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B3" w:rsidRPr="008E3E6E" w:rsidRDefault="00703CB3" w:rsidP="00703CB3">
      <w:pPr>
        <w:shd w:val="clear" w:color="auto" w:fill="FFFFFF"/>
        <w:spacing w:after="60" w:line="324" w:lineRule="atLeast"/>
        <w:ind w:right="240"/>
        <w:outlineLvl w:val="3"/>
        <w:rPr>
          <w:rFonts w:ascii="Times New Roman" w:hAnsi="Times New Roman" w:cs="Times New Roman"/>
          <w:color w:val="000000"/>
          <w:sz w:val="24"/>
          <w:szCs w:val="24"/>
        </w:rPr>
      </w:pPr>
      <w:r w:rsidRPr="008E3E6E">
        <w:rPr>
          <w:rFonts w:ascii="Times New Roman" w:hAnsi="Times New Roman" w:cs="Times New Roman"/>
          <w:color w:val="000000"/>
          <w:sz w:val="24"/>
          <w:szCs w:val="24"/>
        </w:rPr>
        <w:t>Scientometrics Analysis of Nanotechnology in MEDLINE</w:t>
      </w:r>
    </w:p>
    <w:p w:rsidR="00703CB3" w:rsidRPr="008E3E6E" w:rsidRDefault="00703CB3" w:rsidP="00550E3C">
      <w:pPr>
        <w:shd w:val="clear" w:color="auto" w:fill="FFFFFF"/>
        <w:spacing w:after="60" w:line="324" w:lineRule="atLeast"/>
        <w:ind w:right="240"/>
        <w:outlineLvl w:val="3"/>
        <w:rPr>
          <w:rFonts w:ascii="Times New Roman" w:hAnsi="Times New Roman" w:cs="Times New Roman"/>
          <w:color w:val="000000"/>
          <w:sz w:val="20"/>
          <w:szCs w:val="20"/>
        </w:rPr>
      </w:pPr>
      <w:r w:rsidRPr="008E3E6E">
        <w:rPr>
          <w:rFonts w:ascii="Times New Roman" w:hAnsi="Times New Roman" w:cs="Times New Roman"/>
          <w:color w:val="000000"/>
          <w:sz w:val="20"/>
          <w:szCs w:val="20"/>
        </w:rPr>
        <w:t>M.H. Biglu</w:t>
      </w:r>
      <w:r w:rsidR="00BE5BFD" w:rsidRPr="008E3E6E">
        <w:rPr>
          <w:rFonts w:ascii="Times New Roman" w:hAnsi="Times New Roman" w:cs="Times New Roman"/>
          <w:color w:val="000000"/>
          <w:sz w:val="20"/>
          <w:szCs w:val="20"/>
          <w:vertAlign w:val="superscript"/>
        </w:rPr>
        <w:t>1</w:t>
      </w:r>
      <w:r w:rsidR="00BE5BFD">
        <w:rPr>
          <w:rFonts w:ascii="Times New Roman" w:hAnsi="Times New Roman" w:cs="Times New Roman"/>
          <w:color w:val="000000"/>
          <w:sz w:val="20"/>
          <w:szCs w:val="20"/>
          <w:vertAlign w:val="superscript"/>
        </w:rPr>
        <w:t>*</w:t>
      </w:r>
      <w:r w:rsidR="00550E3C">
        <w:rPr>
          <w:rFonts w:ascii="Times New Roman" w:hAnsi="Times New Roman" w:cs="Times New Roman"/>
          <w:color w:val="000000"/>
          <w:sz w:val="20"/>
          <w:szCs w:val="20"/>
        </w:rPr>
        <w:t xml:space="preserve">, </w:t>
      </w:r>
      <w:r w:rsidR="00BE5BFD">
        <w:rPr>
          <w:rFonts w:ascii="Times New Roman" w:hAnsi="Times New Roman" w:cs="Times New Roman"/>
          <w:color w:val="000000"/>
          <w:sz w:val="20"/>
          <w:szCs w:val="20"/>
        </w:rPr>
        <w:t xml:space="preserve">  F</w:t>
      </w:r>
      <w:r w:rsidRPr="008E3E6E">
        <w:rPr>
          <w:rFonts w:ascii="Times New Roman" w:hAnsi="Times New Roman" w:cs="Times New Roman"/>
          <w:color w:val="000000"/>
          <w:sz w:val="20"/>
          <w:szCs w:val="20"/>
        </w:rPr>
        <w:t>. Eskandari</w:t>
      </w:r>
      <w:r w:rsidR="00550E3C">
        <w:rPr>
          <w:rFonts w:ascii="Times New Roman" w:hAnsi="Times New Roman" w:cs="Times New Roman"/>
          <w:color w:val="000000"/>
          <w:sz w:val="20"/>
          <w:szCs w:val="20"/>
          <w:vertAlign w:val="superscript"/>
        </w:rPr>
        <w:t>2</w:t>
      </w:r>
      <w:r w:rsidR="00BE5BFD">
        <w:rPr>
          <w:rFonts w:ascii="Times New Roman" w:hAnsi="Times New Roman" w:cs="Times New Roman"/>
          <w:color w:val="000000"/>
          <w:sz w:val="20"/>
          <w:szCs w:val="20"/>
        </w:rPr>
        <w:t xml:space="preserve"> and A. Asgharzadeh</w:t>
      </w:r>
      <w:r w:rsidR="00BE5BFD">
        <w:rPr>
          <w:rFonts w:ascii="Times New Roman" w:hAnsi="Times New Roman" w:cs="Times New Roman"/>
          <w:color w:val="000000"/>
          <w:sz w:val="20"/>
          <w:szCs w:val="20"/>
          <w:vertAlign w:val="superscript"/>
        </w:rPr>
        <w:t>3</w:t>
      </w:r>
    </w:p>
    <w:p w:rsidR="00121099" w:rsidRDefault="00721194" w:rsidP="00550E3C">
      <w:pPr>
        <w:shd w:val="clear" w:color="auto" w:fill="FFFFFF"/>
        <w:spacing w:after="60" w:line="324" w:lineRule="atLeast"/>
        <w:ind w:right="240"/>
        <w:outlineLvl w:val="3"/>
        <w:rPr>
          <w:rStyle w:val="Emphasis"/>
          <w:rFonts w:ascii="Times New Roman" w:hAnsi="Times New Roman" w:cs="Times New Roman"/>
          <w:i w:val="0"/>
          <w:iCs w:val="0"/>
          <w:sz w:val="20"/>
          <w:szCs w:val="20"/>
        </w:rPr>
      </w:pPr>
      <w:r w:rsidRPr="008E3E6E">
        <w:rPr>
          <w:rFonts w:ascii="Times New Roman" w:hAnsi="Times New Roman" w:cs="Times New Roman"/>
          <w:color w:val="000000"/>
          <w:sz w:val="20"/>
          <w:szCs w:val="20"/>
          <w:vertAlign w:val="superscript"/>
        </w:rPr>
        <w:t>1</w:t>
      </w:r>
      <w:r w:rsidR="00CC4F28" w:rsidRPr="00CC4F28">
        <w:rPr>
          <w:rFonts w:ascii="Times New Roman" w:hAnsi="Times New Roman" w:cs="Times New Roman"/>
          <w:color w:val="000000"/>
          <w:sz w:val="20"/>
          <w:szCs w:val="20"/>
        </w:rPr>
        <w:t>(</w:t>
      </w:r>
      <w:r w:rsidR="00CC4F28">
        <w:rPr>
          <w:rFonts w:ascii="Times New Roman" w:hAnsi="Times New Roman" w:cs="Times New Roman"/>
          <w:color w:val="000000"/>
          <w:sz w:val="20"/>
          <w:szCs w:val="20"/>
        </w:rPr>
        <w:t>mh_biglu@yahoo.com</w:t>
      </w:r>
      <w:r w:rsidR="00CC4F28" w:rsidRPr="00CC4F28">
        <w:rPr>
          <w:rFonts w:ascii="Times New Roman" w:hAnsi="Times New Roman" w:cs="Times New Roman"/>
          <w:color w:val="000000"/>
          <w:sz w:val="20"/>
          <w:szCs w:val="20"/>
        </w:rPr>
        <w:t>)</w:t>
      </w:r>
    </w:p>
    <w:p w:rsidR="00550E3C" w:rsidRPr="008E3E6E" w:rsidRDefault="00550E3C" w:rsidP="00550E3C">
      <w:pPr>
        <w:shd w:val="clear" w:color="auto" w:fill="FFFFFF"/>
        <w:spacing w:after="60" w:line="324" w:lineRule="atLeast"/>
        <w:ind w:right="240"/>
        <w:outlineLvl w:val="3"/>
        <w:rPr>
          <w:rFonts w:ascii="Times New Roman" w:hAnsi="Times New Roman" w:cs="Times New Roman"/>
          <w:i/>
          <w:iCs/>
          <w:color w:val="000000"/>
          <w:sz w:val="20"/>
          <w:szCs w:val="20"/>
        </w:rPr>
      </w:pPr>
      <w:r w:rsidRPr="008E3E6E">
        <w:rPr>
          <w:rStyle w:val="Emphasis"/>
          <w:rFonts w:ascii="Times New Roman" w:hAnsi="Times New Roman" w:cs="Times New Roman"/>
          <w:i w:val="0"/>
          <w:iCs w:val="0"/>
          <w:sz w:val="20"/>
          <w:szCs w:val="20"/>
        </w:rPr>
        <w:t>Research Center for Pharmaceutical Nanotechnology, Tabriz University of Medical Sciences, Tabriz, Iran</w:t>
      </w:r>
    </w:p>
    <w:p w:rsidR="00CC4F28" w:rsidRDefault="00721194" w:rsidP="00CC4F28">
      <w:pPr>
        <w:shd w:val="clear" w:color="auto" w:fill="FFFFFF"/>
        <w:spacing w:after="60" w:line="324" w:lineRule="atLeast"/>
        <w:ind w:right="240"/>
        <w:outlineLvl w:val="3"/>
        <w:rPr>
          <w:rStyle w:val="Emphasis"/>
          <w:rFonts w:ascii="Times New Roman" w:hAnsi="Times New Roman" w:cs="Times New Roman"/>
          <w:i w:val="0"/>
          <w:iCs w:val="0"/>
          <w:sz w:val="20"/>
          <w:szCs w:val="20"/>
        </w:rPr>
      </w:pPr>
      <w:r w:rsidRPr="008E3E6E">
        <w:rPr>
          <w:rStyle w:val="Emphasis"/>
          <w:rFonts w:ascii="Times New Roman" w:hAnsi="Times New Roman" w:cs="Times New Roman"/>
          <w:b/>
          <w:bCs/>
          <w:i w:val="0"/>
          <w:iCs w:val="0"/>
          <w:sz w:val="20"/>
          <w:szCs w:val="20"/>
          <w:vertAlign w:val="superscript"/>
        </w:rPr>
        <w:t>2</w:t>
      </w:r>
      <w:r w:rsidR="00CC4F28" w:rsidRPr="00CC4F28">
        <w:rPr>
          <w:rFonts w:ascii="Times New Roman" w:hAnsi="Times New Roman" w:cs="Times New Roman"/>
          <w:color w:val="000000"/>
          <w:sz w:val="20"/>
          <w:szCs w:val="20"/>
        </w:rPr>
        <w:t>(</w:t>
      </w:r>
      <w:r w:rsidR="00CC4F28" w:rsidRPr="00CC4F28">
        <w:rPr>
          <w:rStyle w:val="email"/>
          <w:rFonts w:ascii="Times New Roman" w:hAnsi="Times New Roman" w:cs="Times New Roman"/>
          <w:color w:val="343434"/>
          <w:sz w:val="20"/>
          <w:szCs w:val="20"/>
        </w:rPr>
        <w:t>sayeh.2018@yahoo.com</w:t>
      </w:r>
      <w:r w:rsidR="00CC4F28" w:rsidRPr="00CC4F28">
        <w:rPr>
          <w:rFonts w:ascii="Times New Roman" w:hAnsi="Times New Roman" w:cs="Times New Roman"/>
          <w:color w:val="000000"/>
          <w:sz w:val="20"/>
          <w:szCs w:val="20"/>
        </w:rPr>
        <w:t>)</w:t>
      </w:r>
    </w:p>
    <w:p w:rsidR="00550E3C" w:rsidRPr="008E3E6E" w:rsidRDefault="00550E3C" w:rsidP="00550E3C">
      <w:pPr>
        <w:shd w:val="clear" w:color="auto" w:fill="FFFFFF"/>
        <w:spacing w:after="60" w:line="324" w:lineRule="atLeast"/>
        <w:ind w:right="240"/>
        <w:outlineLvl w:val="3"/>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Paramedical Faculty of Tabriz University of Medical Sciences, </w:t>
      </w:r>
      <w:r w:rsidR="008006C0">
        <w:rPr>
          <w:rFonts w:ascii="Times New Roman" w:hAnsi="Times New Roman" w:cs="Times New Roman"/>
          <w:color w:val="000000"/>
          <w:sz w:val="20"/>
          <w:szCs w:val="20"/>
        </w:rPr>
        <w:t xml:space="preserve">Tabriz, </w:t>
      </w:r>
      <w:r w:rsidRPr="008E3E6E">
        <w:rPr>
          <w:rFonts w:ascii="Times New Roman" w:hAnsi="Times New Roman" w:cs="Times New Roman"/>
          <w:color w:val="000000"/>
          <w:sz w:val="20"/>
          <w:szCs w:val="20"/>
        </w:rPr>
        <w:t>Iran</w:t>
      </w:r>
    </w:p>
    <w:p w:rsidR="00CC4F28" w:rsidRDefault="00BE5BFD" w:rsidP="00CC4F28">
      <w:pPr>
        <w:shd w:val="clear" w:color="auto" w:fill="FFFFFF"/>
        <w:spacing w:after="60" w:line="324" w:lineRule="atLeast"/>
        <w:ind w:right="240"/>
        <w:outlineLvl w:val="3"/>
        <w:rPr>
          <w:rStyle w:val="Emphasis"/>
          <w:rFonts w:ascii="Times New Roman" w:hAnsi="Times New Roman" w:cs="Times New Roman"/>
          <w:i w:val="0"/>
          <w:iCs w:val="0"/>
          <w:sz w:val="20"/>
          <w:szCs w:val="20"/>
        </w:rPr>
      </w:pPr>
      <w:r>
        <w:rPr>
          <w:rStyle w:val="Emphasis"/>
          <w:rFonts w:ascii="Times New Roman" w:hAnsi="Times New Roman" w:cs="Times New Roman"/>
          <w:b/>
          <w:bCs/>
          <w:i w:val="0"/>
          <w:iCs w:val="0"/>
          <w:sz w:val="20"/>
          <w:szCs w:val="20"/>
          <w:vertAlign w:val="superscript"/>
        </w:rPr>
        <w:t>3</w:t>
      </w:r>
      <w:r w:rsidR="00CC4F28" w:rsidRPr="00CC4F28">
        <w:rPr>
          <w:rFonts w:ascii="Times New Roman" w:hAnsi="Times New Roman" w:cs="Times New Roman"/>
          <w:color w:val="000000"/>
          <w:sz w:val="20"/>
          <w:szCs w:val="20"/>
        </w:rPr>
        <w:t>(</w:t>
      </w:r>
      <w:r w:rsidR="00CC4F28">
        <w:rPr>
          <w:rFonts w:ascii="Times New Roman" w:hAnsi="Times New Roman" w:cs="Times New Roman"/>
          <w:color w:val="000000"/>
          <w:sz w:val="20"/>
          <w:szCs w:val="20"/>
        </w:rPr>
        <w:t>aliasgharzadeh89@yahoo.com</w:t>
      </w:r>
      <w:r w:rsidR="00CC4F28" w:rsidRPr="00CC4F28">
        <w:rPr>
          <w:rFonts w:ascii="Times New Roman" w:hAnsi="Times New Roman" w:cs="Times New Roman"/>
          <w:color w:val="000000"/>
          <w:sz w:val="20"/>
          <w:szCs w:val="20"/>
        </w:rPr>
        <w:t>)</w:t>
      </w:r>
    </w:p>
    <w:p w:rsidR="008A34F3" w:rsidRPr="008E3E6E" w:rsidRDefault="00BE5BFD" w:rsidP="00BE5BFD">
      <w:pPr>
        <w:shd w:val="clear" w:color="auto" w:fill="FFFFFF"/>
        <w:tabs>
          <w:tab w:val="left" w:pos="5745"/>
        </w:tabs>
        <w:spacing w:after="60" w:line="324" w:lineRule="atLeast"/>
        <w:ind w:right="240"/>
        <w:outlineLvl w:val="3"/>
        <w:rPr>
          <w:rFonts w:ascii="Times New Roman" w:hAnsi="Times New Roman" w:cs="Times New Roman"/>
          <w:b/>
          <w:bCs/>
          <w:color w:val="000000"/>
          <w:sz w:val="20"/>
          <w:szCs w:val="20"/>
        </w:rPr>
      </w:pPr>
      <w:r w:rsidRPr="008E3E6E">
        <w:rPr>
          <w:rStyle w:val="Emphasis"/>
          <w:rFonts w:ascii="Times New Roman" w:hAnsi="Times New Roman" w:cs="Times New Roman"/>
          <w:i w:val="0"/>
          <w:iCs w:val="0"/>
          <w:sz w:val="20"/>
          <w:szCs w:val="20"/>
        </w:rPr>
        <w:t>Tabriz University of Medical Sciences, Tabriz, Iran</w:t>
      </w:r>
    </w:p>
    <w:p w:rsidR="00550E3C" w:rsidRDefault="00550E3C" w:rsidP="00D44E03">
      <w:pPr>
        <w:shd w:val="clear" w:color="auto" w:fill="FFFFFF"/>
        <w:tabs>
          <w:tab w:val="left" w:pos="5745"/>
        </w:tabs>
        <w:spacing w:after="60" w:line="324" w:lineRule="atLeast"/>
        <w:ind w:right="240"/>
        <w:outlineLvl w:val="3"/>
        <w:rPr>
          <w:rFonts w:ascii="Times New Roman" w:hAnsi="Times New Roman" w:cs="Times New Roman"/>
          <w:b/>
          <w:bCs/>
          <w:color w:val="000000"/>
          <w:sz w:val="20"/>
          <w:szCs w:val="20"/>
          <w:lang w:bidi="fa-IR"/>
        </w:rPr>
      </w:pPr>
    </w:p>
    <w:p w:rsidR="009A4FD2" w:rsidRPr="008E3E6E" w:rsidRDefault="00447BDA" w:rsidP="00D44E03">
      <w:pPr>
        <w:shd w:val="clear" w:color="auto" w:fill="FFFFFF"/>
        <w:tabs>
          <w:tab w:val="left" w:pos="5745"/>
        </w:tabs>
        <w:spacing w:after="60" w:line="324" w:lineRule="atLeast"/>
        <w:ind w:right="240"/>
        <w:outlineLvl w:val="3"/>
        <w:rPr>
          <w:rFonts w:ascii="Times New Roman" w:hAnsi="Times New Roman" w:cs="Times New Roman"/>
          <w:b/>
          <w:bCs/>
          <w:color w:val="000000"/>
          <w:sz w:val="20"/>
          <w:szCs w:val="20"/>
        </w:rPr>
      </w:pPr>
      <w:r w:rsidRPr="008E3E6E">
        <w:rPr>
          <w:rFonts w:ascii="Times New Roman" w:hAnsi="Times New Roman" w:cs="Times New Roman"/>
          <w:b/>
          <w:bCs/>
          <w:color w:val="000000"/>
          <w:sz w:val="20"/>
          <w:szCs w:val="20"/>
        </w:rPr>
        <w:t>Abstract:</w:t>
      </w:r>
    </w:p>
    <w:p w:rsidR="00EB7FEE" w:rsidRPr="008E3E6E" w:rsidRDefault="00EB7FEE" w:rsidP="00EB7FEE">
      <w:pPr>
        <w:autoSpaceDE w:val="0"/>
        <w:autoSpaceDN w:val="0"/>
        <w:adjustRightInd w:val="0"/>
        <w:spacing w:after="0" w:line="240" w:lineRule="auto"/>
        <w:rPr>
          <w:rFonts w:ascii="Times New Roman" w:hAnsi="Times New Roman" w:cs="Times New Roman"/>
          <w:sz w:val="20"/>
          <w:szCs w:val="20"/>
        </w:rPr>
      </w:pPr>
    </w:p>
    <w:p w:rsidR="009A4FD2" w:rsidRPr="007C7133" w:rsidRDefault="00290652" w:rsidP="00290652">
      <w:pPr>
        <w:autoSpaceDE w:val="0"/>
        <w:autoSpaceDN w:val="0"/>
        <w:adjustRightInd w:val="0"/>
        <w:spacing w:after="0" w:line="240" w:lineRule="auto"/>
        <w:jc w:val="both"/>
        <w:rPr>
          <w:rFonts w:ascii="Times New Roman" w:hAnsi="Times New Roman" w:cs="Times New Roman"/>
          <w:sz w:val="20"/>
          <w:szCs w:val="20"/>
        </w:rPr>
      </w:pPr>
      <w:r w:rsidRPr="008E3E6E">
        <w:rPr>
          <w:rFonts w:ascii="Times New Roman" w:hAnsi="Times New Roman" w:cs="Times New Roman"/>
          <w:sz w:val="20"/>
          <w:szCs w:val="20"/>
        </w:rPr>
        <w:t>Nanotechnology is the study and application of extremely small things and can be used across all the other science fields, such as chemistry, biology, physics, materials science, and engineering.</w:t>
      </w:r>
      <w:r w:rsidR="00EB7FEE" w:rsidRPr="007C7133">
        <w:rPr>
          <w:rFonts w:ascii="Times New Roman" w:hAnsi="Times New Roman" w:cs="Times New Roman"/>
          <w:sz w:val="20"/>
          <w:szCs w:val="20"/>
        </w:rPr>
        <w:t>An alternative method for considering the trend of research activities in countries is quantitative analysis of scientific output. The</w:t>
      </w:r>
      <w:r w:rsidR="009A4FD2" w:rsidRPr="007C7133">
        <w:rPr>
          <w:rFonts w:ascii="Times New Roman" w:hAnsi="Times New Roman" w:cs="Times New Roman"/>
          <w:sz w:val="20"/>
          <w:szCs w:val="20"/>
        </w:rPr>
        <w:t xml:space="preserve"> objective of current study is to analyze and visualize the trend of scientific output in the field of nanotechnology in MEDLINE during a period of 10 years 2001-2010. </w:t>
      </w:r>
      <w:r w:rsidR="009A4FD2" w:rsidRPr="007C7133">
        <w:rPr>
          <w:rFonts w:ascii="Times New Roman" w:hAnsi="Times New Roman" w:cs="Times New Roman"/>
          <w:b/>
          <w:bCs/>
          <w:i/>
          <w:iCs/>
          <w:sz w:val="20"/>
          <w:szCs w:val="20"/>
        </w:rPr>
        <w:t>Method</w:t>
      </w:r>
      <w:r w:rsidR="009A4FD2" w:rsidRPr="007C7133">
        <w:rPr>
          <w:rFonts w:ascii="Times New Roman" w:hAnsi="Times New Roman" w:cs="Times New Roman"/>
          <w:sz w:val="20"/>
          <w:szCs w:val="20"/>
        </w:rPr>
        <w:t>: The extraction of data was restricted to the data set that was indexed as a major main heading of “nanotechnology” in MEDLINE through 2001 – 2010. Data about patent applications was obtained from WIPO Statistics Database.</w:t>
      </w:r>
      <w:r w:rsidR="00EB7FEE" w:rsidRPr="007C7133">
        <w:rPr>
          <w:rFonts w:ascii="Times New Roman" w:hAnsi="Times New Roman" w:cs="Times New Roman"/>
          <w:sz w:val="20"/>
          <w:szCs w:val="20"/>
        </w:rPr>
        <w:t xml:space="preserve"> Database of </w:t>
      </w:r>
      <w:r w:rsidR="00DA5123" w:rsidRPr="007C7133">
        <w:rPr>
          <w:rFonts w:ascii="Times New Roman" w:hAnsi="Times New Roman" w:cs="Times New Roman"/>
          <w:sz w:val="20"/>
          <w:szCs w:val="20"/>
        </w:rPr>
        <w:t>Sc</w:t>
      </w:r>
      <w:r w:rsidR="00EB7FEE" w:rsidRPr="007C7133">
        <w:rPr>
          <w:rFonts w:ascii="Times New Roman" w:hAnsi="Times New Roman" w:cs="Times New Roman"/>
          <w:sz w:val="20"/>
          <w:szCs w:val="20"/>
        </w:rPr>
        <w:t xml:space="preserve">ience Citation </w:t>
      </w:r>
      <w:r w:rsidR="00DA5123" w:rsidRPr="007C7133">
        <w:rPr>
          <w:rFonts w:ascii="Times New Roman" w:hAnsi="Times New Roman" w:cs="Times New Roman"/>
          <w:sz w:val="20"/>
          <w:szCs w:val="20"/>
        </w:rPr>
        <w:t xml:space="preserve">Index Expanded (SCIE) was selected from Web of Science to obtain publications indexed under the topic of nanotechnology. </w:t>
      </w:r>
      <w:r w:rsidR="009A4FD2" w:rsidRPr="007C7133">
        <w:rPr>
          <w:rFonts w:ascii="Times New Roman" w:hAnsi="Times New Roman" w:cs="Times New Roman"/>
          <w:b/>
          <w:bCs/>
          <w:i/>
          <w:iCs/>
          <w:sz w:val="20"/>
          <w:szCs w:val="20"/>
        </w:rPr>
        <w:t>Result</w:t>
      </w:r>
      <w:r w:rsidR="009A4FD2" w:rsidRPr="007C7133">
        <w:rPr>
          <w:rFonts w:ascii="Times New Roman" w:hAnsi="Times New Roman" w:cs="Times New Roman"/>
          <w:sz w:val="20"/>
          <w:szCs w:val="20"/>
        </w:rPr>
        <w:t xml:space="preserve">: Analysis of data showed that the research activities in the field of nanotechnology have been increased steady </w:t>
      </w:r>
      <w:r w:rsidR="005D1D47" w:rsidRPr="007C7133">
        <w:rPr>
          <w:rFonts w:ascii="Times New Roman" w:hAnsi="Times New Roman" w:cs="Times New Roman"/>
          <w:sz w:val="20"/>
          <w:szCs w:val="20"/>
        </w:rPr>
        <w:t>throughthe</w:t>
      </w:r>
      <w:r w:rsidR="009A4FD2" w:rsidRPr="007C7133">
        <w:rPr>
          <w:rFonts w:ascii="Times New Roman" w:hAnsi="Times New Roman" w:cs="Times New Roman"/>
          <w:sz w:val="20"/>
          <w:szCs w:val="20"/>
        </w:rPr>
        <w:t xml:space="preserve"> period of study. The number of publications in 2010 was ~ 84 times greater than those in 2001.  Engli</w:t>
      </w:r>
      <w:r w:rsidR="00573189">
        <w:rPr>
          <w:rFonts w:ascii="Times New Roman" w:hAnsi="Times New Roman" w:cs="Times New Roman"/>
          <w:sz w:val="20"/>
          <w:szCs w:val="20"/>
        </w:rPr>
        <w:t>sh language consisting of 98% of</w:t>
      </w:r>
      <w:r w:rsidR="009A4FD2" w:rsidRPr="007C7133">
        <w:rPr>
          <w:rFonts w:ascii="Times New Roman" w:hAnsi="Times New Roman" w:cs="Times New Roman"/>
          <w:sz w:val="20"/>
          <w:szCs w:val="20"/>
        </w:rPr>
        <w:t>total publications was the most dominant language of publications. Based on Bradford’s scattering</w:t>
      </w:r>
      <w:r w:rsidR="00A807A6">
        <w:rPr>
          <w:rFonts w:ascii="Times New Roman" w:hAnsi="Times New Roman" w:cs="Times New Roman"/>
          <w:sz w:val="20"/>
          <w:szCs w:val="20"/>
        </w:rPr>
        <w:t>’s</w:t>
      </w:r>
      <w:r w:rsidR="009A4FD2" w:rsidRPr="007C7133">
        <w:rPr>
          <w:rFonts w:ascii="Times New Roman" w:hAnsi="Times New Roman" w:cs="Times New Roman"/>
          <w:sz w:val="20"/>
          <w:szCs w:val="20"/>
        </w:rPr>
        <w:t xml:space="preserve"> law the journal of “</w:t>
      </w:r>
      <w:r w:rsidR="007C7133" w:rsidRPr="007C7133">
        <w:rPr>
          <w:rStyle w:val="Strong"/>
          <w:rFonts w:ascii="Times New Roman" w:hAnsi="Times New Roman" w:cs="Times New Roman"/>
          <w:b w:val="0"/>
          <w:bCs w:val="0"/>
          <w:i/>
          <w:iCs/>
          <w:sz w:val="20"/>
          <w:szCs w:val="20"/>
        </w:rPr>
        <w:t>Nanoscience and Nanotechnology</w:t>
      </w:r>
      <w:r w:rsidR="005D1D47" w:rsidRPr="007C7133">
        <w:rPr>
          <w:rFonts w:ascii="Times New Roman" w:hAnsi="Times New Roman" w:cs="Times New Roman"/>
          <w:i/>
          <w:iCs/>
          <w:sz w:val="20"/>
          <w:szCs w:val="20"/>
          <w:lang w:bidi="th-TH"/>
        </w:rPr>
        <w:t>“</w:t>
      </w:r>
      <w:r w:rsidR="005D1D47">
        <w:rPr>
          <w:rFonts w:ascii="Times New Roman" w:hAnsi="Times New Roman" w:cs="Times New Roman"/>
          <w:sz w:val="20"/>
          <w:szCs w:val="20"/>
          <w:lang w:bidi="th-TH"/>
        </w:rPr>
        <w:t>distributing</w:t>
      </w:r>
      <w:r w:rsidR="009A4FD2" w:rsidRPr="003C3541">
        <w:rPr>
          <w:rFonts w:ascii="Times New Roman" w:hAnsi="Times New Roman" w:cs="Times New Roman"/>
          <w:sz w:val="20"/>
          <w:szCs w:val="20"/>
          <w:lang w:bidi="th-TH"/>
        </w:rPr>
        <w:t>1</w:t>
      </w:r>
      <w:r w:rsidR="007C7133" w:rsidRPr="003C3541">
        <w:rPr>
          <w:rFonts w:ascii="Times New Roman" w:hAnsi="Times New Roman" w:cs="Times New Roman"/>
          <w:sz w:val="20"/>
          <w:szCs w:val="20"/>
          <w:lang w:bidi="th-TH"/>
        </w:rPr>
        <w:t>2.8</w:t>
      </w:r>
      <w:r w:rsidR="009A4FD2" w:rsidRPr="003C3541">
        <w:rPr>
          <w:rFonts w:ascii="Times New Roman" w:hAnsi="Times New Roman" w:cs="Times New Roman"/>
          <w:sz w:val="20"/>
          <w:szCs w:val="20"/>
          <w:lang w:bidi="th-TH"/>
        </w:rPr>
        <w:t>% of total publications was</w:t>
      </w:r>
      <w:r w:rsidR="009A4FD2" w:rsidRPr="007C7133">
        <w:rPr>
          <w:rFonts w:ascii="Times New Roman" w:hAnsi="Times New Roman" w:cs="Times New Roman"/>
          <w:sz w:val="20"/>
          <w:szCs w:val="20"/>
          <w:lang w:bidi="th-TH"/>
        </w:rPr>
        <w:t>the most prolific journal</w:t>
      </w:r>
      <w:r w:rsidR="009A4FD2" w:rsidRPr="007C7133">
        <w:rPr>
          <w:rFonts w:ascii="Times New Roman" w:hAnsi="Times New Roman" w:cs="Times New Roman"/>
          <w:i/>
          <w:iCs/>
          <w:sz w:val="20"/>
          <w:szCs w:val="20"/>
          <w:lang w:bidi="th-TH"/>
        </w:rPr>
        <w:t xml:space="preserve">. </w:t>
      </w:r>
      <w:r w:rsidR="008E3E6E" w:rsidRPr="007C7133">
        <w:rPr>
          <w:rFonts w:ascii="Times New Roman" w:hAnsi="Times New Roman" w:cs="Times New Roman"/>
          <w:b/>
          <w:bCs/>
          <w:sz w:val="20"/>
          <w:szCs w:val="20"/>
        </w:rPr>
        <w:t>Conclusion</w:t>
      </w:r>
      <w:r w:rsidR="008E3E6E" w:rsidRPr="007C7133">
        <w:rPr>
          <w:rFonts w:ascii="Times New Roman" w:hAnsi="Times New Roman" w:cs="Times New Roman"/>
          <w:sz w:val="20"/>
          <w:szCs w:val="20"/>
        </w:rPr>
        <w:t>: The USA cont</w:t>
      </w:r>
      <w:r w:rsidR="00200178">
        <w:rPr>
          <w:rFonts w:ascii="Times New Roman" w:hAnsi="Times New Roman" w:cs="Times New Roman"/>
          <w:sz w:val="20"/>
          <w:szCs w:val="20"/>
        </w:rPr>
        <w:t>ributing 39</w:t>
      </w:r>
      <w:r w:rsidR="008E3E6E" w:rsidRPr="007C7133">
        <w:rPr>
          <w:rFonts w:ascii="Times New Roman" w:hAnsi="Times New Roman" w:cs="Times New Roman"/>
          <w:sz w:val="20"/>
          <w:szCs w:val="20"/>
        </w:rPr>
        <w:t>% of world</w:t>
      </w:r>
      <w:r w:rsidR="00A807A6">
        <w:rPr>
          <w:rFonts w:ascii="Times New Roman" w:hAnsi="Times New Roman" w:cs="Times New Roman"/>
          <w:sz w:val="20"/>
          <w:szCs w:val="20"/>
        </w:rPr>
        <w:t>’s</w:t>
      </w:r>
      <w:r w:rsidR="008E3E6E" w:rsidRPr="007C7133">
        <w:rPr>
          <w:rFonts w:ascii="Times New Roman" w:hAnsi="Times New Roman" w:cs="Times New Roman"/>
          <w:sz w:val="20"/>
          <w:szCs w:val="20"/>
        </w:rPr>
        <w:t xml:space="preserve"> publications</w:t>
      </w:r>
      <w:r w:rsidR="008E3E6E" w:rsidRPr="007C7133">
        <w:rPr>
          <w:rFonts w:ascii="Times New Roman" w:hAnsi="Times New Roman" w:cs="Times New Roman"/>
          <w:sz w:val="20"/>
          <w:szCs w:val="20"/>
          <w:lang w:bidi="fa-IR"/>
        </w:rPr>
        <w:t xml:space="preserve"> in the field </w:t>
      </w:r>
      <w:r w:rsidR="00DB0C9B" w:rsidRPr="007C7133">
        <w:rPr>
          <w:rFonts w:ascii="Times New Roman" w:hAnsi="Times New Roman" w:cs="Times New Roman"/>
          <w:sz w:val="20"/>
          <w:szCs w:val="20"/>
          <w:lang w:bidi="fa-IR"/>
        </w:rPr>
        <w:t>was the</w:t>
      </w:r>
      <w:r w:rsidR="008E3E6E" w:rsidRPr="007C7133">
        <w:rPr>
          <w:rFonts w:ascii="Times New Roman" w:hAnsi="Times New Roman" w:cs="Times New Roman"/>
          <w:sz w:val="20"/>
          <w:szCs w:val="20"/>
          <w:lang w:bidi="fa-IR"/>
        </w:rPr>
        <w:t xml:space="preserve"> most productive country followed by China (10%), Germany (6%), Japan (6%), Korea (5%) and UK (4%).  </w:t>
      </w:r>
      <w:r w:rsidR="00EE4A37">
        <w:rPr>
          <w:rFonts w:ascii="Times New Roman" w:hAnsi="Times New Roman" w:cs="Times New Roman"/>
          <w:sz w:val="20"/>
          <w:szCs w:val="20"/>
          <w:lang w:bidi="fa-IR"/>
        </w:rPr>
        <w:t xml:space="preserve">The most majority </w:t>
      </w:r>
      <w:r w:rsidR="008E3E6E" w:rsidRPr="007C7133">
        <w:rPr>
          <w:rFonts w:ascii="Times New Roman" w:hAnsi="Times New Roman" w:cs="Times New Roman"/>
          <w:sz w:val="20"/>
          <w:szCs w:val="20"/>
          <w:lang w:bidi="fa-IR"/>
        </w:rPr>
        <w:t>of world’s publications (</w:t>
      </w:r>
      <w:r w:rsidR="00EE4A37">
        <w:rPr>
          <w:rFonts w:ascii="Times New Roman" w:hAnsi="Times New Roman" w:cs="Times New Roman"/>
          <w:sz w:val="20"/>
          <w:szCs w:val="20"/>
          <w:lang w:bidi="fa-IR"/>
        </w:rPr>
        <w:t>7</w:t>
      </w:r>
      <w:r w:rsidR="004064CE">
        <w:rPr>
          <w:rFonts w:ascii="Times New Roman" w:hAnsi="Times New Roman" w:cs="Times New Roman"/>
          <w:sz w:val="20"/>
          <w:szCs w:val="20"/>
          <w:lang w:bidi="fa-IR"/>
        </w:rPr>
        <w:t>0</w:t>
      </w:r>
      <w:r w:rsidR="008E3E6E" w:rsidRPr="007C7133">
        <w:rPr>
          <w:rFonts w:ascii="Times New Roman" w:hAnsi="Times New Roman" w:cs="Times New Roman"/>
          <w:sz w:val="20"/>
          <w:szCs w:val="20"/>
          <w:lang w:bidi="fa-IR"/>
        </w:rPr>
        <w:t xml:space="preserve">%) were produced by these six countries. </w:t>
      </w:r>
      <w:r w:rsidR="009A4FD2" w:rsidRPr="007C7133">
        <w:rPr>
          <w:rFonts w:ascii="Times New Roman" w:hAnsi="Times New Roman" w:cs="Times New Roman"/>
          <w:sz w:val="20"/>
          <w:szCs w:val="20"/>
        </w:rPr>
        <w:t>The tremendous growth of publications was simultaneously with the rapid growth of patent application in the field of Micro-structural and nano-technology in WIPO.</w:t>
      </w:r>
    </w:p>
    <w:p w:rsidR="00BE425C" w:rsidRDefault="00BE425C" w:rsidP="00505005">
      <w:pPr>
        <w:shd w:val="clear" w:color="auto" w:fill="FFFFFF"/>
        <w:spacing w:after="60" w:line="324" w:lineRule="atLeast"/>
        <w:ind w:right="240"/>
        <w:outlineLvl w:val="3"/>
        <w:rPr>
          <w:rFonts w:ascii="Times New Roman" w:hAnsi="Times New Roman" w:cs="Times New Roman"/>
          <w:sz w:val="20"/>
          <w:szCs w:val="20"/>
        </w:rPr>
      </w:pPr>
      <w:r w:rsidRPr="008E3E6E">
        <w:rPr>
          <w:rFonts w:ascii="Times New Roman" w:hAnsi="Times New Roman" w:cs="Times New Roman"/>
          <w:b/>
          <w:bCs/>
          <w:sz w:val="20"/>
          <w:szCs w:val="20"/>
        </w:rPr>
        <w:t>Keywords:</w:t>
      </w:r>
      <w:r w:rsidR="008006C0">
        <w:rPr>
          <w:rFonts w:ascii="Times New Roman" w:hAnsi="Times New Roman" w:cs="Times New Roman"/>
          <w:sz w:val="20"/>
          <w:szCs w:val="20"/>
        </w:rPr>
        <w:t xml:space="preserve"> </w:t>
      </w:r>
      <w:r w:rsidRPr="008E3E6E">
        <w:rPr>
          <w:rFonts w:ascii="Times New Roman" w:hAnsi="Times New Roman" w:cs="Times New Roman"/>
          <w:sz w:val="20"/>
          <w:szCs w:val="20"/>
        </w:rPr>
        <w:t>Nanotechnology, Scientometrics, MEDLINE</w:t>
      </w:r>
    </w:p>
    <w:p w:rsidR="00550E3C" w:rsidRDefault="00550E3C" w:rsidP="00550E3C">
      <w:pPr>
        <w:shd w:val="clear" w:color="auto" w:fill="FFFFFF"/>
        <w:spacing w:after="60" w:line="324" w:lineRule="atLeast"/>
        <w:ind w:right="240"/>
        <w:outlineLvl w:val="3"/>
        <w:rPr>
          <w:rFonts w:ascii="Times New Roman" w:hAnsi="Times New Roman" w:cs="Times New Roman"/>
          <w:sz w:val="20"/>
          <w:szCs w:val="20"/>
        </w:rPr>
      </w:pPr>
    </w:p>
    <w:p w:rsidR="00550E3C" w:rsidRDefault="00550E3C" w:rsidP="00550E3C">
      <w:pPr>
        <w:shd w:val="clear" w:color="auto" w:fill="FFFFFF"/>
        <w:spacing w:after="60" w:line="324" w:lineRule="atLeast"/>
        <w:ind w:right="240"/>
        <w:outlineLvl w:val="3"/>
        <w:rPr>
          <w:rFonts w:ascii="Times New Roman" w:hAnsi="Times New Roman" w:cs="Times New Roman"/>
          <w:sz w:val="20"/>
          <w:szCs w:val="20"/>
        </w:rPr>
      </w:pPr>
    </w:p>
    <w:p w:rsidR="00550E3C" w:rsidRDefault="00550E3C" w:rsidP="00550E3C">
      <w:pPr>
        <w:shd w:val="clear" w:color="auto" w:fill="FFFFFF"/>
        <w:spacing w:after="60" w:line="324" w:lineRule="atLeast"/>
        <w:ind w:right="240"/>
        <w:outlineLvl w:val="3"/>
        <w:rPr>
          <w:rFonts w:ascii="Times New Roman" w:hAnsi="Times New Roman" w:cs="Times New Roman"/>
          <w:sz w:val="20"/>
          <w:szCs w:val="20"/>
        </w:rPr>
      </w:pPr>
    </w:p>
    <w:p w:rsidR="00550E3C" w:rsidRDefault="00550E3C" w:rsidP="00550E3C">
      <w:pPr>
        <w:shd w:val="clear" w:color="auto" w:fill="FFFFFF"/>
        <w:spacing w:after="60" w:line="324" w:lineRule="atLeast"/>
        <w:ind w:right="240"/>
        <w:outlineLvl w:val="3"/>
        <w:rPr>
          <w:rFonts w:ascii="Times New Roman" w:hAnsi="Times New Roman" w:cs="Times New Roman"/>
          <w:sz w:val="20"/>
          <w:szCs w:val="20"/>
        </w:rPr>
      </w:pPr>
    </w:p>
    <w:p w:rsidR="00550E3C" w:rsidRPr="008006C0" w:rsidRDefault="00550E3C" w:rsidP="00550E3C">
      <w:pPr>
        <w:shd w:val="clear" w:color="auto" w:fill="FFFFFF"/>
        <w:spacing w:after="60" w:line="324" w:lineRule="atLeast"/>
        <w:ind w:right="240"/>
        <w:outlineLvl w:val="3"/>
        <w:rPr>
          <w:rStyle w:val="Emphasis"/>
          <w:rFonts w:ascii="Times New Roman" w:hAnsi="Times New Roman" w:cs="Times New Roman"/>
          <w:i w:val="0"/>
          <w:iCs w:val="0"/>
          <w:color w:val="0000FF"/>
          <w:sz w:val="24"/>
          <w:szCs w:val="24"/>
        </w:rPr>
      </w:pPr>
      <w:r w:rsidRPr="008006C0">
        <w:rPr>
          <w:rFonts w:ascii="Times New Roman" w:hAnsi="Times New Roman" w:cs="Times New Roman"/>
          <w:color w:val="0000FF"/>
          <w:sz w:val="24"/>
          <w:szCs w:val="24"/>
        </w:rPr>
        <w:t>Correspondi</w:t>
      </w:r>
      <w:r w:rsidR="002A5285" w:rsidRPr="008006C0">
        <w:rPr>
          <w:rFonts w:ascii="Times New Roman" w:hAnsi="Times New Roman" w:cs="Times New Roman"/>
          <w:color w:val="0000FF"/>
          <w:sz w:val="24"/>
          <w:szCs w:val="24"/>
        </w:rPr>
        <w:t>ng author: Dr. Mohammad Hossein</w:t>
      </w:r>
      <w:r w:rsidRPr="008006C0">
        <w:rPr>
          <w:rFonts w:ascii="Times New Roman" w:hAnsi="Times New Roman" w:cs="Times New Roman"/>
          <w:color w:val="0000FF"/>
          <w:sz w:val="24"/>
          <w:szCs w:val="24"/>
        </w:rPr>
        <w:t>Biglu</w:t>
      </w:r>
    </w:p>
    <w:p w:rsidR="00550E3C" w:rsidRPr="008006C0" w:rsidRDefault="00550E3C" w:rsidP="00550E3C">
      <w:pPr>
        <w:shd w:val="clear" w:color="auto" w:fill="FFFFFF"/>
        <w:spacing w:after="60" w:line="324" w:lineRule="atLeast"/>
        <w:ind w:right="240"/>
        <w:outlineLvl w:val="3"/>
        <w:rPr>
          <w:rFonts w:ascii="Times New Roman" w:hAnsi="Times New Roman" w:cs="Times New Roman"/>
          <w:i/>
          <w:iCs/>
          <w:color w:val="0000FF"/>
          <w:sz w:val="24"/>
          <w:szCs w:val="24"/>
        </w:rPr>
      </w:pPr>
      <w:r w:rsidRPr="008006C0">
        <w:rPr>
          <w:rStyle w:val="Emphasis"/>
          <w:rFonts w:ascii="Times New Roman" w:hAnsi="Times New Roman" w:cs="Times New Roman"/>
          <w:i w:val="0"/>
          <w:iCs w:val="0"/>
          <w:color w:val="0000FF"/>
          <w:sz w:val="24"/>
          <w:szCs w:val="24"/>
        </w:rPr>
        <w:t xml:space="preserve">Research Center for Pharmaceutical Nanotechnology, Tabriz University of Medical Sciences, </w:t>
      </w:r>
      <w:r w:rsidR="006F1B2F" w:rsidRPr="008006C0">
        <w:rPr>
          <w:rStyle w:val="Emphasis"/>
          <w:rFonts w:ascii="Times New Roman" w:hAnsi="Times New Roman" w:cs="Times New Roman"/>
          <w:i w:val="0"/>
          <w:iCs w:val="0"/>
          <w:color w:val="0000FF"/>
          <w:sz w:val="24"/>
          <w:szCs w:val="24"/>
        </w:rPr>
        <w:t xml:space="preserve">Tabriz, </w:t>
      </w:r>
      <w:r w:rsidRPr="008006C0">
        <w:rPr>
          <w:rStyle w:val="Emphasis"/>
          <w:rFonts w:ascii="Times New Roman" w:hAnsi="Times New Roman" w:cs="Times New Roman"/>
          <w:i w:val="0"/>
          <w:iCs w:val="0"/>
          <w:color w:val="0000FF"/>
          <w:sz w:val="24"/>
          <w:szCs w:val="24"/>
        </w:rPr>
        <w:t>Iran</w:t>
      </w:r>
    </w:p>
    <w:p w:rsidR="00CC4F28" w:rsidRPr="008006C0" w:rsidRDefault="00CC4F28" w:rsidP="00CC4F28">
      <w:pPr>
        <w:shd w:val="clear" w:color="auto" w:fill="FFFFFF"/>
        <w:spacing w:after="60" w:line="324" w:lineRule="atLeast"/>
        <w:ind w:right="240"/>
        <w:outlineLvl w:val="3"/>
        <w:rPr>
          <w:rStyle w:val="Emphasis"/>
          <w:rFonts w:ascii="Times New Roman" w:hAnsi="Times New Roman" w:cs="Times New Roman"/>
          <w:i w:val="0"/>
          <w:iCs w:val="0"/>
          <w:color w:val="0000FF"/>
          <w:sz w:val="24"/>
          <w:szCs w:val="24"/>
        </w:rPr>
      </w:pPr>
      <w:r w:rsidRPr="008006C0">
        <w:rPr>
          <w:rStyle w:val="Emphasis"/>
          <w:rFonts w:ascii="Times New Roman" w:hAnsi="Times New Roman" w:cs="Times New Roman"/>
          <w:i w:val="0"/>
          <w:iCs w:val="0"/>
          <w:color w:val="0000FF"/>
          <w:sz w:val="24"/>
          <w:szCs w:val="24"/>
        </w:rPr>
        <w:t>E-Mail: Mh_biglu@yahoo.com</w:t>
      </w:r>
    </w:p>
    <w:p w:rsidR="00550E3C" w:rsidRPr="008006C0" w:rsidRDefault="00CC4F28" w:rsidP="006D7E65">
      <w:pPr>
        <w:shd w:val="clear" w:color="auto" w:fill="FFFFFF"/>
        <w:spacing w:after="60" w:line="324" w:lineRule="atLeast"/>
        <w:ind w:right="240"/>
        <w:outlineLvl w:val="3"/>
        <w:rPr>
          <w:rFonts w:ascii="Times New Roman" w:hAnsi="Times New Roman" w:cs="Times New Roman"/>
          <w:color w:val="0000FF"/>
          <w:sz w:val="20"/>
          <w:szCs w:val="20"/>
        </w:rPr>
      </w:pPr>
      <w:r w:rsidRPr="008006C0">
        <w:rPr>
          <w:rFonts w:ascii="Times New Roman" w:hAnsi="Times New Roman" w:cs="Times New Roman"/>
          <w:color w:val="0000FF"/>
          <w:sz w:val="20"/>
          <w:szCs w:val="20"/>
        </w:rPr>
        <w:t xml:space="preserve">Tel. </w:t>
      </w:r>
      <w:r w:rsidR="006D7E65" w:rsidRPr="008006C0">
        <w:rPr>
          <w:rFonts w:ascii="Times New Roman" w:hAnsi="Times New Roman" w:cs="Times New Roman"/>
          <w:color w:val="0000FF"/>
          <w:sz w:val="20"/>
          <w:szCs w:val="20"/>
        </w:rPr>
        <w:t>00984113356911 Fax</w:t>
      </w:r>
      <w:r w:rsidR="00907B70" w:rsidRPr="008006C0">
        <w:rPr>
          <w:rFonts w:ascii="Times New Roman" w:hAnsi="Times New Roman" w:cs="Times New Roman"/>
          <w:color w:val="0000FF"/>
          <w:sz w:val="20"/>
          <w:szCs w:val="20"/>
        </w:rPr>
        <w:t xml:space="preserve">: </w:t>
      </w:r>
      <w:r w:rsidR="006D7E65" w:rsidRPr="008006C0">
        <w:rPr>
          <w:rFonts w:cs="Arial"/>
          <w:color w:val="0000FF"/>
          <w:lang w:bidi="fa-IR"/>
        </w:rPr>
        <w:t>00984113361300</w:t>
      </w:r>
    </w:p>
    <w:p w:rsidR="00550E3C" w:rsidRDefault="00550E3C" w:rsidP="00505005">
      <w:pPr>
        <w:shd w:val="clear" w:color="auto" w:fill="FFFFFF"/>
        <w:spacing w:after="60" w:line="324" w:lineRule="atLeast"/>
        <w:ind w:right="240"/>
        <w:outlineLvl w:val="3"/>
        <w:rPr>
          <w:rFonts w:ascii="Times New Roman" w:hAnsi="Times New Roman" w:cs="Times New Roman"/>
          <w:sz w:val="20"/>
          <w:szCs w:val="20"/>
        </w:rPr>
      </w:pPr>
    </w:p>
    <w:p w:rsidR="00505005" w:rsidRDefault="00505005" w:rsidP="00E549AE">
      <w:pPr>
        <w:shd w:val="clear" w:color="auto" w:fill="FFFFFF"/>
        <w:spacing w:after="60" w:line="324" w:lineRule="atLeast"/>
        <w:ind w:right="240"/>
        <w:outlineLvl w:val="3"/>
        <w:rPr>
          <w:rFonts w:ascii="Times New Roman" w:hAnsi="Times New Roman" w:cs="Times New Roman"/>
          <w:b/>
          <w:bCs/>
          <w:sz w:val="20"/>
          <w:szCs w:val="20"/>
        </w:rPr>
      </w:pPr>
    </w:p>
    <w:p w:rsidR="00550E3C" w:rsidRDefault="00550E3C">
      <w:pPr>
        <w:rPr>
          <w:rFonts w:ascii="Times New Roman" w:hAnsi="Times New Roman" w:cs="Times New Roman"/>
          <w:b/>
          <w:bCs/>
          <w:sz w:val="20"/>
          <w:szCs w:val="20"/>
        </w:rPr>
      </w:pPr>
      <w:r>
        <w:rPr>
          <w:rFonts w:ascii="Times New Roman" w:hAnsi="Times New Roman" w:cs="Times New Roman"/>
          <w:b/>
          <w:bCs/>
          <w:sz w:val="20"/>
          <w:szCs w:val="20"/>
        </w:rPr>
        <w:br w:type="page"/>
      </w:r>
    </w:p>
    <w:p w:rsidR="00FF6F13" w:rsidRPr="008E3E6E" w:rsidRDefault="00C62178" w:rsidP="00E549AE">
      <w:pPr>
        <w:shd w:val="clear" w:color="auto" w:fill="FFFFFF"/>
        <w:spacing w:after="60" w:line="324" w:lineRule="atLeast"/>
        <w:ind w:right="240"/>
        <w:outlineLvl w:val="3"/>
        <w:rPr>
          <w:rFonts w:ascii="Times New Roman" w:hAnsi="Times New Roman" w:cs="Times New Roman"/>
          <w:b/>
          <w:bCs/>
          <w:sz w:val="20"/>
          <w:szCs w:val="20"/>
        </w:rPr>
      </w:pPr>
      <w:r w:rsidRPr="008E3E6E">
        <w:rPr>
          <w:rFonts w:ascii="Times New Roman" w:hAnsi="Times New Roman" w:cs="Times New Roman"/>
          <w:b/>
          <w:bCs/>
          <w:sz w:val="20"/>
          <w:szCs w:val="20"/>
        </w:rPr>
        <w:lastRenderedPageBreak/>
        <w:t>Introduction:</w:t>
      </w:r>
    </w:p>
    <w:p w:rsidR="005F5538" w:rsidRPr="00C00261" w:rsidRDefault="00C62178" w:rsidP="006049CF">
      <w:pPr>
        <w:shd w:val="clear" w:color="auto" w:fill="FFFFFF"/>
        <w:spacing w:after="270" w:line="240" w:lineRule="auto"/>
        <w:jc w:val="both"/>
        <w:rPr>
          <w:rFonts w:ascii="Times New Roman" w:hAnsi="Times New Roman" w:cs="Times New Roman"/>
          <w:sz w:val="20"/>
          <w:szCs w:val="20"/>
        </w:rPr>
      </w:pPr>
      <w:r w:rsidRPr="008E3E6E">
        <w:rPr>
          <w:rFonts w:ascii="Times New Roman" w:hAnsi="Times New Roman" w:cs="Times New Roman"/>
          <w:sz w:val="20"/>
          <w:szCs w:val="20"/>
        </w:rPr>
        <w:t>Nanotechnology is the study and application of extremely small things and can be used across all the other science fields, such as chemistry, biology, physics, materials science, and engineering. Nanotechnology is not just a new field of science and engineering, but a new way of looking at an</w:t>
      </w:r>
      <w:r w:rsidR="00B545A9" w:rsidRPr="008E3E6E">
        <w:rPr>
          <w:rFonts w:ascii="Times New Roman" w:hAnsi="Times New Roman" w:cs="Times New Roman"/>
          <w:sz w:val="20"/>
          <w:szCs w:val="20"/>
        </w:rPr>
        <w:t>y</w:t>
      </w:r>
      <w:r w:rsidRPr="008E3E6E">
        <w:rPr>
          <w:rFonts w:ascii="Times New Roman" w:hAnsi="Times New Roman" w:cs="Times New Roman"/>
          <w:sz w:val="20"/>
          <w:szCs w:val="20"/>
        </w:rPr>
        <w:t xml:space="preserve"> studying [</w:t>
      </w:r>
      <w:r w:rsidR="00505005">
        <w:rPr>
          <w:rFonts w:ascii="Times New Roman" w:hAnsi="Times New Roman" w:cs="Times New Roman"/>
          <w:sz w:val="20"/>
          <w:szCs w:val="20"/>
        </w:rPr>
        <w:t>1</w:t>
      </w:r>
      <w:r w:rsidRPr="008E3E6E">
        <w:rPr>
          <w:rFonts w:ascii="Times New Roman" w:hAnsi="Times New Roman" w:cs="Times New Roman"/>
          <w:sz w:val="20"/>
          <w:szCs w:val="20"/>
        </w:rPr>
        <w:t xml:space="preserve">]. </w:t>
      </w:r>
      <w:r w:rsidR="005F5538">
        <w:rPr>
          <w:rFonts w:ascii="Times New Roman" w:hAnsi="Times New Roman" w:cs="Times New Roman"/>
          <w:sz w:val="20"/>
          <w:szCs w:val="20"/>
        </w:rPr>
        <w:t xml:space="preserve">In Facts </w:t>
      </w:r>
      <w:r w:rsidR="005F5538" w:rsidRPr="005F5538">
        <w:rPr>
          <w:rFonts w:ascii="Times New Roman" w:hAnsi="Times New Roman" w:cs="Times New Roman"/>
          <w:sz w:val="20"/>
          <w:szCs w:val="20"/>
        </w:rPr>
        <w:t>“</w:t>
      </w:r>
      <w:r w:rsidR="005F5538" w:rsidRPr="00C00261">
        <w:rPr>
          <w:rFonts w:ascii="Times New Roman" w:hAnsi="Times New Roman" w:cs="Times New Roman"/>
          <w:sz w:val="20"/>
          <w:szCs w:val="20"/>
        </w:rPr>
        <w:t xml:space="preserve">Nanotechnology is fundamentally a materials science that has the following characteristics: </w:t>
      </w:r>
    </w:p>
    <w:p w:rsidR="005F5538" w:rsidRPr="00C00261" w:rsidRDefault="005F5538" w:rsidP="006049CF">
      <w:pPr>
        <w:numPr>
          <w:ilvl w:val="0"/>
          <w:numId w:val="3"/>
        </w:numPr>
        <w:spacing w:before="120" w:after="120" w:line="240" w:lineRule="auto"/>
        <w:ind w:right="240"/>
        <w:jc w:val="both"/>
        <w:rPr>
          <w:rFonts w:ascii="Times New Roman" w:hAnsi="Times New Roman" w:cs="Times New Roman"/>
          <w:sz w:val="20"/>
          <w:szCs w:val="20"/>
        </w:rPr>
      </w:pPr>
      <w:r w:rsidRPr="00C00261">
        <w:rPr>
          <w:rFonts w:ascii="Times New Roman" w:hAnsi="Times New Roman" w:cs="Times New Roman"/>
          <w:sz w:val="20"/>
          <w:szCs w:val="20"/>
        </w:rPr>
        <w:t>Research and development at molecular or atomic levels, with lengths ranging between about 1 to 100 nanometers.</w:t>
      </w:r>
    </w:p>
    <w:p w:rsidR="005F5538" w:rsidRPr="00C00261" w:rsidRDefault="005F5538" w:rsidP="006049CF">
      <w:pPr>
        <w:numPr>
          <w:ilvl w:val="0"/>
          <w:numId w:val="3"/>
        </w:numPr>
        <w:spacing w:before="120" w:after="120" w:line="240" w:lineRule="auto"/>
        <w:ind w:right="240"/>
        <w:jc w:val="both"/>
        <w:rPr>
          <w:rFonts w:ascii="Times New Roman" w:hAnsi="Times New Roman" w:cs="Times New Roman"/>
          <w:sz w:val="20"/>
          <w:szCs w:val="20"/>
        </w:rPr>
      </w:pPr>
      <w:r w:rsidRPr="00C00261">
        <w:rPr>
          <w:rFonts w:ascii="Times New Roman" w:hAnsi="Times New Roman" w:cs="Times New Roman"/>
          <w:sz w:val="20"/>
          <w:szCs w:val="20"/>
        </w:rPr>
        <w:t>Creation and use of systems, devices, and structures that have special functions or properties because of their small size.</w:t>
      </w:r>
    </w:p>
    <w:p w:rsidR="005F5538" w:rsidRPr="005F5538" w:rsidRDefault="005F5538" w:rsidP="006049CF">
      <w:pPr>
        <w:numPr>
          <w:ilvl w:val="0"/>
          <w:numId w:val="3"/>
        </w:numPr>
        <w:shd w:val="clear" w:color="auto" w:fill="FFFFFF"/>
        <w:spacing w:before="120" w:after="270" w:line="240" w:lineRule="auto"/>
        <w:ind w:right="240"/>
        <w:jc w:val="both"/>
        <w:rPr>
          <w:rFonts w:ascii="Times New Roman" w:hAnsi="Times New Roman" w:cs="Times New Roman"/>
          <w:sz w:val="20"/>
          <w:szCs w:val="20"/>
        </w:rPr>
      </w:pPr>
      <w:r w:rsidRPr="00C00261">
        <w:rPr>
          <w:rFonts w:ascii="Times New Roman" w:hAnsi="Times New Roman" w:cs="Times New Roman"/>
          <w:sz w:val="20"/>
          <w:szCs w:val="20"/>
        </w:rPr>
        <w:t>Ability to control or manipulate matter on a molecular or atomic scale</w:t>
      </w:r>
      <w:r w:rsidRPr="005F5538">
        <w:rPr>
          <w:rFonts w:ascii="Times New Roman" w:hAnsi="Times New Roman" w:cs="Times New Roman"/>
          <w:sz w:val="20"/>
          <w:szCs w:val="20"/>
        </w:rPr>
        <w:t>.</w:t>
      </w:r>
      <w:r w:rsidR="00CE0DF4">
        <w:rPr>
          <w:rFonts w:ascii="Times New Roman" w:hAnsi="Times New Roman" w:cs="Times New Roman"/>
          <w:sz w:val="20"/>
          <w:szCs w:val="20"/>
        </w:rPr>
        <w:t>”</w:t>
      </w:r>
      <w:r w:rsidRPr="005F5538">
        <w:rPr>
          <w:rFonts w:ascii="Times New Roman" w:hAnsi="Times New Roman" w:cs="Times New Roman"/>
          <w:sz w:val="20"/>
          <w:szCs w:val="20"/>
        </w:rPr>
        <w:t>[</w:t>
      </w:r>
      <w:r>
        <w:rPr>
          <w:rFonts w:ascii="Times New Roman" w:hAnsi="Times New Roman" w:cs="Times New Roman"/>
          <w:sz w:val="20"/>
          <w:szCs w:val="20"/>
        </w:rPr>
        <w:t>2</w:t>
      </w:r>
      <w:r w:rsidRPr="005F5538">
        <w:rPr>
          <w:rFonts w:ascii="Times New Roman" w:hAnsi="Times New Roman" w:cs="Times New Roman"/>
          <w:sz w:val="20"/>
          <w:szCs w:val="20"/>
        </w:rPr>
        <w:t>]</w:t>
      </w:r>
    </w:p>
    <w:p w:rsidR="00252BE7" w:rsidRPr="007071EE" w:rsidRDefault="00BE425C" w:rsidP="002100E5">
      <w:pPr>
        <w:pStyle w:val="CommentText"/>
        <w:jc w:val="both"/>
      </w:pPr>
      <w:r w:rsidRPr="007071EE">
        <w:t xml:space="preserve">Within the last decade nanotechnology has </w:t>
      </w:r>
      <w:r w:rsidR="00B545A9" w:rsidRPr="007071EE">
        <w:t xml:space="preserve">changed and </w:t>
      </w:r>
      <w:r w:rsidRPr="007071EE">
        <w:t>influence</w:t>
      </w:r>
      <w:r w:rsidR="00B545A9" w:rsidRPr="007071EE">
        <w:t>d considerably every field of science</w:t>
      </w:r>
      <w:r w:rsidR="00EA60D2" w:rsidRPr="007071EE">
        <w:t xml:space="preserve">. Nowadays the nanotechnology has become a powerful </w:t>
      </w:r>
      <w:r w:rsidR="0030015B" w:rsidRPr="007071EE">
        <w:t>technique</w:t>
      </w:r>
      <w:r w:rsidR="005A1A6C" w:rsidRPr="007071EE">
        <w:t xml:space="preserve"> in medicine and it is very practical </w:t>
      </w:r>
      <w:r w:rsidR="005C7807" w:rsidRPr="007071EE">
        <w:t>in improving</w:t>
      </w:r>
      <w:r w:rsidR="00EA60D2" w:rsidRPr="007071EE">
        <w:t xml:space="preserve">of nanoparticles for diagnostic and screening points, artificial receptors, DNA sequencing using </w:t>
      </w:r>
      <w:r w:rsidR="009F15FB" w:rsidRPr="007071EE">
        <w:rPr>
          <w:rStyle w:val="Strong"/>
          <w:rFonts w:ascii="Times New Roman" w:hAnsi="Times New Roman" w:cs="Times New Roman"/>
          <w:b w:val="0"/>
          <w:bCs w:val="0"/>
          <w:shd w:val="clear" w:color="auto" w:fill="FFFFFF"/>
        </w:rPr>
        <w:t>nanopores</w:t>
      </w:r>
      <w:r w:rsidR="00EA60D2" w:rsidRPr="007071EE">
        <w:t xml:space="preserve">, </w:t>
      </w:r>
      <w:r w:rsidR="004F4E44">
        <w:t>Development</w:t>
      </w:r>
      <w:r w:rsidR="00EA60D2" w:rsidRPr="007071EE">
        <w:t xml:space="preserve"> of unique drug delivery systems, gene therapy applications and the enablement of tissue </w:t>
      </w:r>
      <w:r w:rsidR="005C7807" w:rsidRPr="007071EE">
        <w:t>engineering [</w:t>
      </w:r>
      <w:r w:rsidR="005F5538" w:rsidRPr="007071EE">
        <w:t>3</w:t>
      </w:r>
      <w:r w:rsidR="00EA60D2" w:rsidRPr="007071EE">
        <w:t>].</w:t>
      </w:r>
      <w:r w:rsidR="00252BE7" w:rsidRPr="007071EE">
        <w:t xml:space="preserve"> “</w:t>
      </w:r>
      <w:r w:rsidR="00D97AA2" w:rsidRPr="007071EE">
        <w:rPr>
          <w:i/>
          <w:iCs/>
        </w:rPr>
        <w:t xml:space="preserve">There are a number of potential applications for </w:t>
      </w:r>
      <w:r w:rsidR="0030015B" w:rsidRPr="007071EE">
        <w:rPr>
          <w:i/>
          <w:iCs/>
        </w:rPr>
        <w:t>medical nanotechnology</w:t>
      </w:r>
      <w:r w:rsidR="00D97AA2" w:rsidRPr="007071EE">
        <w:rPr>
          <w:i/>
          <w:iCs/>
        </w:rPr>
        <w:t>, and in its early phases, many people were quite excited about the huge changes which could occur in the medical world with the assistance of medical technology.Because nanotechnology operates on such a small scale, it offers the opportunity to create precisely targeted surgical instruments, drug delivery systems, and implants. Nanobots, for example, could be used to perform a non-invasive medical imaging study inside the body, or to perform surgical procedures. Nanomaterials can also be implanted into the body; for example, someone with a badly damaged bone or joint could be treated with nanoparticles which would promote new growt</w:t>
      </w:r>
      <w:r w:rsidR="002100E5">
        <w:rPr>
          <w:i/>
          <w:iCs/>
        </w:rPr>
        <w:t>h, regrowing the damaged tissue.</w:t>
      </w:r>
      <w:r w:rsidR="00D97AA2" w:rsidRPr="007071EE">
        <w:rPr>
          <w:i/>
          <w:iCs/>
        </w:rPr>
        <w:t>Medicalnanotechnology also makes cell repair on a molecular level possible, and provides a number of opportunities for medication administration. Drugs developed through nanotechnology could directly penetrate cells, for example, or nanoparticles could be designed to target cancer cells, delivering medication or providing a focal point for radiation. Medicalnanotechnology can also be used to make biosensors which can be implanted into patients for monitoring, along with medical devices which are designed to be permanently implanted such as pacemakers</w:t>
      </w:r>
      <w:r w:rsidR="001F3A42" w:rsidRPr="007071EE">
        <w:t>.</w:t>
      </w:r>
      <w:r w:rsidR="00252BE7" w:rsidRPr="007071EE">
        <w:t>”</w:t>
      </w:r>
      <w:r w:rsidR="00505005" w:rsidRPr="007071EE">
        <w:t>[</w:t>
      </w:r>
      <w:r w:rsidR="005F5538" w:rsidRPr="007071EE">
        <w:t>4</w:t>
      </w:r>
      <w:r w:rsidR="00505005" w:rsidRPr="007071EE">
        <w:t>]</w:t>
      </w:r>
      <w:r w:rsidR="005C7807" w:rsidRPr="007071EE">
        <w:t>Nanotechnologies are nowadays fully inserted in the paths of “creative destructions” generated by technical knowledge. [</w:t>
      </w:r>
      <w:r w:rsidR="005F5538" w:rsidRPr="007071EE">
        <w:t>5</w:t>
      </w:r>
      <w:r w:rsidR="005C7807" w:rsidRPr="007071EE">
        <w:t xml:space="preserve">] </w:t>
      </w:r>
      <w:r w:rsidR="00252BE7" w:rsidRPr="007071EE">
        <w:t>In this paper we attempt to visualize the scientific profiles of leading countries in the field of medical nanotechnology during the last decade (2001-2010).</w:t>
      </w:r>
      <w:r w:rsidR="00196038" w:rsidRPr="007071EE">
        <w:t xml:space="preserve"> To achieve the aim we selected the database of MEDLINE for obtaining data about scientific publications in the field of nanotechnology. Scientific publication can mirror the scientific activities in different disciplines in countries. </w:t>
      </w:r>
    </w:p>
    <w:p w:rsidR="00252BE7" w:rsidRPr="008E3E6E" w:rsidRDefault="00252BE7" w:rsidP="0020365F">
      <w:pPr>
        <w:shd w:val="clear" w:color="auto" w:fill="FFFFFF"/>
        <w:spacing w:after="270" w:line="360" w:lineRule="auto"/>
        <w:jc w:val="both"/>
        <w:rPr>
          <w:rFonts w:ascii="Times New Roman" w:hAnsi="Times New Roman" w:cs="Times New Roman"/>
          <w:b/>
          <w:bCs/>
          <w:sz w:val="20"/>
          <w:szCs w:val="20"/>
        </w:rPr>
      </w:pPr>
      <w:r w:rsidRPr="008E3E6E">
        <w:rPr>
          <w:rFonts w:ascii="Times New Roman" w:hAnsi="Times New Roman" w:cs="Times New Roman"/>
          <w:b/>
          <w:bCs/>
          <w:sz w:val="20"/>
          <w:szCs w:val="20"/>
        </w:rPr>
        <w:t>Methods:</w:t>
      </w:r>
    </w:p>
    <w:p w:rsidR="00587786" w:rsidRPr="008E3E6E" w:rsidRDefault="00067F72" w:rsidP="00587786">
      <w:pPr>
        <w:shd w:val="clear" w:color="auto" w:fill="FFFFFF"/>
        <w:spacing w:after="270" w:line="360" w:lineRule="auto"/>
        <w:jc w:val="both"/>
        <w:rPr>
          <w:rFonts w:ascii="Times New Roman" w:hAnsi="Times New Roman" w:cs="Times New Roman"/>
          <w:sz w:val="20"/>
          <w:szCs w:val="20"/>
        </w:rPr>
      </w:pPr>
      <w:r w:rsidRPr="008E3E6E">
        <w:rPr>
          <w:rFonts w:ascii="Times New Roman" w:hAnsi="Times New Roman" w:cs="Times New Roman"/>
          <w:sz w:val="20"/>
          <w:szCs w:val="20"/>
        </w:rPr>
        <w:t>PubMed was used to extract the reliable literature for nanotechnology by using the term of nanotechnology as a major main heading through 200</w:t>
      </w:r>
      <w:r w:rsidR="003E10A0" w:rsidRPr="008E3E6E">
        <w:rPr>
          <w:rFonts w:ascii="Times New Roman" w:hAnsi="Times New Roman" w:cs="Times New Roman"/>
          <w:sz w:val="20"/>
          <w:szCs w:val="20"/>
        </w:rPr>
        <w:t>1</w:t>
      </w:r>
      <w:r w:rsidRPr="008E3E6E">
        <w:rPr>
          <w:rFonts w:ascii="Times New Roman" w:hAnsi="Times New Roman" w:cs="Times New Roman"/>
          <w:sz w:val="20"/>
          <w:szCs w:val="20"/>
        </w:rPr>
        <w:t>-2010. We restricted our search to MEDLINE by selecting M</w:t>
      </w:r>
      <w:r w:rsidR="003E10A0" w:rsidRPr="008E3E6E">
        <w:rPr>
          <w:rFonts w:ascii="Times New Roman" w:hAnsi="Times New Roman" w:cs="Times New Roman"/>
          <w:sz w:val="20"/>
          <w:szCs w:val="20"/>
        </w:rPr>
        <w:t>EDLINE</w:t>
      </w:r>
      <w:r w:rsidRPr="008E3E6E">
        <w:rPr>
          <w:rFonts w:ascii="Times New Roman" w:hAnsi="Times New Roman" w:cs="Times New Roman"/>
          <w:sz w:val="20"/>
          <w:szCs w:val="20"/>
        </w:rPr>
        <w:t xml:space="preserve"> from sub setting menu. </w:t>
      </w:r>
      <w:r w:rsidR="003E10A0" w:rsidRPr="008E3E6E">
        <w:rPr>
          <w:rFonts w:ascii="Times New Roman" w:hAnsi="Times New Roman" w:cs="Times New Roman"/>
          <w:sz w:val="20"/>
          <w:szCs w:val="20"/>
        </w:rPr>
        <w:t>MEDLINE is a biomedical bibliographic database that was developed by the National Center for Biotechnology Information (NCBI) at the National Library of Medicine (NLM), located at the National Institutes of Health (NIH).</w:t>
      </w:r>
      <w:r w:rsidR="00660923" w:rsidRPr="008E3E6E">
        <w:rPr>
          <w:rFonts w:ascii="Times New Roman" w:hAnsi="Times New Roman" w:cs="Times New Roman"/>
          <w:sz w:val="20"/>
          <w:szCs w:val="20"/>
        </w:rPr>
        <w:t xml:space="preserve"> Data about patents application was obtained from WIPO Statistics Database.</w:t>
      </w:r>
      <w:r w:rsidR="00587786" w:rsidRPr="007C7133">
        <w:rPr>
          <w:rFonts w:ascii="Times New Roman" w:hAnsi="Times New Roman" w:cs="Times New Roman"/>
          <w:sz w:val="20"/>
          <w:szCs w:val="20"/>
        </w:rPr>
        <w:t>Database of Science Citation Index Expanded (SCIE) was selected from Web of Science to obtain publications indexed under the topic of nanotechnology.</w:t>
      </w:r>
    </w:p>
    <w:p w:rsidR="00BE425C" w:rsidRPr="008E3E6E" w:rsidRDefault="00BE425C" w:rsidP="0020365F">
      <w:pPr>
        <w:shd w:val="clear" w:color="auto" w:fill="FFFFFF"/>
        <w:spacing w:after="60" w:line="360" w:lineRule="auto"/>
        <w:ind w:right="240"/>
        <w:outlineLvl w:val="3"/>
        <w:rPr>
          <w:rFonts w:ascii="Times New Roman" w:hAnsi="Times New Roman" w:cs="Times New Roman"/>
          <w:b/>
          <w:bCs/>
          <w:sz w:val="20"/>
          <w:szCs w:val="20"/>
        </w:rPr>
      </w:pPr>
      <w:r w:rsidRPr="008E3E6E">
        <w:rPr>
          <w:rFonts w:ascii="Times New Roman" w:hAnsi="Times New Roman" w:cs="Times New Roman"/>
          <w:b/>
          <w:bCs/>
          <w:sz w:val="20"/>
          <w:szCs w:val="20"/>
        </w:rPr>
        <w:t>Results:</w:t>
      </w:r>
    </w:p>
    <w:p w:rsidR="00067691" w:rsidRPr="008E3E6E" w:rsidRDefault="00067691" w:rsidP="0020365F">
      <w:pPr>
        <w:shd w:val="clear" w:color="auto" w:fill="FFFFFF"/>
        <w:spacing w:after="60" w:line="360" w:lineRule="auto"/>
        <w:ind w:right="240"/>
        <w:jc w:val="both"/>
        <w:outlineLvl w:val="3"/>
        <w:rPr>
          <w:rFonts w:ascii="Times New Roman" w:hAnsi="Times New Roman" w:cs="Times New Roman"/>
          <w:sz w:val="20"/>
          <w:szCs w:val="20"/>
        </w:rPr>
      </w:pPr>
      <w:r w:rsidRPr="008E3E6E">
        <w:rPr>
          <w:rFonts w:ascii="Times New Roman" w:hAnsi="Times New Roman" w:cs="Times New Roman"/>
          <w:sz w:val="20"/>
          <w:szCs w:val="20"/>
        </w:rPr>
        <w:lastRenderedPageBreak/>
        <w:t xml:space="preserve">The </w:t>
      </w:r>
      <w:r w:rsidR="00CB5828" w:rsidRPr="008E3E6E">
        <w:rPr>
          <w:rFonts w:ascii="Times New Roman" w:hAnsi="Times New Roman" w:cs="Times New Roman"/>
          <w:sz w:val="20"/>
          <w:szCs w:val="20"/>
        </w:rPr>
        <w:t xml:space="preserve">number of scientific output in the field of nanotechnology in MEDLINE during the last decade </w:t>
      </w:r>
      <w:r w:rsidR="008E78CB" w:rsidRPr="008E3E6E">
        <w:rPr>
          <w:rFonts w:ascii="Times New Roman" w:hAnsi="Times New Roman" w:cs="Times New Roman"/>
          <w:sz w:val="20"/>
          <w:szCs w:val="20"/>
        </w:rPr>
        <w:t>(</w:t>
      </w:r>
      <w:r w:rsidR="00CB5828" w:rsidRPr="008E3E6E">
        <w:rPr>
          <w:rFonts w:ascii="Times New Roman" w:hAnsi="Times New Roman" w:cs="Times New Roman"/>
          <w:sz w:val="20"/>
          <w:szCs w:val="20"/>
        </w:rPr>
        <w:t>2001-2010</w:t>
      </w:r>
      <w:r w:rsidR="008E78CB" w:rsidRPr="008E3E6E">
        <w:rPr>
          <w:rFonts w:ascii="Times New Roman" w:hAnsi="Times New Roman" w:cs="Times New Roman"/>
          <w:sz w:val="20"/>
          <w:szCs w:val="20"/>
        </w:rPr>
        <w:t>)</w:t>
      </w:r>
      <w:r w:rsidRPr="008E3E6E">
        <w:rPr>
          <w:rFonts w:ascii="Times New Roman" w:hAnsi="Times New Roman" w:cs="Times New Roman"/>
          <w:sz w:val="20"/>
          <w:szCs w:val="20"/>
        </w:rPr>
        <w:t xml:space="preserve"> is shown in Fig. 1</w:t>
      </w:r>
      <w:r w:rsidR="00712D29" w:rsidRPr="008E3E6E">
        <w:rPr>
          <w:rFonts w:ascii="Times New Roman" w:hAnsi="Times New Roman" w:cs="Times New Roman"/>
          <w:sz w:val="20"/>
          <w:szCs w:val="20"/>
        </w:rPr>
        <w:t xml:space="preserve">. It indicates that the </w:t>
      </w:r>
      <w:r w:rsidR="00CB5828" w:rsidRPr="008E3E6E">
        <w:rPr>
          <w:rFonts w:ascii="Times New Roman" w:hAnsi="Times New Roman" w:cs="Times New Roman"/>
          <w:sz w:val="20"/>
          <w:szCs w:val="20"/>
        </w:rPr>
        <w:t xml:space="preserve">number of scientific publications has been increased steady </w:t>
      </w:r>
      <w:r w:rsidR="008E78CB" w:rsidRPr="008E3E6E">
        <w:rPr>
          <w:rFonts w:ascii="Times New Roman" w:hAnsi="Times New Roman" w:cs="Times New Roman"/>
          <w:sz w:val="20"/>
          <w:szCs w:val="20"/>
        </w:rPr>
        <w:t>over the time</w:t>
      </w:r>
      <w:r w:rsidR="00CB5828" w:rsidRPr="008E3E6E">
        <w:rPr>
          <w:rFonts w:ascii="Times New Roman" w:hAnsi="Times New Roman" w:cs="Times New Roman"/>
          <w:sz w:val="20"/>
          <w:szCs w:val="20"/>
        </w:rPr>
        <w:t xml:space="preserve">. </w:t>
      </w:r>
      <w:r w:rsidRPr="008E3E6E">
        <w:rPr>
          <w:rFonts w:ascii="Times New Roman" w:hAnsi="Times New Roman" w:cs="Times New Roman"/>
          <w:sz w:val="20"/>
          <w:szCs w:val="20"/>
        </w:rPr>
        <w:t xml:space="preserve">Only a </w:t>
      </w:r>
      <w:r w:rsidR="00697C4D" w:rsidRPr="008E3E6E">
        <w:rPr>
          <w:rFonts w:ascii="Times New Roman" w:hAnsi="Times New Roman" w:cs="Times New Roman"/>
          <w:sz w:val="20"/>
          <w:szCs w:val="20"/>
        </w:rPr>
        <w:t xml:space="preserve">small </w:t>
      </w:r>
      <w:r w:rsidRPr="008E3E6E">
        <w:rPr>
          <w:rFonts w:ascii="Times New Roman" w:hAnsi="Times New Roman" w:cs="Times New Roman"/>
          <w:sz w:val="20"/>
          <w:szCs w:val="20"/>
        </w:rPr>
        <w:t xml:space="preserve">decline of </w:t>
      </w:r>
      <w:r w:rsidR="00697C4D" w:rsidRPr="008E3E6E">
        <w:rPr>
          <w:rFonts w:ascii="Times New Roman" w:hAnsi="Times New Roman" w:cs="Times New Roman"/>
          <w:sz w:val="20"/>
          <w:szCs w:val="20"/>
        </w:rPr>
        <w:t>10% appeared in 2008 compared to 2007.</w:t>
      </w:r>
    </w:p>
    <w:p w:rsidR="00DD490E" w:rsidRPr="008E3E6E" w:rsidRDefault="00CB5828" w:rsidP="0020365F">
      <w:pPr>
        <w:shd w:val="clear" w:color="auto" w:fill="FFFFFF"/>
        <w:spacing w:after="60" w:line="360" w:lineRule="auto"/>
        <w:ind w:right="240"/>
        <w:jc w:val="both"/>
        <w:outlineLvl w:val="3"/>
        <w:rPr>
          <w:rFonts w:ascii="Times New Roman" w:hAnsi="Times New Roman" w:cs="Times New Roman"/>
          <w:sz w:val="20"/>
          <w:szCs w:val="20"/>
        </w:rPr>
      </w:pPr>
      <w:r w:rsidRPr="008E3E6E">
        <w:rPr>
          <w:rFonts w:ascii="Times New Roman" w:hAnsi="Times New Roman" w:cs="Times New Roman"/>
          <w:sz w:val="20"/>
          <w:szCs w:val="20"/>
        </w:rPr>
        <w:t xml:space="preserve">A total </w:t>
      </w:r>
      <w:r w:rsidR="00697C4D" w:rsidRPr="008E3E6E">
        <w:rPr>
          <w:rFonts w:ascii="Times New Roman" w:hAnsi="Times New Roman" w:cs="Times New Roman"/>
          <w:sz w:val="20"/>
          <w:szCs w:val="20"/>
        </w:rPr>
        <w:t xml:space="preserve">number </w:t>
      </w:r>
      <w:r w:rsidRPr="008E3E6E">
        <w:rPr>
          <w:rFonts w:ascii="Times New Roman" w:hAnsi="Times New Roman" w:cs="Times New Roman"/>
          <w:sz w:val="20"/>
          <w:szCs w:val="20"/>
        </w:rPr>
        <w:t xml:space="preserve">of </w:t>
      </w:r>
      <w:r w:rsidR="00712D29" w:rsidRPr="008E3E6E">
        <w:rPr>
          <w:rFonts w:ascii="Times New Roman" w:hAnsi="Times New Roman" w:cs="Times New Roman"/>
          <w:sz w:val="20"/>
          <w:szCs w:val="20"/>
        </w:rPr>
        <w:t xml:space="preserve">11,991 scientific documents was published and </w:t>
      </w:r>
      <w:r w:rsidRPr="008E3E6E">
        <w:rPr>
          <w:rFonts w:ascii="Times New Roman" w:hAnsi="Times New Roman" w:cs="Times New Roman"/>
          <w:sz w:val="20"/>
          <w:szCs w:val="20"/>
        </w:rPr>
        <w:t>indexedin MEDLINE</w:t>
      </w:r>
      <w:r w:rsidR="00575D57" w:rsidRPr="008E3E6E">
        <w:rPr>
          <w:rFonts w:ascii="Times New Roman" w:hAnsi="Times New Roman" w:cs="Times New Roman"/>
          <w:sz w:val="20"/>
          <w:szCs w:val="20"/>
        </w:rPr>
        <w:t>. The yearly average number of documents published was 1</w:t>
      </w:r>
      <w:r w:rsidR="00865847" w:rsidRPr="008E3E6E">
        <w:rPr>
          <w:rFonts w:ascii="Times New Roman" w:hAnsi="Times New Roman" w:cs="Times New Roman"/>
          <w:sz w:val="20"/>
          <w:szCs w:val="20"/>
        </w:rPr>
        <w:t>,</w:t>
      </w:r>
      <w:r w:rsidR="00575D57" w:rsidRPr="008E3E6E">
        <w:rPr>
          <w:rFonts w:ascii="Times New Roman" w:hAnsi="Times New Roman" w:cs="Times New Roman"/>
          <w:sz w:val="20"/>
          <w:szCs w:val="20"/>
        </w:rPr>
        <w:t>199. The highest numbers of publications (2</w:t>
      </w:r>
      <w:r w:rsidR="00697C4D" w:rsidRPr="008E3E6E">
        <w:rPr>
          <w:rFonts w:ascii="Times New Roman" w:hAnsi="Times New Roman" w:cs="Times New Roman"/>
          <w:sz w:val="20"/>
          <w:szCs w:val="20"/>
        </w:rPr>
        <w:t>,</w:t>
      </w:r>
      <w:r w:rsidR="00575D57" w:rsidRPr="008E3E6E">
        <w:rPr>
          <w:rFonts w:ascii="Times New Roman" w:hAnsi="Times New Roman" w:cs="Times New Roman"/>
          <w:sz w:val="20"/>
          <w:szCs w:val="20"/>
        </w:rPr>
        <w:t>072) were published in 2010.</w:t>
      </w:r>
      <w:r w:rsidR="00DD490E" w:rsidRPr="008E3E6E">
        <w:rPr>
          <w:rFonts w:ascii="Times New Roman" w:hAnsi="Times New Roman" w:cs="Times New Roman"/>
          <w:sz w:val="20"/>
          <w:szCs w:val="20"/>
        </w:rPr>
        <w:t xml:space="preserve">This is an indicative that an upward trend in the number of publications was </w:t>
      </w:r>
      <w:r w:rsidR="00697C4D" w:rsidRPr="008E3E6E">
        <w:rPr>
          <w:rFonts w:ascii="Times New Roman" w:hAnsi="Times New Roman" w:cs="Times New Roman"/>
          <w:sz w:val="20"/>
          <w:szCs w:val="20"/>
        </w:rPr>
        <w:t>appeared</w:t>
      </w:r>
      <w:r w:rsidR="00DD490E" w:rsidRPr="008E3E6E">
        <w:rPr>
          <w:rFonts w:ascii="Times New Roman" w:hAnsi="Times New Roman" w:cs="Times New Roman"/>
          <w:sz w:val="20"/>
          <w:szCs w:val="20"/>
        </w:rPr>
        <w:t xml:space="preserve"> during the period of study</w:t>
      </w:r>
      <w:r w:rsidR="00697C4D" w:rsidRPr="008E3E6E">
        <w:rPr>
          <w:rFonts w:ascii="Times New Roman" w:hAnsi="Times New Roman" w:cs="Times New Roman"/>
          <w:sz w:val="20"/>
          <w:szCs w:val="20"/>
        </w:rPr>
        <w:t>; i</w:t>
      </w:r>
      <w:r w:rsidR="00DD490E" w:rsidRPr="008E3E6E">
        <w:rPr>
          <w:rFonts w:ascii="Times New Roman" w:hAnsi="Times New Roman" w:cs="Times New Roman"/>
          <w:sz w:val="20"/>
          <w:szCs w:val="20"/>
        </w:rPr>
        <w:t xml:space="preserve">n spite </w:t>
      </w:r>
      <w:r w:rsidR="00697C4D" w:rsidRPr="008E3E6E">
        <w:rPr>
          <w:rFonts w:ascii="Times New Roman" w:hAnsi="Times New Roman" w:cs="Times New Roman"/>
          <w:sz w:val="20"/>
          <w:szCs w:val="20"/>
        </w:rPr>
        <w:t>of aslight</w:t>
      </w:r>
      <w:r w:rsidR="00DD490E" w:rsidRPr="008E3E6E">
        <w:rPr>
          <w:rFonts w:ascii="Times New Roman" w:hAnsi="Times New Roman" w:cs="Times New Roman"/>
          <w:sz w:val="20"/>
          <w:szCs w:val="20"/>
        </w:rPr>
        <w:t xml:space="preserve"> decline in 2008</w:t>
      </w:r>
      <w:r w:rsidR="00697C4D" w:rsidRPr="008E3E6E">
        <w:rPr>
          <w:rFonts w:ascii="Times New Roman" w:hAnsi="Times New Roman" w:cs="Times New Roman"/>
          <w:sz w:val="20"/>
          <w:szCs w:val="20"/>
        </w:rPr>
        <w:t>. T</w:t>
      </w:r>
      <w:r w:rsidR="00DD490E" w:rsidRPr="008E3E6E">
        <w:rPr>
          <w:rFonts w:ascii="Times New Roman" w:hAnsi="Times New Roman" w:cs="Times New Roman"/>
          <w:sz w:val="20"/>
          <w:szCs w:val="20"/>
        </w:rPr>
        <w:t>hrough the last three years of study (2008-2010)was the most proliferation years of under study</w:t>
      </w:r>
      <w:r w:rsidR="00697C4D" w:rsidRPr="008E3E6E">
        <w:rPr>
          <w:rFonts w:ascii="Times New Roman" w:hAnsi="Times New Roman" w:cs="Times New Roman"/>
          <w:sz w:val="20"/>
          <w:szCs w:val="20"/>
        </w:rPr>
        <w:t>;</w:t>
      </w:r>
      <w:r w:rsidR="00DD490E" w:rsidRPr="008E3E6E">
        <w:rPr>
          <w:rFonts w:ascii="Times New Roman" w:hAnsi="Times New Roman" w:cs="Times New Roman"/>
          <w:sz w:val="20"/>
          <w:szCs w:val="20"/>
        </w:rPr>
        <w:t xml:space="preserve"> so that 48% of total publications was published during these years.</w:t>
      </w:r>
    </w:p>
    <w:p w:rsidR="00697C4D" w:rsidRPr="008E3E6E" w:rsidRDefault="00697C4D" w:rsidP="00697C4D">
      <w:pPr>
        <w:shd w:val="clear" w:color="auto" w:fill="FFFFFF"/>
        <w:spacing w:after="60" w:line="324" w:lineRule="atLeast"/>
        <w:ind w:right="240"/>
        <w:outlineLvl w:val="3"/>
        <w:rPr>
          <w:rFonts w:ascii="Times New Roman" w:hAnsi="Times New Roman" w:cs="Times New Roman"/>
          <w:sz w:val="20"/>
          <w:szCs w:val="20"/>
        </w:rPr>
      </w:pPr>
    </w:p>
    <w:p w:rsidR="00067691" w:rsidRPr="008E3E6E" w:rsidRDefault="000A2161" w:rsidP="00E549AE">
      <w:pPr>
        <w:shd w:val="clear" w:color="auto" w:fill="FFFFFF"/>
        <w:spacing w:after="60" w:line="324" w:lineRule="atLeast"/>
        <w:ind w:right="240"/>
        <w:outlineLvl w:val="3"/>
        <w:rPr>
          <w:rFonts w:ascii="Times New Roman" w:hAnsi="Times New Roman" w:cs="Times New Roman"/>
          <w:color w:val="0000FF"/>
          <w:sz w:val="20"/>
          <w:szCs w:val="20"/>
        </w:rPr>
      </w:pPr>
      <w:r>
        <w:rPr>
          <w:rFonts w:ascii="Times New Roman" w:hAnsi="Times New Roman" w:cs="Times New Roman"/>
          <w:noProof/>
          <w:color w:val="0000FF"/>
          <w:sz w:val="20"/>
          <w:szCs w:val="20"/>
          <w:lang w:bidi="th-TH"/>
        </w:rPr>
        <w:drawing>
          <wp:inline distT="0" distB="0" distL="0" distR="0">
            <wp:extent cx="3913861" cy="1963680"/>
            <wp:effectExtent l="12184" t="6090" r="5240" b="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7691" w:rsidRDefault="00C9249E" w:rsidP="00E549AE">
      <w:pPr>
        <w:shd w:val="clear" w:color="auto" w:fill="FFFFFF"/>
        <w:spacing w:after="60" w:line="324" w:lineRule="atLeast"/>
        <w:ind w:right="240"/>
        <w:outlineLvl w:val="3"/>
        <w:rPr>
          <w:rFonts w:ascii="Times New Roman" w:hAnsi="Times New Roman" w:cs="Times New Roman"/>
          <w:sz w:val="20"/>
          <w:szCs w:val="20"/>
        </w:rPr>
      </w:pPr>
      <w:r w:rsidRPr="008E3E6E">
        <w:rPr>
          <w:rFonts w:ascii="Times New Roman" w:hAnsi="Times New Roman" w:cs="Times New Roman"/>
          <w:b/>
          <w:bCs/>
          <w:sz w:val="20"/>
          <w:szCs w:val="20"/>
        </w:rPr>
        <w:t>Fig. 1</w:t>
      </w:r>
      <w:r w:rsidRPr="008E3E6E">
        <w:rPr>
          <w:rFonts w:ascii="Times New Roman" w:hAnsi="Times New Roman" w:cs="Times New Roman"/>
          <w:sz w:val="20"/>
          <w:szCs w:val="20"/>
        </w:rPr>
        <w:t xml:space="preserve"> Number of publications in the field of nanotechnology in MEDLINE 2001-2010</w:t>
      </w:r>
    </w:p>
    <w:p w:rsidR="00773420" w:rsidRPr="008E3E6E" w:rsidRDefault="00773420" w:rsidP="00E549AE">
      <w:pPr>
        <w:shd w:val="clear" w:color="auto" w:fill="FFFFFF"/>
        <w:spacing w:after="60" w:line="324" w:lineRule="atLeast"/>
        <w:ind w:right="240"/>
        <w:outlineLvl w:val="3"/>
        <w:rPr>
          <w:rFonts w:ascii="Times New Roman" w:hAnsi="Times New Roman" w:cs="Times New Roman"/>
          <w:sz w:val="20"/>
          <w:szCs w:val="20"/>
        </w:rPr>
      </w:pPr>
    </w:p>
    <w:p w:rsidR="00067691" w:rsidRPr="008E3E6E" w:rsidRDefault="002B7C12" w:rsidP="0020365F">
      <w:pPr>
        <w:shd w:val="clear" w:color="auto" w:fill="FFFFFF"/>
        <w:spacing w:after="60" w:line="360" w:lineRule="auto"/>
        <w:ind w:right="238"/>
        <w:outlineLvl w:val="3"/>
        <w:rPr>
          <w:rFonts w:ascii="Times New Roman" w:hAnsi="Times New Roman" w:cs="Times New Roman"/>
          <w:sz w:val="20"/>
          <w:szCs w:val="20"/>
        </w:rPr>
      </w:pPr>
      <w:r w:rsidRPr="008E3E6E">
        <w:rPr>
          <w:rFonts w:ascii="Times New Roman" w:hAnsi="Times New Roman" w:cs="Times New Roman"/>
          <w:sz w:val="20"/>
          <w:szCs w:val="20"/>
        </w:rPr>
        <w:t xml:space="preserve">With a look at the number of scientific publications in the field of nanotechnology in the Science Citation Index Expanded </w:t>
      </w:r>
      <w:r w:rsidR="00820EEE" w:rsidRPr="008E3E6E">
        <w:rPr>
          <w:rFonts w:ascii="Times New Roman" w:hAnsi="Times New Roman" w:cs="Times New Roman"/>
          <w:sz w:val="20"/>
          <w:szCs w:val="20"/>
        </w:rPr>
        <w:t>through 2001-2010 we find that there was a steady growth during the period of study</w:t>
      </w:r>
      <w:r w:rsidR="00773420">
        <w:rPr>
          <w:rFonts w:ascii="Times New Roman" w:hAnsi="Times New Roman" w:cs="Times New Roman"/>
          <w:sz w:val="20"/>
          <w:szCs w:val="20"/>
        </w:rPr>
        <w:t xml:space="preserve"> in this database too</w:t>
      </w:r>
      <w:r w:rsidR="00CE0DF4">
        <w:rPr>
          <w:rFonts w:ascii="Times New Roman" w:hAnsi="Times New Roman" w:cs="Times New Roman"/>
          <w:sz w:val="20"/>
          <w:szCs w:val="20"/>
        </w:rPr>
        <w:t xml:space="preserve"> (Fig. 2)</w:t>
      </w:r>
    </w:p>
    <w:p w:rsidR="00067691" w:rsidRPr="008E3E6E" w:rsidRDefault="000A2161" w:rsidP="00E549AE">
      <w:pPr>
        <w:shd w:val="clear" w:color="auto" w:fill="FFFFFF"/>
        <w:spacing w:after="60" w:line="324" w:lineRule="atLeast"/>
        <w:ind w:right="240"/>
        <w:outlineLvl w:val="3"/>
        <w:rPr>
          <w:rFonts w:ascii="Times New Roman" w:hAnsi="Times New Roman" w:cs="Times New Roman"/>
          <w:color w:val="0000FF"/>
          <w:sz w:val="20"/>
          <w:szCs w:val="20"/>
        </w:rPr>
      </w:pPr>
      <w:r>
        <w:rPr>
          <w:rFonts w:ascii="Times New Roman" w:hAnsi="Times New Roman" w:cs="Times New Roman"/>
          <w:noProof/>
          <w:color w:val="0000FF"/>
          <w:sz w:val="20"/>
          <w:szCs w:val="20"/>
          <w:lang w:bidi="th-TH"/>
        </w:rPr>
        <w:drawing>
          <wp:inline distT="0" distB="0" distL="0" distR="0">
            <wp:extent cx="3911528" cy="2103272"/>
            <wp:effectExtent l="12184" t="6111" r="7573" b="722"/>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318C" w:rsidRPr="008E3E6E" w:rsidRDefault="009B318C" w:rsidP="00E549AE">
      <w:pPr>
        <w:shd w:val="clear" w:color="auto" w:fill="FFFFFF"/>
        <w:spacing w:after="60" w:line="324" w:lineRule="atLeast"/>
        <w:ind w:right="240"/>
        <w:outlineLvl w:val="3"/>
        <w:rPr>
          <w:rFonts w:ascii="Times New Roman" w:hAnsi="Times New Roman" w:cs="Times New Roman"/>
          <w:sz w:val="20"/>
          <w:szCs w:val="20"/>
        </w:rPr>
      </w:pPr>
      <w:r w:rsidRPr="008E3E6E">
        <w:rPr>
          <w:rFonts w:ascii="Times New Roman" w:hAnsi="Times New Roman" w:cs="Times New Roman"/>
          <w:b/>
          <w:bCs/>
          <w:sz w:val="20"/>
          <w:szCs w:val="20"/>
        </w:rPr>
        <w:t>Fig. 2</w:t>
      </w:r>
      <w:r w:rsidRPr="008E3E6E">
        <w:rPr>
          <w:rFonts w:ascii="Times New Roman" w:hAnsi="Times New Roman" w:cs="Times New Roman"/>
          <w:sz w:val="20"/>
          <w:szCs w:val="20"/>
        </w:rPr>
        <w:t xml:space="preserve"> Number of publications in the field of nanotechnology in SCIE 2001-2010</w:t>
      </w:r>
    </w:p>
    <w:p w:rsidR="002B5BB2" w:rsidRPr="008E3E6E" w:rsidRDefault="002B5BB2" w:rsidP="002B5BB2">
      <w:pPr>
        <w:shd w:val="clear" w:color="auto" w:fill="FFFFFF"/>
        <w:spacing w:after="60" w:line="324" w:lineRule="atLeast"/>
        <w:ind w:right="240"/>
        <w:outlineLvl w:val="3"/>
        <w:rPr>
          <w:rFonts w:ascii="Times New Roman" w:hAnsi="Times New Roman" w:cs="Times New Roman"/>
          <w:sz w:val="20"/>
          <w:szCs w:val="20"/>
        </w:rPr>
      </w:pPr>
    </w:p>
    <w:p w:rsidR="002B5BB2" w:rsidRPr="008E3E6E" w:rsidRDefault="002B5BB2" w:rsidP="008C40B1">
      <w:pPr>
        <w:shd w:val="clear" w:color="auto" w:fill="FFFFFF"/>
        <w:spacing w:after="60" w:line="360" w:lineRule="auto"/>
        <w:ind w:right="238"/>
        <w:outlineLvl w:val="3"/>
        <w:rPr>
          <w:rFonts w:ascii="Times New Roman" w:hAnsi="Times New Roman" w:cs="Times New Roman"/>
          <w:sz w:val="20"/>
          <w:szCs w:val="20"/>
        </w:rPr>
      </w:pPr>
      <w:r w:rsidRPr="008E3E6E">
        <w:rPr>
          <w:rFonts w:ascii="Times New Roman" w:hAnsi="Times New Roman" w:cs="Times New Roman"/>
          <w:sz w:val="20"/>
          <w:szCs w:val="20"/>
        </w:rPr>
        <w:t xml:space="preserve">Patent applications in the field of nanotechnology in WIPO can show the world’s attitude towards this new area of science. Figure </w:t>
      </w:r>
      <w:r w:rsidR="008C40B1">
        <w:rPr>
          <w:rFonts w:ascii="Times New Roman" w:hAnsi="Times New Roman" w:cs="Times New Roman"/>
          <w:sz w:val="20"/>
          <w:szCs w:val="20"/>
        </w:rPr>
        <w:t>3</w:t>
      </w:r>
      <w:r w:rsidRPr="008E3E6E">
        <w:rPr>
          <w:rFonts w:ascii="Times New Roman" w:hAnsi="Times New Roman" w:cs="Times New Roman"/>
          <w:sz w:val="20"/>
          <w:szCs w:val="20"/>
        </w:rPr>
        <w:t xml:space="preserve"> indicates that the number of patent application in the field of Micro-structural and non-technology has been increased exponential since 2006. The number of patent applications in 2010 was 74% greater than in 2006.</w:t>
      </w:r>
    </w:p>
    <w:p w:rsidR="0008748E" w:rsidRPr="008E3E6E" w:rsidRDefault="000A2161" w:rsidP="00E549AE">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noProof/>
          <w:sz w:val="20"/>
          <w:szCs w:val="20"/>
          <w:lang w:bidi="th-TH"/>
        </w:rPr>
        <w:lastRenderedPageBreak/>
        <w:drawing>
          <wp:inline distT="0" distB="0" distL="0" distR="0">
            <wp:extent cx="3876469" cy="2119879"/>
            <wp:effectExtent l="12210" t="6101" r="3236"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0D14" w:rsidRPr="008E3E6E" w:rsidRDefault="00B70D14" w:rsidP="00E549AE">
      <w:pPr>
        <w:shd w:val="clear" w:color="auto" w:fill="FFFFFF"/>
        <w:spacing w:after="60" w:line="324" w:lineRule="atLeast"/>
        <w:ind w:right="240"/>
        <w:outlineLvl w:val="3"/>
        <w:rPr>
          <w:rFonts w:ascii="Times New Roman" w:hAnsi="Times New Roman" w:cs="Times New Roman"/>
          <w:sz w:val="20"/>
          <w:szCs w:val="20"/>
        </w:rPr>
      </w:pPr>
    </w:p>
    <w:p w:rsidR="009310D6" w:rsidRPr="008E3E6E" w:rsidRDefault="0008748E" w:rsidP="009310D6">
      <w:pPr>
        <w:spacing w:after="0" w:line="240" w:lineRule="auto"/>
        <w:rPr>
          <w:rFonts w:ascii="Times New Roman" w:hAnsi="Times New Roman" w:cs="Times New Roman"/>
          <w:sz w:val="20"/>
          <w:szCs w:val="20"/>
        </w:rPr>
      </w:pPr>
      <w:bookmarkStart w:id="0" w:name="_GoBack"/>
      <w:r w:rsidRPr="003643CE">
        <w:rPr>
          <w:rFonts w:ascii="Times New Roman" w:hAnsi="Times New Roman" w:cs="Times New Roman"/>
          <w:b/>
          <w:bCs/>
          <w:sz w:val="20"/>
          <w:szCs w:val="20"/>
        </w:rPr>
        <w:t>Fig. 3</w:t>
      </w:r>
      <w:bookmarkEnd w:id="0"/>
      <w:r w:rsidRPr="008E3E6E">
        <w:rPr>
          <w:rFonts w:ascii="Times New Roman" w:hAnsi="Times New Roman" w:cs="Times New Roman"/>
          <w:sz w:val="20"/>
          <w:szCs w:val="20"/>
        </w:rPr>
        <w:t>Number of patent applications in the field of Micro-</w:t>
      </w:r>
      <w:r w:rsidR="0011046B" w:rsidRPr="008E3E6E">
        <w:rPr>
          <w:rFonts w:ascii="Times New Roman" w:hAnsi="Times New Roman" w:cs="Times New Roman"/>
          <w:sz w:val="20"/>
          <w:szCs w:val="20"/>
        </w:rPr>
        <w:t>structural</w:t>
      </w:r>
      <w:r w:rsidRPr="008E3E6E">
        <w:rPr>
          <w:rFonts w:ascii="Times New Roman" w:hAnsi="Times New Roman" w:cs="Times New Roman"/>
          <w:sz w:val="20"/>
          <w:szCs w:val="20"/>
        </w:rPr>
        <w:t xml:space="preserve"> and nanotechnology in WIPO 2006-20</w:t>
      </w:r>
      <w:r w:rsidR="00B70D14" w:rsidRPr="008E3E6E">
        <w:rPr>
          <w:rFonts w:ascii="Times New Roman" w:hAnsi="Times New Roman" w:cs="Times New Roman"/>
          <w:sz w:val="20"/>
          <w:szCs w:val="20"/>
        </w:rPr>
        <w:t>1</w:t>
      </w:r>
      <w:r w:rsidRPr="008E3E6E">
        <w:rPr>
          <w:rFonts w:ascii="Times New Roman" w:hAnsi="Times New Roman" w:cs="Times New Roman"/>
          <w:sz w:val="20"/>
          <w:szCs w:val="20"/>
        </w:rPr>
        <w:t>0</w:t>
      </w:r>
    </w:p>
    <w:p w:rsidR="00CB5828" w:rsidRPr="00CA0886" w:rsidRDefault="00B70D14" w:rsidP="009310D6">
      <w:pPr>
        <w:spacing w:after="0" w:line="240" w:lineRule="auto"/>
        <w:rPr>
          <w:rFonts w:ascii="Times New Roman" w:hAnsi="Times New Roman" w:cs="Times New Roman"/>
          <w:sz w:val="16"/>
          <w:szCs w:val="16"/>
        </w:rPr>
      </w:pPr>
      <w:r w:rsidRPr="00CA0886">
        <w:rPr>
          <w:rFonts w:ascii="Times New Roman" w:hAnsi="Times New Roman" w:cs="Times New Roman"/>
          <w:sz w:val="16"/>
          <w:szCs w:val="16"/>
        </w:rPr>
        <w:t>(</w:t>
      </w:r>
      <w:r w:rsidR="009310D6" w:rsidRPr="00CA0886">
        <w:rPr>
          <w:rFonts w:ascii="Times New Roman" w:hAnsi="Times New Roman" w:cs="Times New Roman"/>
          <w:sz w:val="16"/>
          <w:szCs w:val="16"/>
        </w:rPr>
        <w:t>Source</w:t>
      </w:r>
      <w:r w:rsidRPr="00CA0886">
        <w:rPr>
          <w:rFonts w:ascii="Times New Roman" w:hAnsi="Times New Roman" w:cs="Times New Roman"/>
          <w:sz w:val="16"/>
          <w:szCs w:val="16"/>
        </w:rPr>
        <w:t xml:space="preserve">: </w:t>
      </w:r>
      <w:hyperlink r:id="rId11" w:history="1">
        <w:r w:rsidRPr="00CA0886">
          <w:rPr>
            <w:rStyle w:val="Hyperlink"/>
            <w:rFonts w:ascii="Times New Roman" w:hAnsi="Times New Roman" w:cs="Times New Roman"/>
            <w:sz w:val="16"/>
            <w:szCs w:val="16"/>
          </w:rPr>
          <w:t>http://www.wipo.int/pressroom/en/articles/2011/article_0004.html</w:t>
        </w:r>
      </w:hyperlink>
      <w:r w:rsidRPr="00CA0886">
        <w:rPr>
          <w:rFonts w:ascii="Times New Roman" w:hAnsi="Times New Roman" w:cs="Times New Roman"/>
          <w:sz w:val="16"/>
          <w:szCs w:val="16"/>
        </w:rPr>
        <w:t>)</w:t>
      </w:r>
    </w:p>
    <w:p w:rsidR="002B5BB2" w:rsidRPr="008E3E6E" w:rsidRDefault="002B5BB2" w:rsidP="009310D6">
      <w:pPr>
        <w:spacing w:after="0" w:line="240" w:lineRule="auto"/>
        <w:rPr>
          <w:rFonts w:ascii="Times New Roman" w:hAnsi="Times New Roman" w:cs="Times New Roman"/>
          <w:sz w:val="20"/>
          <w:szCs w:val="20"/>
        </w:rPr>
      </w:pPr>
    </w:p>
    <w:p w:rsidR="00773420" w:rsidRDefault="00773420" w:rsidP="0020365F">
      <w:pPr>
        <w:spacing w:after="0" w:line="360" w:lineRule="auto"/>
        <w:rPr>
          <w:rFonts w:ascii="Times New Roman" w:hAnsi="Times New Roman" w:cs="Times New Roman"/>
          <w:sz w:val="20"/>
          <w:szCs w:val="20"/>
        </w:rPr>
      </w:pPr>
    </w:p>
    <w:p w:rsidR="002B5BB2" w:rsidRPr="008E3E6E" w:rsidRDefault="002B5BB2" w:rsidP="0020365F">
      <w:pPr>
        <w:spacing w:after="0" w:line="360" w:lineRule="auto"/>
        <w:rPr>
          <w:rFonts w:ascii="Times New Roman" w:hAnsi="Times New Roman" w:cs="Times New Roman"/>
          <w:sz w:val="20"/>
          <w:szCs w:val="20"/>
        </w:rPr>
      </w:pPr>
      <w:r w:rsidRPr="008E3E6E">
        <w:rPr>
          <w:rFonts w:ascii="Times New Roman" w:hAnsi="Times New Roman" w:cs="Times New Roman"/>
          <w:sz w:val="20"/>
          <w:szCs w:val="20"/>
        </w:rPr>
        <w:t>The origin country of publications is shown in Figure 4. The figure is restricted to the countries that their world</w:t>
      </w:r>
      <w:r w:rsidR="004977C8" w:rsidRPr="008E3E6E">
        <w:rPr>
          <w:rFonts w:ascii="Times New Roman" w:hAnsi="Times New Roman" w:cs="Times New Roman"/>
          <w:sz w:val="20"/>
          <w:szCs w:val="20"/>
        </w:rPr>
        <w:t xml:space="preserve"> percentage </w:t>
      </w:r>
      <w:r w:rsidRPr="008E3E6E">
        <w:rPr>
          <w:rFonts w:ascii="Times New Roman" w:hAnsi="Times New Roman" w:cs="Times New Roman"/>
          <w:sz w:val="20"/>
          <w:szCs w:val="20"/>
        </w:rPr>
        <w:t xml:space="preserve">sharing </w:t>
      </w:r>
      <w:r w:rsidR="004977C8" w:rsidRPr="008E3E6E">
        <w:rPr>
          <w:rFonts w:ascii="Times New Roman" w:hAnsi="Times New Roman" w:cs="Times New Roman"/>
          <w:sz w:val="20"/>
          <w:szCs w:val="20"/>
        </w:rPr>
        <w:t>was equal or greater than 1%.</w:t>
      </w:r>
    </w:p>
    <w:p w:rsidR="00B70D14" w:rsidRPr="008E3E6E" w:rsidRDefault="00B70D14" w:rsidP="00B70D14">
      <w:pPr>
        <w:spacing w:after="0" w:line="240" w:lineRule="auto"/>
        <w:jc w:val="both"/>
        <w:rPr>
          <w:rFonts w:ascii="Times New Roman" w:hAnsi="Times New Roman" w:cs="Times New Roman"/>
          <w:sz w:val="20"/>
          <w:szCs w:val="20"/>
        </w:rPr>
      </w:pPr>
    </w:p>
    <w:p w:rsidR="002B5BB2" w:rsidRPr="008E3E6E" w:rsidRDefault="002B5BB2" w:rsidP="0020365F">
      <w:pPr>
        <w:autoSpaceDE w:val="0"/>
        <w:autoSpaceDN w:val="0"/>
        <w:adjustRightInd w:val="0"/>
        <w:spacing w:after="0" w:line="240" w:lineRule="auto"/>
        <w:rPr>
          <w:rFonts w:ascii="Times New Roman" w:hAnsi="Times New Roman" w:cs="Times New Roman"/>
          <w:sz w:val="20"/>
          <w:szCs w:val="20"/>
          <w:lang w:bidi="fa-IR"/>
        </w:rPr>
      </w:pPr>
    </w:p>
    <w:p w:rsidR="00773420" w:rsidRDefault="00773420" w:rsidP="0011046B">
      <w:pPr>
        <w:autoSpaceDE w:val="0"/>
        <w:autoSpaceDN w:val="0"/>
        <w:adjustRightInd w:val="0"/>
        <w:spacing w:after="0" w:line="240" w:lineRule="auto"/>
        <w:rPr>
          <w:rFonts w:ascii="Times New Roman" w:hAnsi="Times New Roman" w:cs="Times New Roman"/>
          <w:b/>
          <w:bCs/>
          <w:sz w:val="20"/>
          <w:szCs w:val="20"/>
          <w:lang w:bidi="fa-IR"/>
        </w:rPr>
      </w:pPr>
    </w:p>
    <w:p w:rsidR="00200178" w:rsidRDefault="000A2161" w:rsidP="0011046B">
      <w:pPr>
        <w:autoSpaceDE w:val="0"/>
        <w:autoSpaceDN w:val="0"/>
        <w:adjustRightInd w:val="0"/>
        <w:spacing w:after="0" w:line="240" w:lineRule="auto"/>
        <w:rPr>
          <w:rFonts w:ascii="Times New Roman" w:hAnsi="Times New Roman" w:cs="Times New Roman"/>
          <w:b/>
          <w:bCs/>
          <w:sz w:val="20"/>
          <w:szCs w:val="20"/>
          <w:lang w:bidi="fa-IR"/>
        </w:rPr>
      </w:pPr>
      <w:r>
        <w:rPr>
          <w:rFonts w:ascii="Times New Roman" w:hAnsi="Times New Roman" w:cs="Times New Roman"/>
          <w:b/>
          <w:bCs/>
          <w:noProof/>
          <w:sz w:val="20"/>
          <w:szCs w:val="20"/>
          <w:lang w:bidi="th-TH"/>
        </w:rPr>
        <w:drawing>
          <wp:inline distT="0" distB="0" distL="0" distR="0">
            <wp:extent cx="4072685" cy="1730206"/>
            <wp:effectExtent l="9114" t="4101" r="5696" b="513"/>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5BB2" w:rsidRPr="008E3E6E" w:rsidRDefault="002B5BB2" w:rsidP="0011046B">
      <w:pPr>
        <w:autoSpaceDE w:val="0"/>
        <w:autoSpaceDN w:val="0"/>
        <w:adjustRightInd w:val="0"/>
        <w:spacing w:after="0" w:line="240" w:lineRule="auto"/>
        <w:rPr>
          <w:rFonts w:ascii="Times New Roman" w:hAnsi="Times New Roman" w:cs="Times New Roman"/>
          <w:sz w:val="20"/>
          <w:szCs w:val="20"/>
          <w:lang w:bidi="fa-IR"/>
        </w:rPr>
      </w:pPr>
      <w:r w:rsidRPr="0020365F">
        <w:rPr>
          <w:rFonts w:ascii="Times New Roman" w:hAnsi="Times New Roman" w:cs="Times New Roman"/>
          <w:b/>
          <w:bCs/>
          <w:sz w:val="20"/>
          <w:szCs w:val="20"/>
          <w:lang w:bidi="fa-IR"/>
        </w:rPr>
        <w:t>Fig. 4</w:t>
      </w:r>
      <w:r w:rsidRPr="008E3E6E">
        <w:rPr>
          <w:rFonts w:ascii="Times New Roman" w:hAnsi="Times New Roman" w:cs="Times New Roman"/>
          <w:sz w:val="20"/>
          <w:szCs w:val="20"/>
          <w:lang w:bidi="fa-IR"/>
        </w:rPr>
        <w:t xml:space="preserve"> Origin country of publications in the field of nanotechnology in MEDLINE 2001-2010</w:t>
      </w:r>
    </w:p>
    <w:p w:rsidR="002B5BB2" w:rsidRPr="008E3E6E" w:rsidRDefault="002B5BB2" w:rsidP="0011046B">
      <w:pPr>
        <w:autoSpaceDE w:val="0"/>
        <w:autoSpaceDN w:val="0"/>
        <w:adjustRightInd w:val="0"/>
        <w:spacing w:after="0" w:line="240" w:lineRule="auto"/>
        <w:rPr>
          <w:rFonts w:ascii="Times New Roman" w:hAnsi="Times New Roman" w:cs="Times New Roman"/>
          <w:sz w:val="20"/>
          <w:szCs w:val="20"/>
          <w:lang w:bidi="fa-IR"/>
        </w:rPr>
      </w:pPr>
    </w:p>
    <w:p w:rsidR="0008748E" w:rsidRPr="008E3E6E" w:rsidRDefault="0011046B" w:rsidP="00737529">
      <w:pPr>
        <w:shd w:val="clear" w:color="auto" w:fill="FFFFFF"/>
        <w:spacing w:after="60" w:line="324" w:lineRule="atLeast"/>
        <w:ind w:right="240"/>
        <w:jc w:val="both"/>
        <w:outlineLvl w:val="3"/>
        <w:rPr>
          <w:rFonts w:ascii="Times New Roman" w:hAnsi="Times New Roman" w:cs="Times New Roman"/>
          <w:sz w:val="20"/>
          <w:szCs w:val="20"/>
        </w:rPr>
      </w:pPr>
      <w:r w:rsidRPr="008E3E6E">
        <w:rPr>
          <w:rFonts w:ascii="Times New Roman" w:hAnsi="Times New Roman" w:cs="Times New Roman"/>
          <w:sz w:val="20"/>
          <w:szCs w:val="20"/>
          <w:lang w:bidi="fa-IR"/>
        </w:rPr>
        <w:t xml:space="preserve">The </w:t>
      </w:r>
      <w:r w:rsidRPr="008E3E6E">
        <w:rPr>
          <w:rFonts w:ascii="Times New Roman" w:hAnsi="Times New Roman" w:cs="Times New Roman"/>
          <w:sz w:val="20"/>
          <w:szCs w:val="20"/>
        </w:rPr>
        <w:t>Figure</w:t>
      </w:r>
      <w:r w:rsidR="008C40B1">
        <w:rPr>
          <w:rFonts w:ascii="Times New Roman" w:hAnsi="Times New Roman" w:cs="Times New Roman"/>
          <w:sz w:val="20"/>
          <w:szCs w:val="20"/>
        </w:rPr>
        <w:t xml:space="preserve"> 4</w:t>
      </w:r>
      <w:r w:rsidRPr="008E3E6E">
        <w:rPr>
          <w:rFonts w:ascii="Times New Roman" w:hAnsi="Times New Roman" w:cs="Times New Roman"/>
          <w:sz w:val="20"/>
          <w:szCs w:val="20"/>
        </w:rPr>
        <w:t xml:space="preserve"> shows eighteen top countries according to their scientific publications share over the period 2001-2010.  Only eight countries had a share </w:t>
      </w:r>
      <w:r w:rsidR="008E3E6E" w:rsidRPr="008E3E6E">
        <w:rPr>
          <w:rFonts w:ascii="Times New Roman" w:hAnsi="Times New Roman" w:cs="Times New Roman"/>
          <w:sz w:val="20"/>
          <w:szCs w:val="20"/>
        </w:rPr>
        <w:t>of 3</w:t>
      </w:r>
      <w:r w:rsidRPr="008E3E6E">
        <w:rPr>
          <w:rFonts w:ascii="Times New Roman" w:hAnsi="Times New Roman" w:cs="Times New Roman"/>
          <w:sz w:val="20"/>
          <w:szCs w:val="20"/>
        </w:rPr>
        <w:t xml:space="preserve">% or more. The dominant country was the United States. The USA produced </w:t>
      </w:r>
      <w:r w:rsidR="00200178">
        <w:rPr>
          <w:rFonts w:ascii="Times New Roman" w:hAnsi="Times New Roman" w:cs="Times New Roman"/>
          <w:sz w:val="20"/>
          <w:szCs w:val="20"/>
        </w:rPr>
        <w:t>39</w:t>
      </w:r>
      <w:r w:rsidRPr="008E3E6E">
        <w:rPr>
          <w:rFonts w:ascii="Times New Roman" w:hAnsi="Times New Roman" w:cs="Times New Roman"/>
          <w:sz w:val="20"/>
          <w:szCs w:val="20"/>
        </w:rPr>
        <w:t>% ofscientific world’s output in the field. The other more producti</w:t>
      </w:r>
      <w:r w:rsidR="008E3E6E" w:rsidRPr="008E3E6E">
        <w:rPr>
          <w:rFonts w:ascii="Times New Roman" w:hAnsi="Times New Roman" w:cs="Times New Roman"/>
          <w:sz w:val="20"/>
          <w:szCs w:val="20"/>
        </w:rPr>
        <w:t>ve countries are China sharing 10</w:t>
      </w:r>
      <w:r w:rsidRPr="008E3E6E">
        <w:rPr>
          <w:rFonts w:ascii="Times New Roman" w:hAnsi="Times New Roman" w:cs="Times New Roman"/>
          <w:sz w:val="20"/>
          <w:szCs w:val="20"/>
        </w:rPr>
        <w:t>% of world sci</w:t>
      </w:r>
      <w:r w:rsidR="008E3E6E" w:rsidRPr="008E3E6E">
        <w:rPr>
          <w:rFonts w:ascii="Times New Roman" w:hAnsi="Times New Roman" w:cs="Times New Roman"/>
          <w:sz w:val="20"/>
          <w:szCs w:val="20"/>
        </w:rPr>
        <w:t>entific publications, Germany 6</w:t>
      </w:r>
      <w:r w:rsidRPr="008E3E6E">
        <w:rPr>
          <w:rFonts w:ascii="Times New Roman" w:hAnsi="Times New Roman" w:cs="Times New Roman"/>
          <w:sz w:val="20"/>
          <w:szCs w:val="20"/>
        </w:rPr>
        <w:t xml:space="preserve">%, Japan </w:t>
      </w:r>
      <w:r w:rsidR="008E3E6E" w:rsidRPr="008E3E6E">
        <w:rPr>
          <w:rFonts w:ascii="Times New Roman" w:hAnsi="Times New Roman" w:cs="Times New Roman"/>
          <w:sz w:val="20"/>
          <w:szCs w:val="20"/>
        </w:rPr>
        <w:t>6%, Korea 5%, UK 4</w:t>
      </w:r>
      <w:r w:rsidRPr="008E3E6E">
        <w:rPr>
          <w:rFonts w:ascii="Times New Roman" w:hAnsi="Times New Roman" w:cs="Times New Roman"/>
          <w:sz w:val="20"/>
          <w:szCs w:val="20"/>
        </w:rPr>
        <w:t xml:space="preserve">%, India 3% and France 3%. </w:t>
      </w:r>
      <w:r w:rsidR="002B7C12" w:rsidRPr="008E3E6E">
        <w:rPr>
          <w:rFonts w:ascii="Times New Roman" w:hAnsi="Times New Roman" w:cs="Times New Roman"/>
          <w:sz w:val="20"/>
          <w:szCs w:val="20"/>
        </w:rPr>
        <w:t xml:space="preserve">Below these leading </w:t>
      </w:r>
      <w:r w:rsidRPr="008E3E6E">
        <w:rPr>
          <w:rFonts w:ascii="Times New Roman" w:hAnsi="Times New Roman" w:cs="Times New Roman"/>
          <w:sz w:val="20"/>
          <w:szCs w:val="20"/>
        </w:rPr>
        <w:t>countries, ten countries each produced between 1% and 3% o</w:t>
      </w:r>
      <w:r w:rsidR="002B7C12" w:rsidRPr="008E3E6E">
        <w:rPr>
          <w:rFonts w:ascii="Times New Roman" w:hAnsi="Times New Roman" w:cs="Times New Roman"/>
          <w:sz w:val="20"/>
          <w:szCs w:val="20"/>
        </w:rPr>
        <w:t>f the world scientificoutput as m</w:t>
      </w:r>
      <w:r w:rsidRPr="008E3E6E">
        <w:rPr>
          <w:rFonts w:ascii="Times New Roman" w:hAnsi="Times New Roman" w:cs="Times New Roman"/>
          <w:sz w:val="20"/>
          <w:szCs w:val="20"/>
        </w:rPr>
        <w:t>easured</w:t>
      </w:r>
      <w:r w:rsidR="008E3E6E" w:rsidRPr="008E3E6E">
        <w:rPr>
          <w:rFonts w:ascii="Times New Roman" w:hAnsi="Times New Roman" w:cs="Times New Roman"/>
          <w:sz w:val="20"/>
          <w:szCs w:val="20"/>
        </w:rPr>
        <w:t>.</w:t>
      </w:r>
    </w:p>
    <w:p w:rsidR="008E3E6E" w:rsidRPr="008E3E6E" w:rsidRDefault="008E3E6E" w:rsidP="002B7C12">
      <w:pPr>
        <w:shd w:val="clear" w:color="auto" w:fill="FFFFFF"/>
        <w:spacing w:after="60" w:line="324" w:lineRule="atLeast"/>
        <w:ind w:right="240"/>
        <w:outlineLvl w:val="3"/>
        <w:rPr>
          <w:rFonts w:ascii="Times New Roman" w:hAnsi="Times New Roman" w:cs="Times New Roman"/>
          <w:sz w:val="20"/>
          <w:szCs w:val="20"/>
        </w:rPr>
      </w:pPr>
    </w:p>
    <w:p w:rsidR="00A85443" w:rsidRDefault="00A85443" w:rsidP="00A85443">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sz w:val="20"/>
          <w:szCs w:val="20"/>
        </w:rPr>
        <w:t xml:space="preserve">As shown in Table 1 English consisting of 98.2% of total publication was the most dominant </w:t>
      </w:r>
      <w:r w:rsidR="006D700D">
        <w:rPr>
          <w:rFonts w:ascii="Times New Roman" w:hAnsi="Times New Roman" w:cs="Times New Roman"/>
          <w:sz w:val="20"/>
          <w:szCs w:val="20"/>
        </w:rPr>
        <w:t>language of</w:t>
      </w:r>
      <w:r>
        <w:rPr>
          <w:rFonts w:ascii="Times New Roman" w:hAnsi="Times New Roman" w:cs="Times New Roman"/>
          <w:sz w:val="20"/>
          <w:szCs w:val="20"/>
        </w:rPr>
        <w:t xml:space="preserve"> publications in the field of nanotechnology in MEDLINE through the period of study.</w:t>
      </w:r>
    </w:p>
    <w:p w:rsidR="002B7C12" w:rsidRPr="001B5145" w:rsidRDefault="00A85443" w:rsidP="001B5145">
      <w:pPr>
        <w:shd w:val="clear" w:color="auto" w:fill="FFFFFF"/>
        <w:spacing w:after="60" w:line="324" w:lineRule="atLeast"/>
        <w:ind w:right="240"/>
        <w:outlineLvl w:val="3"/>
        <w:rPr>
          <w:rFonts w:ascii="Times New Roman" w:hAnsi="Times New Roman" w:cs="Times New Roman"/>
          <w:sz w:val="20"/>
          <w:szCs w:val="20"/>
        </w:rPr>
      </w:pPr>
      <w:r w:rsidRPr="001B5145">
        <w:rPr>
          <w:rFonts w:ascii="Times New Roman" w:hAnsi="Times New Roman" w:cs="Times New Roman"/>
          <w:b/>
          <w:sz w:val="20"/>
          <w:szCs w:val="20"/>
        </w:rPr>
        <w:t>Table 1</w:t>
      </w:r>
      <w:r w:rsidRPr="001B5145">
        <w:rPr>
          <w:rFonts w:ascii="Times New Roman" w:hAnsi="Times New Roman" w:cs="Times New Roman"/>
          <w:sz w:val="20"/>
          <w:szCs w:val="20"/>
        </w:rPr>
        <w:t>Frequency of publication languages in MEDLINE 2001-2010</w:t>
      </w:r>
    </w:p>
    <w:tbl>
      <w:tblPr>
        <w:tblW w:w="32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3"/>
        <w:gridCol w:w="1061"/>
        <w:gridCol w:w="1094"/>
      </w:tblGrid>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Language</w:t>
            </w:r>
          </w:p>
        </w:tc>
        <w:tc>
          <w:tcPr>
            <w:tcW w:w="1061"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Frequency</w:t>
            </w:r>
          </w:p>
        </w:tc>
        <w:tc>
          <w:tcPr>
            <w:tcW w:w="1094"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Percentage</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English</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11775</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98.20%</w:t>
            </w:r>
          </w:p>
        </w:tc>
      </w:tr>
      <w:tr w:rsidR="00C61103" w:rsidRPr="000D63CE" w:rsidTr="00EA7FBE">
        <w:trPr>
          <w:trHeight w:val="300"/>
        </w:trPr>
        <w:tc>
          <w:tcPr>
            <w:tcW w:w="1083" w:type="dxa"/>
            <w:shd w:val="clear" w:color="auto" w:fill="auto"/>
            <w:noWrap/>
            <w:vAlign w:val="center"/>
            <w:hideMark/>
          </w:tcPr>
          <w:p w:rsidR="00C61103" w:rsidRPr="008E3E6E" w:rsidRDefault="00A8544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Chinese</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88</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0.73%</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lastRenderedPageBreak/>
              <w:t>Japanese</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43</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0.36%</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Russian</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23</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0.19%</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German</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15</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0.13%</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French</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14</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0.12%</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Italian</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7</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0.06%</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Spanish</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5</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0.04%</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Korean</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0.03%</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Polish</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0.03%</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0D63CE">
              <w:rPr>
                <w:rFonts w:ascii="Times New Roman" w:hAnsi="Times New Roman" w:cs="Times New Roman"/>
                <w:sz w:val="20"/>
                <w:szCs w:val="20"/>
              </w:rPr>
              <w:t>Ukrainian</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0.03%</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Rumanian</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0.03%</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Hungarian</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0.02%</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0D63CE">
              <w:rPr>
                <w:rFonts w:ascii="Times New Roman" w:hAnsi="Times New Roman" w:cs="Times New Roman"/>
                <w:sz w:val="20"/>
                <w:szCs w:val="20"/>
              </w:rPr>
              <w:t>Czech</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0.01%</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Dutch</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0.01%</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Lithuanian</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0.01%</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Swedish</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0.01%</w:t>
            </w:r>
          </w:p>
        </w:tc>
      </w:tr>
      <w:tr w:rsidR="00C61103" w:rsidRPr="000D63CE" w:rsidTr="00EA7FBE">
        <w:trPr>
          <w:trHeight w:val="300"/>
        </w:trPr>
        <w:tc>
          <w:tcPr>
            <w:tcW w:w="1083" w:type="dxa"/>
            <w:shd w:val="clear" w:color="auto" w:fill="auto"/>
            <w:noWrap/>
            <w:vAlign w:val="center"/>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Total</w:t>
            </w:r>
          </w:p>
        </w:tc>
        <w:tc>
          <w:tcPr>
            <w:tcW w:w="1061"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11</w:t>
            </w:r>
            <w:r w:rsidR="00314A07">
              <w:rPr>
                <w:rFonts w:ascii="Times New Roman" w:hAnsi="Times New Roman" w:cs="Times New Roman"/>
                <w:color w:val="000000"/>
                <w:sz w:val="20"/>
                <w:szCs w:val="20"/>
              </w:rPr>
              <w:t>,</w:t>
            </w:r>
            <w:r w:rsidRPr="008E3E6E">
              <w:rPr>
                <w:rFonts w:ascii="Times New Roman" w:hAnsi="Times New Roman" w:cs="Times New Roman"/>
                <w:color w:val="000000"/>
                <w:sz w:val="20"/>
                <w:szCs w:val="20"/>
              </w:rPr>
              <w:t>991</w:t>
            </w:r>
          </w:p>
        </w:tc>
        <w:tc>
          <w:tcPr>
            <w:tcW w:w="1094" w:type="dxa"/>
            <w:shd w:val="clear" w:color="auto" w:fill="auto"/>
            <w:noWrap/>
            <w:vAlign w:val="center"/>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100.00%</w:t>
            </w:r>
          </w:p>
        </w:tc>
      </w:tr>
    </w:tbl>
    <w:p w:rsidR="00C61103" w:rsidRPr="008E3E6E" w:rsidRDefault="00C61103" w:rsidP="0011046B">
      <w:pPr>
        <w:shd w:val="clear" w:color="auto" w:fill="FFFFFF"/>
        <w:spacing w:after="60" w:line="324" w:lineRule="atLeast"/>
        <w:ind w:right="240"/>
        <w:outlineLvl w:val="3"/>
        <w:rPr>
          <w:rFonts w:ascii="Times New Roman" w:hAnsi="Times New Roman" w:cs="Times New Roman"/>
          <w:sz w:val="20"/>
          <w:szCs w:val="20"/>
        </w:rPr>
      </w:pPr>
    </w:p>
    <w:p w:rsidR="00C61103" w:rsidRPr="008E3E6E" w:rsidRDefault="00C61103" w:rsidP="0011046B">
      <w:pPr>
        <w:shd w:val="clear" w:color="auto" w:fill="FFFFFF"/>
        <w:spacing w:after="60" w:line="324" w:lineRule="atLeast"/>
        <w:ind w:right="240"/>
        <w:outlineLvl w:val="3"/>
        <w:rPr>
          <w:rFonts w:ascii="Times New Roman" w:hAnsi="Times New Roman" w:cs="Times New Roman"/>
          <w:sz w:val="20"/>
          <w:szCs w:val="20"/>
        </w:rPr>
      </w:pPr>
    </w:p>
    <w:p w:rsidR="00314A07" w:rsidRPr="008E3E6E" w:rsidRDefault="00314A07" w:rsidP="0020365F">
      <w:pPr>
        <w:shd w:val="clear" w:color="auto" w:fill="FFFFFF"/>
        <w:spacing w:after="60" w:line="360" w:lineRule="auto"/>
        <w:ind w:right="238"/>
        <w:jc w:val="both"/>
        <w:outlineLvl w:val="3"/>
        <w:rPr>
          <w:rFonts w:ascii="Times New Roman" w:hAnsi="Times New Roman" w:cs="Times New Roman"/>
          <w:sz w:val="20"/>
          <w:szCs w:val="20"/>
        </w:rPr>
      </w:pPr>
      <w:r>
        <w:rPr>
          <w:rFonts w:ascii="Times New Roman" w:hAnsi="Times New Roman" w:cs="Times New Roman"/>
          <w:sz w:val="20"/>
          <w:szCs w:val="20"/>
        </w:rPr>
        <w:t xml:space="preserve">A total number of 11,991 scientific papers in the field of nanotechnology were published in 39 different formats. Journal articles consisting of 41% of total publication type was the most frequent format of publications. The following formats are </w:t>
      </w:r>
      <w:r w:rsidRPr="008E3E6E">
        <w:rPr>
          <w:rFonts w:ascii="Times New Roman" w:hAnsi="Times New Roman" w:cs="Times New Roman"/>
          <w:color w:val="000000"/>
          <w:sz w:val="20"/>
          <w:szCs w:val="20"/>
        </w:rPr>
        <w:t>Research Support, Non-U.S. Gov't</w:t>
      </w:r>
      <w:r>
        <w:rPr>
          <w:rFonts w:ascii="Times New Roman" w:hAnsi="Times New Roman" w:cs="Times New Roman"/>
          <w:color w:val="000000"/>
          <w:sz w:val="20"/>
          <w:szCs w:val="20"/>
        </w:rPr>
        <w:t xml:space="preserve"> (</w:t>
      </w:r>
      <w:r w:rsidRPr="008E3E6E">
        <w:rPr>
          <w:rFonts w:ascii="Times New Roman" w:hAnsi="Times New Roman" w:cs="Times New Roman"/>
          <w:color w:val="000000"/>
          <w:sz w:val="20"/>
          <w:szCs w:val="20"/>
        </w:rPr>
        <w:t>26%</w:t>
      </w:r>
      <w:r>
        <w:rPr>
          <w:rFonts w:ascii="Times New Roman" w:hAnsi="Times New Roman" w:cs="Times New Roman"/>
          <w:color w:val="000000"/>
          <w:sz w:val="20"/>
          <w:szCs w:val="20"/>
        </w:rPr>
        <w:t xml:space="preserve">), </w:t>
      </w:r>
      <w:r w:rsidRPr="008E3E6E">
        <w:rPr>
          <w:rFonts w:ascii="Times New Roman" w:hAnsi="Times New Roman" w:cs="Times New Roman"/>
          <w:color w:val="000000"/>
          <w:sz w:val="20"/>
          <w:szCs w:val="20"/>
        </w:rPr>
        <w:t>Research Support, U.S. Gov't, Non-P.H.S.</w:t>
      </w:r>
      <w:r>
        <w:rPr>
          <w:rFonts w:ascii="Times New Roman" w:hAnsi="Times New Roman" w:cs="Times New Roman"/>
          <w:color w:val="000000"/>
          <w:sz w:val="20"/>
          <w:szCs w:val="20"/>
        </w:rPr>
        <w:t>(</w:t>
      </w:r>
      <w:r w:rsidRPr="008E3E6E">
        <w:rPr>
          <w:rFonts w:ascii="Times New Roman" w:hAnsi="Times New Roman" w:cs="Times New Roman"/>
          <w:color w:val="000000"/>
          <w:sz w:val="20"/>
          <w:szCs w:val="20"/>
        </w:rPr>
        <w:t>10%</w:t>
      </w:r>
      <w:r>
        <w:rPr>
          <w:rFonts w:ascii="Times New Roman" w:hAnsi="Times New Roman" w:cs="Times New Roman"/>
          <w:color w:val="000000"/>
          <w:sz w:val="20"/>
          <w:szCs w:val="20"/>
        </w:rPr>
        <w:t xml:space="preserve">), </w:t>
      </w:r>
      <w:r w:rsidRPr="008E3E6E">
        <w:rPr>
          <w:rFonts w:ascii="Times New Roman" w:hAnsi="Times New Roman" w:cs="Times New Roman"/>
          <w:color w:val="000000"/>
          <w:sz w:val="20"/>
          <w:szCs w:val="20"/>
        </w:rPr>
        <w:t>Review</w:t>
      </w:r>
      <w:r>
        <w:rPr>
          <w:rFonts w:ascii="Times New Roman" w:hAnsi="Times New Roman" w:cs="Times New Roman"/>
          <w:color w:val="000000"/>
          <w:sz w:val="20"/>
          <w:szCs w:val="20"/>
        </w:rPr>
        <w:t xml:space="preserve"> (</w:t>
      </w:r>
      <w:r w:rsidRPr="008E3E6E">
        <w:rPr>
          <w:rFonts w:ascii="Times New Roman" w:hAnsi="Times New Roman" w:cs="Times New Roman"/>
          <w:color w:val="000000"/>
          <w:sz w:val="20"/>
          <w:szCs w:val="20"/>
        </w:rPr>
        <w:t>6%</w:t>
      </w:r>
      <w:r>
        <w:rPr>
          <w:rFonts w:ascii="Times New Roman" w:hAnsi="Times New Roman" w:cs="Times New Roman"/>
          <w:color w:val="000000"/>
          <w:sz w:val="20"/>
          <w:szCs w:val="20"/>
        </w:rPr>
        <w:t xml:space="preserve">), </w:t>
      </w:r>
      <w:r w:rsidRPr="008E3E6E">
        <w:rPr>
          <w:rFonts w:ascii="Times New Roman" w:hAnsi="Times New Roman" w:cs="Times New Roman"/>
          <w:color w:val="000000"/>
          <w:sz w:val="20"/>
          <w:szCs w:val="20"/>
        </w:rPr>
        <w:t>Evaluation Studies</w:t>
      </w:r>
      <w:r>
        <w:rPr>
          <w:rFonts w:ascii="Times New Roman" w:hAnsi="Times New Roman" w:cs="Times New Roman"/>
          <w:color w:val="000000"/>
          <w:sz w:val="20"/>
          <w:szCs w:val="20"/>
        </w:rPr>
        <w:t xml:space="preserve"> (</w:t>
      </w:r>
      <w:r w:rsidRPr="008E3E6E">
        <w:rPr>
          <w:rFonts w:ascii="Times New Roman" w:hAnsi="Times New Roman" w:cs="Times New Roman"/>
          <w:color w:val="000000"/>
          <w:sz w:val="20"/>
          <w:szCs w:val="20"/>
        </w:rPr>
        <w:t>4%</w:t>
      </w:r>
      <w:r>
        <w:rPr>
          <w:rFonts w:ascii="Times New Roman" w:hAnsi="Times New Roman" w:cs="Times New Roman"/>
          <w:color w:val="000000"/>
          <w:sz w:val="20"/>
          <w:szCs w:val="20"/>
        </w:rPr>
        <w:t xml:space="preserve">) and </w:t>
      </w:r>
      <w:r w:rsidRPr="008E3E6E">
        <w:rPr>
          <w:rFonts w:ascii="Times New Roman" w:hAnsi="Times New Roman" w:cs="Times New Roman"/>
          <w:color w:val="000000"/>
          <w:sz w:val="20"/>
          <w:szCs w:val="20"/>
        </w:rPr>
        <w:t>Research Support, N.I.H., Extramural</w:t>
      </w:r>
      <w:r>
        <w:rPr>
          <w:rFonts w:ascii="Times New Roman" w:hAnsi="Times New Roman" w:cs="Times New Roman"/>
          <w:sz w:val="20"/>
          <w:szCs w:val="20"/>
        </w:rPr>
        <w:t xml:space="preserve"> (</w:t>
      </w:r>
      <w:r w:rsidRPr="008E3E6E">
        <w:rPr>
          <w:rFonts w:ascii="Times New Roman" w:hAnsi="Times New Roman" w:cs="Times New Roman"/>
          <w:color w:val="000000"/>
          <w:sz w:val="20"/>
          <w:szCs w:val="20"/>
        </w:rPr>
        <w:t>4%</w:t>
      </w:r>
      <w:r>
        <w:rPr>
          <w:rFonts w:ascii="Times New Roman" w:hAnsi="Times New Roman" w:cs="Times New Roman"/>
          <w:sz w:val="20"/>
          <w:szCs w:val="20"/>
        </w:rPr>
        <w:t xml:space="preserve">). </w:t>
      </w:r>
    </w:p>
    <w:p w:rsidR="00C61103" w:rsidRPr="008E3E6E" w:rsidRDefault="00A85443" w:rsidP="001B5145">
      <w:pPr>
        <w:shd w:val="clear" w:color="auto" w:fill="FFFFFF"/>
        <w:spacing w:after="60" w:line="324" w:lineRule="atLeast"/>
        <w:ind w:right="240"/>
        <w:outlineLvl w:val="3"/>
        <w:rPr>
          <w:rFonts w:ascii="Times New Roman" w:hAnsi="Times New Roman" w:cs="Times New Roman"/>
          <w:sz w:val="20"/>
          <w:szCs w:val="20"/>
        </w:rPr>
      </w:pPr>
      <w:r w:rsidRPr="006D700D">
        <w:rPr>
          <w:rFonts w:ascii="Times New Roman" w:hAnsi="Times New Roman" w:cs="Times New Roman"/>
          <w:b/>
          <w:bCs/>
          <w:sz w:val="20"/>
          <w:szCs w:val="20"/>
        </w:rPr>
        <w:t>Table 2</w:t>
      </w:r>
      <w:r>
        <w:rPr>
          <w:rFonts w:ascii="Times New Roman" w:hAnsi="Times New Roman" w:cs="Times New Roman"/>
          <w:sz w:val="20"/>
          <w:szCs w:val="20"/>
        </w:rPr>
        <w:t xml:space="preserve"> Frequency of publication type of documents in the field of nanotechnology in MEDLINE 2001-2010</w:t>
      </w:r>
    </w:p>
    <w:tbl>
      <w:tblPr>
        <w:tblW w:w="66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3880"/>
        <w:gridCol w:w="1061"/>
        <w:gridCol w:w="1094"/>
      </w:tblGrid>
      <w:tr w:rsidR="00C61103" w:rsidRPr="000D63CE" w:rsidTr="005B241A">
        <w:trPr>
          <w:trHeight w:val="300"/>
        </w:trPr>
        <w:tc>
          <w:tcPr>
            <w:tcW w:w="656" w:type="dxa"/>
            <w:shd w:val="clear" w:color="auto" w:fill="auto"/>
            <w:noWrap/>
            <w:vAlign w:val="bottom"/>
            <w:hideMark/>
          </w:tcPr>
          <w:p w:rsidR="00C61103" w:rsidRPr="008E3E6E" w:rsidRDefault="00C61103" w:rsidP="008E3E6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Rank</w:t>
            </w:r>
          </w:p>
        </w:tc>
        <w:tc>
          <w:tcPr>
            <w:tcW w:w="3880" w:type="dxa"/>
            <w:shd w:val="clear" w:color="auto" w:fill="auto"/>
            <w:noWrap/>
            <w:vAlign w:val="bottom"/>
            <w:hideMark/>
          </w:tcPr>
          <w:p w:rsidR="00C61103" w:rsidRPr="008E3E6E" w:rsidRDefault="00C61103" w:rsidP="008E3E6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Publication Type</w:t>
            </w:r>
          </w:p>
        </w:tc>
        <w:tc>
          <w:tcPr>
            <w:tcW w:w="1061" w:type="dxa"/>
            <w:shd w:val="clear" w:color="auto" w:fill="auto"/>
            <w:noWrap/>
            <w:vAlign w:val="bottom"/>
            <w:hideMark/>
          </w:tcPr>
          <w:p w:rsidR="00C61103" w:rsidRPr="008E3E6E" w:rsidRDefault="00C61103" w:rsidP="008E3E6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Frequency</w:t>
            </w:r>
          </w:p>
        </w:tc>
        <w:tc>
          <w:tcPr>
            <w:tcW w:w="1065" w:type="dxa"/>
            <w:shd w:val="clear" w:color="auto" w:fill="auto"/>
            <w:noWrap/>
            <w:vAlign w:val="bottom"/>
            <w:hideMark/>
          </w:tcPr>
          <w:p w:rsidR="00C61103" w:rsidRPr="008E3E6E" w:rsidRDefault="00C61103" w:rsidP="008E3E6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Percentage</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Journal Article</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11109</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41%</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Research Support, Non-U.S. Gov't</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7022</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26%</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Research Support, U.S. Gov't, Non-P.H.S.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2726</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Review</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1694</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6%</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5</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Evaluation Studies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1029</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6</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Research Support, N.I.H., Extramural</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989</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7</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Comparative Study</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448</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8</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News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346</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9</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Research Support, U.S. Gov't, P.H.S.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276</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Editorial</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248</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11</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Comment</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232</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12</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English Abstract</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159</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13</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Letter</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146</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14</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Validation Studies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119</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15</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Introductory Journal Article</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85</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16</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Congresses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80</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17</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Historical Article</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46</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18</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In Vitro</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46</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lastRenderedPageBreak/>
              <w:t>19</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Research Support, N.I.H., Intramural</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31</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20</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Overall</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22</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21</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Interview</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21</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22</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Biography</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23</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Portraits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8</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24</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Case Reports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5</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25</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Lectures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26</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Video-Audio Media</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27</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Randomized Controlled Trial</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28</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Retracted Publication</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29</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Bibliography</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30</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Clinical Trial</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31</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Newspaper Article</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32</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Technical Report</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33</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Webcasts</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34</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Consensus Development Conference</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35</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Consensus Development Conference, NIH</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36</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Controlled Clinical Trial</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37</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Festschrift</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38</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Guideline</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39</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 xml:space="preserve"> Research Support, </w:t>
            </w:r>
            <w:r w:rsidRPr="005B241A">
              <w:rPr>
                <w:rFonts w:ascii="Times New Roman" w:hAnsi="Times New Roman" w:cs="Times New Roman"/>
                <w:color w:val="000000"/>
                <w:sz w:val="12"/>
                <w:szCs w:val="12"/>
              </w:rPr>
              <w:t>American Recovery and Reinvestment Act</w:t>
            </w: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w:t>
            </w:r>
          </w:p>
        </w:tc>
      </w:tr>
      <w:tr w:rsidR="00C61103" w:rsidRPr="000D63CE" w:rsidTr="005B241A">
        <w:trPr>
          <w:trHeight w:val="300"/>
        </w:trPr>
        <w:tc>
          <w:tcPr>
            <w:tcW w:w="656"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Total</w:t>
            </w:r>
          </w:p>
        </w:tc>
        <w:tc>
          <w:tcPr>
            <w:tcW w:w="388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p>
        </w:tc>
        <w:tc>
          <w:tcPr>
            <w:tcW w:w="1061"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26</w:t>
            </w:r>
            <w:r w:rsidR="008E3E6E">
              <w:rPr>
                <w:rFonts w:ascii="Times New Roman" w:hAnsi="Times New Roman" w:cs="Times New Roman"/>
                <w:color w:val="000000"/>
                <w:sz w:val="20"/>
                <w:szCs w:val="20"/>
              </w:rPr>
              <w:t>,</w:t>
            </w:r>
            <w:r w:rsidRPr="008E3E6E">
              <w:rPr>
                <w:rFonts w:ascii="Times New Roman" w:hAnsi="Times New Roman" w:cs="Times New Roman"/>
                <w:color w:val="000000"/>
                <w:sz w:val="20"/>
                <w:szCs w:val="20"/>
              </w:rPr>
              <w:t>927</w:t>
            </w:r>
          </w:p>
        </w:tc>
        <w:tc>
          <w:tcPr>
            <w:tcW w:w="106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100%</w:t>
            </w:r>
          </w:p>
        </w:tc>
      </w:tr>
    </w:tbl>
    <w:p w:rsidR="00C61103" w:rsidRPr="008E3E6E" w:rsidRDefault="00C61103" w:rsidP="0011046B">
      <w:pPr>
        <w:shd w:val="clear" w:color="auto" w:fill="FFFFFF"/>
        <w:spacing w:after="60" w:line="324" w:lineRule="atLeast"/>
        <w:ind w:right="240"/>
        <w:outlineLvl w:val="3"/>
        <w:rPr>
          <w:rFonts w:ascii="Times New Roman" w:hAnsi="Times New Roman" w:cs="Times New Roman"/>
          <w:sz w:val="20"/>
          <w:szCs w:val="20"/>
        </w:rPr>
      </w:pPr>
    </w:p>
    <w:p w:rsidR="002B7C12" w:rsidRPr="008E3E6E" w:rsidRDefault="002B7C12" w:rsidP="0011046B">
      <w:pPr>
        <w:shd w:val="clear" w:color="auto" w:fill="FFFFFF"/>
        <w:spacing w:after="60" w:line="324" w:lineRule="atLeast"/>
        <w:ind w:right="240"/>
        <w:outlineLvl w:val="3"/>
        <w:rPr>
          <w:rFonts w:ascii="Times New Roman" w:hAnsi="Times New Roman" w:cs="Times New Roman"/>
          <w:sz w:val="20"/>
          <w:szCs w:val="20"/>
        </w:rPr>
      </w:pPr>
    </w:p>
    <w:p w:rsidR="0098487D" w:rsidRPr="008E3E6E" w:rsidRDefault="0098487D" w:rsidP="00EA7FBE">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sz w:val="20"/>
          <w:szCs w:val="20"/>
        </w:rPr>
        <w:t xml:space="preserve">A total number of 11,991 papers in the field of nanotechnology </w:t>
      </w:r>
      <w:r w:rsidR="00EA7FBE">
        <w:rPr>
          <w:rFonts w:ascii="Times New Roman" w:hAnsi="Times New Roman" w:cs="Times New Roman"/>
          <w:sz w:val="20"/>
          <w:szCs w:val="20"/>
        </w:rPr>
        <w:t>was</w:t>
      </w:r>
      <w:r>
        <w:rPr>
          <w:rFonts w:ascii="Times New Roman" w:hAnsi="Times New Roman" w:cs="Times New Roman"/>
          <w:sz w:val="20"/>
          <w:szCs w:val="20"/>
        </w:rPr>
        <w:t xml:space="preserve"> published in 906 journals. Table 3 is restricted to the journals name that their </w:t>
      </w:r>
      <w:r w:rsidR="00D429DD">
        <w:rPr>
          <w:rFonts w:ascii="Times New Roman" w:hAnsi="Times New Roman" w:cs="Times New Roman"/>
          <w:sz w:val="20"/>
          <w:szCs w:val="20"/>
        </w:rPr>
        <w:t xml:space="preserve">frequency wasequal or greater than 50 </w:t>
      </w:r>
      <w:r w:rsidR="00EA7FBE">
        <w:rPr>
          <w:rFonts w:ascii="Times New Roman" w:hAnsi="Times New Roman" w:cs="Times New Roman"/>
          <w:sz w:val="20"/>
          <w:szCs w:val="20"/>
        </w:rPr>
        <w:t xml:space="preserve">times </w:t>
      </w:r>
      <w:r w:rsidR="00D429DD">
        <w:rPr>
          <w:rFonts w:ascii="Times New Roman" w:hAnsi="Times New Roman" w:cs="Times New Roman"/>
          <w:sz w:val="20"/>
          <w:szCs w:val="20"/>
        </w:rPr>
        <w:t>during the period of time.</w:t>
      </w:r>
    </w:p>
    <w:p w:rsidR="002B7C12" w:rsidRDefault="0098487D" w:rsidP="001B5145">
      <w:pPr>
        <w:shd w:val="clear" w:color="auto" w:fill="FFFFFF"/>
        <w:spacing w:after="60" w:line="324" w:lineRule="atLeast"/>
        <w:ind w:right="240"/>
        <w:outlineLvl w:val="3"/>
        <w:rPr>
          <w:rFonts w:ascii="Times New Roman" w:hAnsi="Times New Roman" w:cs="Times New Roman"/>
          <w:sz w:val="20"/>
          <w:szCs w:val="20"/>
        </w:rPr>
      </w:pPr>
      <w:r w:rsidRPr="006D700D">
        <w:rPr>
          <w:rFonts w:ascii="Times New Roman" w:hAnsi="Times New Roman" w:cs="Times New Roman"/>
          <w:b/>
          <w:bCs/>
          <w:sz w:val="20"/>
          <w:szCs w:val="20"/>
        </w:rPr>
        <w:t>Table 3</w:t>
      </w:r>
      <w:r>
        <w:rPr>
          <w:rFonts w:ascii="Times New Roman" w:hAnsi="Times New Roman" w:cs="Times New Roman"/>
          <w:sz w:val="20"/>
          <w:szCs w:val="20"/>
        </w:rPr>
        <w:t xml:space="preserve"> Frequency of Journals publishing scientific papers in the field of nanotechnology in MEDLINE 2001-2010</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420"/>
        <w:gridCol w:w="1220"/>
        <w:gridCol w:w="989"/>
      </w:tblGrid>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Rank</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Journals Name (abbreviation)</w:t>
            </w:r>
          </w:p>
        </w:tc>
        <w:tc>
          <w:tcPr>
            <w:tcW w:w="12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Frequency</w:t>
            </w:r>
          </w:p>
        </w:tc>
        <w:tc>
          <w:tcPr>
            <w:tcW w:w="989"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Percent</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J NanosciNanotechnol</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1537</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12.8%</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Nano Lett</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1190</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9.9%</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Small</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718</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6.0%</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4</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Nat Nanotechnol</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514</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4.3%</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ACS Nano</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467</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3.9%</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6</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Nanotechnology</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454</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3.8%</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Opt Express</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284</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2.4%</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8</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Nat Mater</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254</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2.1%</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9</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J Am ChemSoc</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248</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2.1%</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10</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Langmuir</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242</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2.0%</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11</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Nanomedicine (Lond)</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184</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1.5%</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12</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Anal Chem</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173</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1.4%</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13</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BiosensBioelectron</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146</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1.2%</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14</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AngewChemInt Ed Engl</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119</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1.0%</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lastRenderedPageBreak/>
              <w:t>15</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Adv Mater</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104</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0.9%</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16</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ProcNatlAcadSci U S A</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98</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0.8%</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17</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Science</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91</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0.8%</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18</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Lab Chip</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90</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0.8%</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19</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Nature</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85</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0.7%</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20</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Biomaterials</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80</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0.7%</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21</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Int J Pharm</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76</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22</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PhysChemChemPhys</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75</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23</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ACS Appl Mater Interfaces</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72</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24</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ChemCommun (Camb)</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72</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25</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J Control Release</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71</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26</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Methods MolBiol</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71</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27</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J PhysChem B</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70</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28</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Nanomedicine</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69</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29</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Anal BioanalChem</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67</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0.6%</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30</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Int J Nanomedicine</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61</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0.5%</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31</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Biomacromolecules</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59</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0.5%</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32</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Ann N Y AcadSci</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56</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0.5%</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33</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Biophys J</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56</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0.5%</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34</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J Colloid Interface Sci</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56</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0.5%</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35</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Environ SciTechnol</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54</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0.5%</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36</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Pharm Res</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53</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0.4%</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37</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IEEE Trans Nanobioscience</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50</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0.4%</w:t>
            </w:r>
          </w:p>
        </w:tc>
      </w:tr>
      <w:tr w:rsidR="00D429DD" w:rsidRPr="000D63CE" w:rsidTr="00D429DD">
        <w:trPr>
          <w:trHeight w:val="285"/>
        </w:trPr>
        <w:tc>
          <w:tcPr>
            <w:tcW w:w="70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38</w:t>
            </w:r>
          </w:p>
        </w:tc>
        <w:tc>
          <w:tcPr>
            <w:tcW w:w="4420" w:type="dxa"/>
            <w:shd w:val="clear" w:color="auto" w:fill="auto"/>
            <w:noWrap/>
            <w:vAlign w:val="bottom"/>
            <w:hideMark/>
          </w:tcPr>
          <w:p w:rsidR="00D429DD" w:rsidRPr="00D429DD" w:rsidRDefault="00D429DD" w:rsidP="00D429DD">
            <w:pPr>
              <w:spacing w:after="0" w:line="240" w:lineRule="auto"/>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 xml:space="preserve"> Rev SciInstrum</w:t>
            </w:r>
          </w:p>
        </w:tc>
        <w:tc>
          <w:tcPr>
            <w:tcW w:w="1220"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50</w:t>
            </w:r>
          </w:p>
        </w:tc>
        <w:tc>
          <w:tcPr>
            <w:tcW w:w="989" w:type="dxa"/>
            <w:shd w:val="clear" w:color="auto" w:fill="auto"/>
            <w:noWrap/>
            <w:vAlign w:val="bottom"/>
            <w:hideMark/>
          </w:tcPr>
          <w:p w:rsidR="00D429DD" w:rsidRPr="00D429DD" w:rsidRDefault="00D429DD" w:rsidP="00D429DD">
            <w:pPr>
              <w:spacing w:after="0" w:line="240" w:lineRule="auto"/>
              <w:jc w:val="right"/>
              <w:rPr>
                <w:rFonts w:ascii="Times New Roman" w:hAnsi="Times New Roman" w:cs="Times New Roman"/>
                <w:color w:val="000000"/>
                <w:sz w:val="16"/>
                <w:szCs w:val="16"/>
                <w:lang w:bidi="th-TH"/>
              </w:rPr>
            </w:pPr>
            <w:r w:rsidRPr="00D429DD">
              <w:rPr>
                <w:rFonts w:ascii="Times New Roman" w:hAnsi="Times New Roman" w:cs="Times New Roman"/>
                <w:color w:val="000000"/>
                <w:sz w:val="16"/>
                <w:szCs w:val="16"/>
                <w:lang w:bidi="th-TH"/>
              </w:rPr>
              <w:t>0.4%</w:t>
            </w:r>
          </w:p>
        </w:tc>
      </w:tr>
    </w:tbl>
    <w:p w:rsidR="00C61103" w:rsidRPr="00DB0091" w:rsidRDefault="00737529" w:rsidP="00737529">
      <w:pPr>
        <w:pStyle w:val="Normale"/>
        <w:spacing w:before="560"/>
        <w:ind w:right="560"/>
        <w:jc w:val="both"/>
        <w:rPr>
          <w:sz w:val="20"/>
          <w:szCs w:val="20"/>
        </w:rPr>
      </w:pPr>
      <w:r>
        <w:rPr>
          <w:sz w:val="20"/>
          <w:szCs w:val="20"/>
        </w:rPr>
        <w:t xml:space="preserve">Table </w:t>
      </w:r>
      <w:r w:rsidR="00D429DD" w:rsidRPr="00DB0091">
        <w:rPr>
          <w:sz w:val="20"/>
          <w:szCs w:val="20"/>
        </w:rPr>
        <w:t>3</w:t>
      </w:r>
      <w:r>
        <w:rPr>
          <w:sz w:val="20"/>
          <w:szCs w:val="20"/>
        </w:rPr>
        <w:t xml:space="preserve"> indicates that the </w:t>
      </w:r>
      <w:r w:rsidR="00C61103" w:rsidRPr="00DB0091">
        <w:rPr>
          <w:sz w:val="20"/>
          <w:szCs w:val="20"/>
        </w:rPr>
        <w:t>most productive journals are four. 33% of world’s share was published in these journals</w:t>
      </w:r>
      <w:r w:rsidR="002B7C12" w:rsidRPr="00DB0091">
        <w:rPr>
          <w:sz w:val="20"/>
          <w:szCs w:val="20"/>
        </w:rPr>
        <w:t xml:space="preserve">. </w:t>
      </w:r>
      <w:r w:rsidR="00DB0091" w:rsidRPr="00DB0091">
        <w:rPr>
          <w:sz w:val="20"/>
          <w:szCs w:val="20"/>
        </w:rPr>
        <w:t xml:space="preserve"> The 10 top journals in table shared </w:t>
      </w:r>
      <w:r w:rsidR="002B7C12" w:rsidRPr="00DB0091">
        <w:rPr>
          <w:sz w:val="20"/>
          <w:szCs w:val="20"/>
        </w:rPr>
        <w:t>~ 50%</w:t>
      </w:r>
      <w:r w:rsidR="00C61103" w:rsidRPr="00DB0091">
        <w:rPr>
          <w:sz w:val="20"/>
          <w:szCs w:val="20"/>
        </w:rPr>
        <w:t xml:space="preserve"> of </w:t>
      </w:r>
      <w:r w:rsidR="00DB0091" w:rsidRPr="00DB0091">
        <w:rPr>
          <w:sz w:val="20"/>
          <w:szCs w:val="20"/>
        </w:rPr>
        <w:t>total publications</w:t>
      </w:r>
      <w:r>
        <w:rPr>
          <w:sz w:val="20"/>
          <w:szCs w:val="20"/>
        </w:rPr>
        <w:t xml:space="preserve"> through the period of study</w:t>
      </w:r>
      <w:r w:rsidR="00DB0091" w:rsidRPr="00DB0091">
        <w:rPr>
          <w:sz w:val="20"/>
          <w:szCs w:val="20"/>
        </w:rPr>
        <w:t>.</w:t>
      </w:r>
    </w:p>
    <w:p w:rsidR="00215F9D" w:rsidRPr="00215F9D" w:rsidRDefault="00215F9D" w:rsidP="00737529">
      <w:pPr>
        <w:pStyle w:val="Default"/>
        <w:jc w:val="both"/>
      </w:pPr>
    </w:p>
    <w:p w:rsidR="00C61103" w:rsidRPr="008E3E6E" w:rsidRDefault="004B79CA" w:rsidP="00737529">
      <w:pPr>
        <w:shd w:val="clear" w:color="auto" w:fill="FFFFFF"/>
        <w:spacing w:after="60" w:line="324" w:lineRule="atLeast"/>
        <w:ind w:right="240"/>
        <w:jc w:val="both"/>
        <w:outlineLvl w:val="3"/>
        <w:rPr>
          <w:rFonts w:ascii="Times New Roman" w:hAnsi="Times New Roman" w:cs="Times New Roman"/>
          <w:sz w:val="20"/>
          <w:szCs w:val="20"/>
        </w:rPr>
      </w:pPr>
      <w:r>
        <w:rPr>
          <w:rFonts w:ascii="Times New Roman" w:hAnsi="Times New Roman" w:cs="Times New Roman"/>
          <w:sz w:val="20"/>
          <w:szCs w:val="20"/>
        </w:rPr>
        <w:t xml:space="preserve">As shown in Table </w:t>
      </w:r>
      <w:r w:rsidR="007E330F">
        <w:rPr>
          <w:rFonts w:ascii="Times New Roman" w:hAnsi="Times New Roman" w:cs="Times New Roman"/>
          <w:sz w:val="20"/>
          <w:szCs w:val="20"/>
        </w:rPr>
        <w:t>4.  A total number of 6,597 (</w:t>
      </w:r>
      <w:r w:rsidR="001B520C">
        <w:rPr>
          <w:rFonts w:ascii="Times New Roman" w:hAnsi="Times New Roman" w:cs="Times New Roman"/>
          <w:sz w:val="20"/>
          <w:szCs w:val="20"/>
        </w:rPr>
        <w:t>55%</w:t>
      </w:r>
      <w:r w:rsidR="007E330F">
        <w:rPr>
          <w:rFonts w:ascii="Times New Roman" w:hAnsi="Times New Roman" w:cs="Times New Roman"/>
          <w:sz w:val="20"/>
          <w:szCs w:val="20"/>
        </w:rPr>
        <w:t>)</w:t>
      </w:r>
      <w:r w:rsidR="001B520C">
        <w:rPr>
          <w:rFonts w:ascii="Times New Roman" w:hAnsi="Times New Roman" w:cs="Times New Roman"/>
          <w:sz w:val="20"/>
          <w:szCs w:val="20"/>
        </w:rPr>
        <w:t xml:space="preserve"> of total journals came from the USA. </w:t>
      </w:r>
      <w:r w:rsidR="007E330F">
        <w:rPr>
          <w:rFonts w:ascii="Times New Roman" w:hAnsi="Times New Roman" w:cs="Times New Roman"/>
          <w:sz w:val="20"/>
          <w:szCs w:val="20"/>
        </w:rPr>
        <w:t>It is considerable that m</w:t>
      </w:r>
      <w:r w:rsidR="001B520C">
        <w:rPr>
          <w:rFonts w:ascii="Times New Roman" w:hAnsi="Times New Roman" w:cs="Times New Roman"/>
          <w:sz w:val="20"/>
          <w:szCs w:val="20"/>
        </w:rPr>
        <w:t xml:space="preserve">ore than 80% of total journals came from English spoken language countries (USA 55%, England 25.2%, </w:t>
      </w:r>
      <w:r w:rsidR="001B520C" w:rsidRPr="008E3E6E">
        <w:rPr>
          <w:rFonts w:ascii="Times New Roman" w:hAnsi="Times New Roman" w:cs="Times New Roman"/>
          <w:color w:val="000000"/>
          <w:sz w:val="20"/>
          <w:szCs w:val="20"/>
        </w:rPr>
        <w:t>New Zealand</w:t>
      </w:r>
      <w:r w:rsidR="001B520C">
        <w:rPr>
          <w:rFonts w:ascii="Times New Roman" w:hAnsi="Times New Roman" w:cs="Times New Roman"/>
          <w:sz w:val="20"/>
          <w:szCs w:val="20"/>
        </w:rPr>
        <w:t xml:space="preserve"> 0.6%</w:t>
      </w:r>
      <w:r w:rsidR="001B520C">
        <w:rPr>
          <w:rFonts w:ascii="Times New Roman" w:hAnsi="Times New Roman" w:cs="Times New Roman"/>
          <w:color w:val="000000"/>
          <w:sz w:val="20"/>
          <w:szCs w:val="20"/>
        </w:rPr>
        <w:t xml:space="preserve">and </w:t>
      </w:r>
      <w:r w:rsidR="001B520C" w:rsidRPr="008E3E6E">
        <w:rPr>
          <w:rFonts w:ascii="Times New Roman" w:hAnsi="Times New Roman" w:cs="Times New Roman"/>
          <w:color w:val="000000"/>
          <w:sz w:val="20"/>
          <w:szCs w:val="20"/>
        </w:rPr>
        <w:t>Canada</w:t>
      </w:r>
      <w:r w:rsidR="001B520C">
        <w:rPr>
          <w:rFonts w:ascii="Times New Roman" w:hAnsi="Times New Roman" w:cs="Times New Roman"/>
          <w:sz w:val="20"/>
          <w:szCs w:val="20"/>
        </w:rPr>
        <w:t xml:space="preserve"> 0.2%).  Germany contributing </w:t>
      </w:r>
      <w:r w:rsidR="00DB0C9B">
        <w:rPr>
          <w:rFonts w:ascii="Times New Roman" w:hAnsi="Times New Roman" w:cs="Times New Roman"/>
          <w:sz w:val="20"/>
          <w:szCs w:val="20"/>
        </w:rPr>
        <w:t>of 10.3</w:t>
      </w:r>
      <w:r>
        <w:rPr>
          <w:rFonts w:ascii="Times New Roman" w:hAnsi="Times New Roman" w:cs="Times New Roman"/>
          <w:sz w:val="20"/>
          <w:szCs w:val="20"/>
        </w:rPr>
        <w:t xml:space="preserve">% of publications </w:t>
      </w:r>
      <w:r w:rsidR="007E330F">
        <w:rPr>
          <w:rFonts w:ascii="Times New Roman" w:hAnsi="Times New Roman" w:cs="Times New Roman"/>
          <w:sz w:val="20"/>
          <w:szCs w:val="20"/>
        </w:rPr>
        <w:t>place</w:t>
      </w:r>
      <w:r>
        <w:rPr>
          <w:rFonts w:ascii="Times New Roman" w:hAnsi="Times New Roman" w:cs="Times New Roman"/>
          <w:sz w:val="20"/>
          <w:szCs w:val="20"/>
        </w:rPr>
        <w:t xml:space="preserve"> is the most</w:t>
      </w:r>
      <w:r w:rsidR="007E330F">
        <w:rPr>
          <w:rFonts w:ascii="Times New Roman" w:hAnsi="Times New Roman" w:cs="Times New Roman"/>
          <w:sz w:val="20"/>
          <w:szCs w:val="20"/>
        </w:rPr>
        <w:t xml:space="preserve"> productive non-English country that </w:t>
      </w:r>
      <w:r w:rsidR="001B520C">
        <w:rPr>
          <w:rFonts w:ascii="Times New Roman" w:hAnsi="Times New Roman" w:cs="Times New Roman"/>
          <w:sz w:val="20"/>
          <w:szCs w:val="20"/>
        </w:rPr>
        <w:t xml:space="preserve">is located at the </w:t>
      </w:r>
      <w:r w:rsidR="00DB0C9B">
        <w:rPr>
          <w:rFonts w:ascii="Times New Roman" w:hAnsi="Times New Roman" w:cs="Times New Roman"/>
          <w:sz w:val="20"/>
          <w:szCs w:val="20"/>
        </w:rPr>
        <w:t>th</w:t>
      </w:r>
      <w:r>
        <w:rPr>
          <w:rFonts w:ascii="Times New Roman" w:hAnsi="Times New Roman" w:cs="Times New Roman"/>
          <w:sz w:val="20"/>
          <w:szCs w:val="20"/>
        </w:rPr>
        <w:t>ird place of ranking order.</w:t>
      </w:r>
    </w:p>
    <w:p w:rsidR="00C61103" w:rsidRPr="008E3E6E" w:rsidRDefault="001B520C" w:rsidP="001B5145">
      <w:pPr>
        <w:shd w:val="clear" w:color="auto" w:fill="FFFFFF"/>
        <w:spacing w:after="60" w:line="324" w:lineRule="atLeast"/>
        <w:ind w:right="240"/>
        <w:outlineLvl w:val="3"/>
        <w:rPr>
          <w:rFonts w:ascii="Times New Roman" w:hAnsi="Times New Roman" w:cs="Times New Roman"/>
          <w:sz w:val="20"/>
          <w:szCs w:val="20"/>
        </w:rPr>
      </w:pPr>
      <w:r w:rsidRPr="006D700D">
        <w:rPr>
          <w:rFonts w:ascii="Times New Roman" w:hAnsi="Times New Roman" w:cs="Times New Roman"/>
          <w:b/>
          <w:bCs/>
          <w:sz w:val="20"/>
          <w:szCs w:val="20"/>
        </w:rPr>
        <w:t>Table 4</w:t>
      </w:r>
      <w:r>
        <w:rPr>
          <w:rFonts w:ascii="Times New Roman" w:hAnsi="Times New Roman" w:cs="Times New Roman"/>
          <w:sz w:val="20"/>
          <w:szCs w:val="20"/>
        </w:rPr>
        <w:t xml:space="preserve"> Frequency of publications place of journals</w:t>
      </w:r>
    </w:p>
    <w:tbl>
      <w:tblPr>
        <w:tblW w:w="51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2235"/>
        <w:gridCol w:w="1153"/>
        <w:gridCol w:w="960"/>
      </w:tblGrid>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Rank</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Publication Place</w:t>
            </w:r>
          </w:p>
        </w:tc>
        <w:tc>
          <w:tcPr>
            <w:tcW w:w="1153"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Frequency</w:t>
            </w:r>
          </w:p>
        </w:tc>
        <w:tc>
          <w:tcPr>
            <w:tcW w:w="960"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Percent</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United States</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6597</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55.0%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England</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3019</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25.2%</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Germany</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1235</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10.3%</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Netherlands</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582</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4.9%</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5</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China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97</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0.8%</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6</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Japan</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79</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0.7%</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7</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New Zealand</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67</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0.6%</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8</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United Arab Emirates</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58</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0.5%</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9</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France</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38</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0.3%</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Switzerland</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33</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0.3%</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11</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Denmark</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22</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0.2%</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lastRenderedPageBreak/>
              <w:t>12</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Italy</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22</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0.2%</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13</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Russia (Federation)</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22</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0.2%</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14</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Canada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18</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0.2%</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15</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India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14</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16</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Australia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12</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17</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Greece</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9</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18</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Spain</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8</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19</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Korea (South)</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7</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20</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Scotland</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7</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21</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Poland</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6</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22</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Ukraine</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6</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0.1%</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23</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Austria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24</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Ireland</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25</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Romania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4</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26</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Belgium</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27</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Wales</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28</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Czech Republic</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29</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Hungary</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30</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Russia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2</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31</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Brazil</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32</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Finland</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33</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Israel</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34</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Korea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35</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Lithuania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36</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Singapore</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37</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South Africa</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38</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Sweden</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39</w:t>
            </w: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Thailand</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0.0%</w:t>
            </w:r>
          </w:p>
        </w:tc>
      </w:tr>
      <w:tr w:rsidR="00C61103" w:rsidRPr="000D63CE" w:rsidTr="008E3E6E">
        <w:trPr>
          <w:trHeight w:val="300"/>
        </w:trPr>
        <w:tc>
          <w:tcPr>
            <w:tcW w:w="82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p>
        </w:tc>
        <w:tc>
          <w:tcPr>
            <w:tcW w:w="2235" w:type="dxa"/>
            <w:shd w:val="clear" w:color="auto" w:fill="auto"/>
            <w:noWrap/>
            <w:vAlign w:val="bottom"/>
            <w:hideMark/>
          </w:tcPr>
          <w:p w:rsidR="00C61103" w:rsidRPr="008E3E6E" w:rsidRDefault="00C61103" w:rsidP="00F1331E">
            <w:pPr>
              <w:spacing w:after="0" w:line="240" w:lineRule="auto"/>
              <w:rPr>
                <w:rFonts w:ascii="Times New Roman" w:hAnsi="Times New Roman" w:cs="Times New Roman"/>
                <w:color w:val="000000"/>
                <w:sz w:val="20"/>
                <w:szCs w:val="20"/>
              </w:rPr>
            </w:pPr>
            <w:r w:rsidRPr="008E3E6E">
              <w:rPr>
                <w:rFonts w:ascii="Times New Roman" w:hAnsi="Times New Roman" w:cs="Times New Roman"/>
                <w:color w:val="000000"/>
                <w:sz w:val="20"/>
                <w:szCs w:val="20"/>
              </w:rPr>
              <w:t>Total</w:t>
            </w:r>
          </w:p>
        </w:tc>
        <w:tc>
          <w:tcPr>
            <w:tcW w:w="1153"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11,991</w:t>
            </w:r>
          </w:p>
        </w:tc>
        <w:tc>
          <w:tcPr>
            <w:tcW w:w="960" w:type="dxa"/>
            <w:shd w:val="clear" w:color="auto" w:fill="auto"/>
            <w:noWrap/>
            <w:vAlign w:val="bottom"/>
            <w:hideMark/>
          </w:tcPr>
          <w:p w:rsidR="00C61103" w:rsidRPr="008E3E6E" w:rsidRDefault="00C61103" w:rsidP="00F1331E">
            <w:pPr>
              <w:spacing w:after="0" w:line="240" w:lineRule="auto"/>
              <w:jc w:val="right"/>
              <w:rPr>
                <w:rFonts w:ascii="Times New Roman" w:hAnsi="Times New Roman" w:cs="Times New Roman"/>
                <w:color w:val="000000"/>
                <w:sz w:val="20"/>
                <w:szCs w:val="20"/>
              </w:rPr>
            </w:pPr>
            <w:r w:rsidRPr="008E3E6E">
              <w:rPr>
                <w:rFonts w:ascii="Times New Roman" w:hAnsi="Times New Roman" w:cs="Times New Roman"/>
                <w:color w:val="000000"/>
                <w:sz w:val="20"/>
                <w:szCs w:val="20"/>
              </w:rPr>
              <w:t>100.0%</w:t>
            </w:r>
          </w:p>
        </w:tc>
      </w:tr>
    </w:tbl>
    <w:p w:rsidR="00C61103" w:rsidRPr="008E3E6E" w:rsidRDefault="00C61103" w:rsidP="00C61103">
      <w:pPr>
        <w:pStyle w:val="Default"/>
        <w:rPr>
          <w:sz w:val="20"/>
          <w:szCs w:val="20"/>
        </w:rPr>
      </w:pPr>
    </w:p>
    <w:p w:rsidR="006924DE" w:rsidRPr="008E3E6E" w:rsidRDefault="006924DE" w:rsidP="0089558F">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sz w:val="20"/>
          <w:szCs w:val="20"/>
        </w:rPr>
        <w:t>Based on Bradford’s law four journals (</w:t>
      </w:r>
      <w:r w:rsidRPr="00D429DD">
        <w:rPr>
          <w:rFonts w:ascii="Times New Roman" w:hAnsi="Times New Roman" w:cs="Times New Roman"/>
          <w:color w:val="000000"/>
          <w:sz w:val="16"/>
          <w:szCs w:val="16"/>
          <w:lang w:bidi="th-TH"/>
        </w:rPr>
        <w:t>J NanosciNanotechnol</w:t>
      </w:r>
      <w:r>
        <w:rPr>
          <w:rFonts w:ascii="Times New Roman" w:hAnsi="Times New Roman" w:cs="Times New Roman"/>
          <w:sz w:val="20"/>
          <w:szCs w:val="20"/>
        </w:rPr>
        <w:t xml:space="preserve">, </w:t>
      </w:r>
      <w:r w:rsidRPr="00D429DD">
        <w:rPr>
          <w:rFonts w:ascii="Times New Roman" w:hAnsi="Times New Roman" w:cs="Times New Roman"/>
          <w:color w:val="000000"/>
          <w:sz w:val="16"/>
          <w:szCs w:val="16"/>
          <w:lang w:bidi="th-TH"/>
        </w:rPr>
        <w:t>Nano Lett</w:t>
      </w:r>
      <w:r>
        <w:rPr>
          <w:rFonts w:ascii="Times New Roman" w:hAnsi="Times New Roman" w:cs="Times New Roman"/>
          <w:sz w:val="20"/>
          <w:szCs w:val="20"/>
        </w:rPr>
        <w:t xml:space="preserve">, </w:t>
      </w:r>
      <w:r w:rsidRPr="00D429DD">
        <w:rPr>
          <w:rFonts w:ascii="Times New Roman" w:hAnsi="Times New Roman" w:cs="Times New Roman"/>
          <w:color w:val="000000"/>
          <w:sz w:val="16"/>
          <w:szCs w:val="16"/>
          <w:lang w:bidi="th-TH"/>
        </w:rPr>
        <w:t>Small</w:t>
      </w:r>
      <w:r>
        <w:rPr>
          <w:rFonts w:ascii="Times New Roman" w:hAnsi="Times New Roman" w:cs="Times New Roman"/>
          <w:sz w:val="20"/>
          <w:szCs w:val="20"/>
        </w:rPr>
        <w:t xml:space="preserve">, </w:t>
      </w:r>
      <w:r w:rsidRPr="00D429DD">
        <w:rPr>
          <w:rFonts w:ascii="Times New Roman" w:hAnsi="Times New Roman" w:cs="Times New Roman"/>
          <w:color w:val="000000"/>
          <w:sz w:val="16"/>
          <w:szCs w:val="16"/>
          <w:lang w:bidi="th-TH"/>
        </w:rPr>
        <w:t>Nat Nanotechnol</w:t>
      </w:r>
      <w:r>
        <w:rPr>
          <w:rFonts w:ascii="Times New Roman" w:hAnsi="Times New Roman" w:cs="Times New Roman"/>
          <w:sz w:val="20"/>
          <w:szCs w:val="20"/>
        </w:rPr>
        <w:t xml:space="preserve"> and </w:t>
      </w:r>
      <w:r w:rsidRPr="00D429DD">
        <w:rPr>
          <w:rFonts w:ascii="Times New Roman" w:hAnsi="Times New Roman" w:cs="Times New Roman"/>
          <w:color w:val="000000"/>
          <w:sz w:val="16"/>
          <w:szCs w:val="16"/>
          <w:lang w:bidi="th-TH"/>
        </w:rPr>
        <w:t>ACS Nano</w:t>
      </w:r>
      <w:r>
        <w:rPr>
          <w:rFonts w:ascii="Times New Roman" w:hAnsi="Times New Roman" w:cs="Times New Roman"/>
          <w:sz w:val="20"/>
          <w:szCs w:val="20"/>
        </w:rPr>
        <w:t xml:space="preserve">) are located in the first zone which contributed  33% (3,959 papers) of total publication through the period of study. In the second zone </w:t>
      </w:r>
      <w:r w:rsidR="00855551">
        <w:rPr>
          <w:rFonts w:ascii="Times New Roman" w:hAnsi="Times New Roman" w:cs="Times New Roman"/>
          <w:sz w:val="20"/>
          <w:szCs w:val="20"/>
        </w:rPr>
        <w:t xml:space="preserve">there are </w:t>
      </w:r>
      <w:r>
        <w:rPr>
          <w:rFonts w:ascii="Times New Roman" w:hAnsi="Times New Roman" w:cs="Times New Roman"/>
          <w:sz w:val="20"/>
          <w:szCs w:val="20"/>
        </w:rPr>
        <w:t>29 journals which published 3</w:t>
      </w:r>
      <w:r w:rsidR="00855551">
        <w:rPr>
          <w:rFonts w:ascii="Times New Roman" w:hAnsi="Times New Roman" w:cs="Times New Roman"/>
          <w:sz w:val="20"/>
          <w:szCs w:val="20"/>
        </w:rPr>
        <w:t>,</w:t>
      </w:r>
      <w:r>
        <w:rPr>
          <w:rFonts w:ascii="Times New Roman" w:hAnsi="Times New Roman" w:cs="Times New Roman"/>
          <w:sz w:val="20"/>
          <w:szCs w:val="20"/>
        </w:rPr>
        <w:t xml:space="preserve">994 papers and in the third zone there are 873 journals which </w:t>
      </w:r>
      <w:r w:rsidR="007E330F">
        <w:rPr>
          <w:rFonts w:ascii="Times New Roman" w:hAnsi="Times New Roman" w:cs="Times New Roman"/>
          <w:sz w:val="20"/>
          <w:szCs w:val="20"/>
        </w:rPr>
        <w:t>distributed</w:t>
      </w:r>
      <w:r>
        <w:rPr>
          <w:rFonts w:ascii="Times New Roman" w:hAnsi="Times New Roman" w:cs="Times New Roman"/>
          <w:sz w:val="20"/>
          <w:szCs w:val="20"/>
        </w:rPr>
        <w:t xml:space="preserve"> 4</w:t>
      </w:r>
      <w:r w:rsidR="007E330F">
        <w:rPr>
          <w:rFonts w:ascii="Times New Roman" w:hAnsi="Times New Roman" w:cs="Times New Roman"/>
          <w:sz w:val="20"/>
          <w:szCs w:val="20"/>
        </w:rPr>
        <w:t>,</w:t>
      </w:r>
      <w:r>
        <w:rPr>
          <w:rFonts w:ascii="Times New Roman" w:hAnsi="Times New Roman" w:cs="Times New Roman"/>
          <w:sz w:val="20"/>
          <w:szCs w:val="20"/>
        </w:rPr>
        <w:t xml:space="preserve">038 papers. (Table </w:t>
      </w:r>
      <w:r w:rsidR="008C40B1">
        <w:rPr>
          <w:rFonts w:ascii="Times New Roman" w:hAnsi="Times New Roman" w:cs="Times New Roman"/>
          <w:sz w:val="20"/>
          <w:szCs w:val="20"/>
        </w:rPr>
        <w:t>5</w:t>
      </w:r>
      <w:r>
        <w:rPr>
          <w:rFonts w:ascii="Times New Roman" w:hAnsi="Times New Roman" w:cs="Times New Roman"/>
          <w:sz w:val="20"/>
          <w:szCs w:val="20"/>
        </w:rPr>
        <w:t>)</w:t>
      </w:r>
    </w:p>
    <w:p w:rsidR="006924DE" w:rsidRPr="006924DE" w:rsidRDefault="006924DE" w:rsidP="001B5145">
      <w:pPr>
        <w:shd w:val="clear" w:color="auto" w:fill="FFFFFF"/>
        <w:spacing w:after="60" w:line="324" w:lineRule="atLeast"/>
        <w:ind w:right="240"/>
        <w:outlineLvl w:val="3"/>
        <w:rPr>
          <w:rFonts w:ascii="Times New Roman" w:hAnsi="Times New Roman" w:cs="Times New Roman"/>
          <w:sz w:val="20"/>
          <w:szCs w:val="20"/>
        </w:rPr>
      </w:pPr>
      <w:r w:rsidRPr="006D700D">
        <w:rPr>
          <w:rFonts w:ascii="Times New Roman" w:hAnsi="Times New Roman" w:cs="Times New Roman"/>
          <w:b/>
          <w:bCs/>
          <w:sz w:val="20"/>
          <w:szCs w:val="20"/>
        </w:rPr>
        <w:t>Table 5</w:t>
      </w:r>
      <w:r w:rsidRPr="006924DE">
        <w:rPr>
          <w:rFonts w:ascii="Times New Roman" w:hAnsi="Times New Roman" w:cs="Times New Roman"/>
          <w:sz w:val="20"/>
          <w:szCs w:val="20"/>
        </w:rPr>
        <w:t>Bradford’s distributions of articles over different journals</w:t>
      </w:r>
    </w:p>
    <w:tbl>
      <w:tblPr>
        <w:tblW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2250"/>
        <w:gridCol w:w="1980"/>
      </w:tblGrid>
      <w:tr w:rsidR="006924DE" w:rsidRPr="000D63CE" w:rsidTr="000D63CE">
        <w:tc>
          <w:tcPr>
            <w:tcW w:w="1188"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Zone</w:t>
            </w:r>
            <w:r w:rsidR="007E330F" w:rsidRPr="000D63CE">
              <w:rPr>
                <w:rFonts w:ascii="Times New Roman" w:hAnsi="Times New Roman" w:cs="Times New Roman"/>
                <w:sz w:val="20"/>
                <w:szCs w:val="20"/>
              </w:rPr>
              <w:t>s</w:t>
            </w:r>
          </w:p>
        </w:tc>
        <w:tc>
          <w:tcPr>
            <w:tcW w:w="225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 xml:space="preserve">Number of journals </w:t>
            </w:r>
          </w:p>
        </w:tc>
        <w:tc>
          <w:tcPr>
            <w:tcW w:w="198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 xml:space="preserve">Number of articles </w:t>
            </w:r>
          </w:p>
        </w:tc>
      </w:tr>
      <w:tr w:rsidR="006924DE" w:rsidRPr="000D63CE" w:rsidTr="000D63CE">
        <w:tc>
          <w:tcPr>
            <w:tcW w:w="1188"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First</w:t>
            </w:r>
          </w:p>
        </w:tc>
        <w:tc>
          <w:tcPr>
            <w:tcW w:w="225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4</w:t>
            </w:r>
          </w:p>
        </w:tc>
        <w:tc>
          <w:tcPr>
            <w:tcW w:w="198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3</w:t>
            </w:r>
            <w:r w:rsidR="00AF1903" w:rsidRPr="000D63CE">
              <w:rPr>
                <w:rFonts w:ascii="Times New Roman" w:hAnsi="Times New Roman" w:cs="Times New Roman"/>
                <w:sz w:val="20"/>
                <w:szCs w:val="20"/>
              </w:rPr>
              <w:t>,</w:t>
            </w:r>
            <w:r w:rsidRPr="000D63CE">
              <w:rPr>
                <w:rFonts w:ascii="Times New Roman" w:hAnsi="Times New Roman" w:cs="Times New Roman"/>
                <w:sz w:val="20"/>
                <w:szCs w:val="20"/>
              </w:rPr>
              <w:t>959</w:t>
            </w:r>
          </w:p>
        </w:tc>
      </w:tr>
      <w:tr w:rsidR="006924DE" w:rsidRPr="000D63CE" w:rsidTr="000D63CE">
        <w:tc>
          <w:tcPr>
            <w:tcW w:w="1188"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Second</w:t>
            </w:r>
          </w:p>
        </w:tc>
        <w:tc>
          <w:tcPr>
            <w:tcW w:w="225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29</w:t>
            </w:r>
          </w:p>
        </w:tc>
        <w:tc>
          <w:tcPr>
            <w:tcW w:w="198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3</w:t>
            </w:r>
            <w:r w:rsidR="00AF1903" w:rsidRPr="000D63CE">
              <w:rPr>
                <w:rFonts w:ascii="Times New Roman" w:hAnsi="Times New Roman" w:cs="Times New Roman"/>
                <w:sz w:val="20"/>
                <w:szCs w:val="20"/>
              </w:rPr>
              <w:t>,</w:t>
            </w:r>
            <w:r w:rsidRPr="000D63CE">
              <w:rPr>
                <w:rFonts w:ascii="Times New Roman" w:hAnsi="Times New Roman" w:cs="Times New Roman"/>
                <w:sz w:val="20"/>
                <w:szCs w:val="20"/>
              </w:rPr>
              <w:t>994</w:t>
            </w:r>
          </w:p>
        </w:tc>
      </w:tr>
      <w:tr w:rsidR="006924DE" w:rsidRPr="000D63CE" w:rsidTr="000D63CE">
        <w:tc>
          <w:tcPr>
            <w:tcW w:w="1188"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Third</w:t>
            </w:r>
          </w:p>
        </w:tc>
        <w:tc>
          <w:tcPr>
            <w:tcW w:w="225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873</w:t>
            </w:r>
          </w:p>
        </w:tc>
        <w:tc>
          <w:tcPr>
            <w:tcW w:w="198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4</w:t>
            </w:r>
            <w:r w:rsidR="00AF1903" w:rsidRPr="000D63CE">
              <w:rPr>
                <w:rFonts w:ascii="Times New Roman" w:hAnsi="Times New Roman" w:cs="Times New Roman"/>
                <w:sz w:val="20"/>
                <w:szCs w:val="20"/>
              </w:rPr>
              <w:t>,</w:t>
            </w:r>
            <w:r w:rsidRPr="000D63CE">
              <w:rPr>
                <w:rFonts w:ascii="Times New Roman" w:hAnsi="Times New Roman" w:cs="Times New Roman"/>
                <w:sz w:val="20"/>
                <w:szCs w:val="20"/>
              </w:rPr>
              <w:t>038</w:t>
            </w:r>
          </w:p>
        </w:tc>
      </w:tr>
      <w:tr w:rsidR="006924DE" w:rsidRPr="000D63CE" w:rsidTr="000D63CE">
        <w:tc>
          <w:tcPr>
            <w:tcW w:w="1188"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Total</w:t>
            </w:r>
          </w:p>
        </w:tc>
        <w:tc>
          <w:tcPr>
            <w:tcW w:w="225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906</w:t>
            </w:r>
          </w:p>
        </w:tc>
        <w:tc>
          <w:tcPr>
            <w:tcW w:w="1980" w:type="dxa"/>
          </w:tcPr>
          <w:p w:rsidR="006924DE" w:rsidRPr="000D63CE" w:rsidRDefault="006924DE" w:rsidP="000D63CE">
            <w:pPr>
              <w:spacing w:after="60" w:line="324" w:lineRule="atLeast"/>
              <w:ind w:right="240"/>
              <w:outlineLvl w:val="3"/>
              <w:rPr>
                <w:rFonts w:ascii="Times New Roman" w:hAnsi="Times New Roman" w:cs="Times New Roman"/>
                <w:sz w:val="20"/>
                <w:szCs w:val="20"/>
              </w:rPr>
            </w:pPr>
            <w:r w:rsidRPr="000D63CE">
              <w:rPr>
                <w:rFonts w:ascii="Times New Roman" w:hAnsi="Times New Roman" w:cs="Times New Roman"/>
                <w:sz w:val="20"/>
                <w:szCs w:val="20"/>
              </w:rPr>
              <w:t>11</w:t>
            </w:r>
            <w:r w:rsidR="00AF1903" w:rsidRPr="000D63CE">
              <w:rPr>
                <w:rFonts w:ascii="Times New Roman" w:hAnsi="Times New Roman" w:cs="Times New Roman"/>
                <w:sz w:val="20"/>
                <w:szCs w:val="20"/>
              </w:rPr>
              <w:t>,</w:t>
            </w:r>
            <w:r w:rsidRPr="000D63CE">
              <w:rPr>
                <w:rFonts w:ascii="Times New Roman" w:hAnsi="Times New Roman" w:cs="Times New Roman"/>
                <w:sz w:val="20"/>
                <w:szCs w:val="20"/>
              </w:rPr>
              <w:t>991</w:t>
            </w:r>
          </w:p>
        </w:tc>
      </w:tr>
    </w:tbl>
    <w:p w:rsidR="004A382A" w:rsidRDefault="004A382A" w:rsidP="004C5820">
      <w:pPr>
        <w:shd w:val="clear" w:color="auto" w:fill="FFFFFF"/>
        <w:spacing w:after="60" w:line="324" w:lineRule="atLeast"/>
        <w:ind w:right="240"/>
        <w:outlineLvl w:val="3"/>
        <w:rPr>
          <w:rFonts w:ascii="Times New Roman" w:hAnsi="Times New Roman" w:cs="Times New Roman"/>
          <w:b/>
          <w:bCs/>
          <w:sz w:val="20"/>
          <w:szCs w:val="20"/>
        </w:rPr>
      </w:pPr>
    </w:p>
    <w:p w:rsidR="00EB37E3" w:rsidRPr="00EB37E3" w:rsidRDefault="00EB37E3" w:rsidP="004C5820">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sz w:val="20"/>
          <w:szCs w:val="20"/>
        </w:rPr>
        <w:lastRenderedPageBreak/>
        <w:t xml:space="preserve">The fraction of Iranian institutes contributing the literature of science in the MEDLINE is shown in Table 6. </w:t>
      </w:r>
      <w:r w:rsidR="00E1036F">
        <w:rPr>
          <w:rFonts w:ascii="Times New Roman" w:hAnsi="Times New Roman" w:cs="Times New Roman"/>
          <w:sz w:val="20"/>
          <w:szCs w:val="20"/>
        </w:rPr>
        <w:t>As shown in the table the Iranian institutes contributed only 0.3% of total publications in MEDLINE through the period of study.</w:t>
      </w:r>
    </w:p>
    <w:p w:rsidR="00EB37E3" w:rsidRDefault="00EB37E3" w:rsidP="004C5820">
      <w:pPr>
        <w:shd w:val="clear" w:color="auto" w:fill="FFFFFF"/>
        <w:spacing w:after="60" w:line="324" w:lineRule="atLeast"/>
        <w:ind w:right="240"/>
        <w:outlineLvl w:val="3"/>
        <w:rPr>
          <w:rFonts w:ascii="Times New Roman" w:hAnsi="Times New Roman" w:cs="Times New Roman"/>
          <w:b/>
          <w:bCs/>
          <w:sz w:val="20"/>
          <w:szCs w:val="20"/>
        </w:rPr>
      </w:pPr>
    </w:p>
    <w:p w:rsidR="00EB37E3" w:rsidRDefault="00EB37E3" w:rsidP="001B5145">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b/>
          <w:bCs/>
          <w:sz w:val="20"/>
          <w:szCs w:val="20"/>
        </w:rPr>
        <w:t>Table 6</w:t>
      </w:r>
      <w:r w:rsidRPr="00EB37E3">
        <w:rPr>
          <w:rFonts w:ascii="Times New Roman" w:hAnsi="Times New Roman" w:cs="Times New Roman"/>
          <w:sz w:val="20"/>
          <w:szCs w:val="20"/>
        </w:rPr>
        <w:t xml:space="preserve">Publications distributed by Iranian Institutes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371"/>
        <w:gridCol w:w="1128"/>
      </w:tblGrid>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lang w:bidi="th-TH"/>
              </w:rPr>
              <w:t>Rank</w:t>
            </w:r>
          </w:p>
        </w:tc>
        <w:tc>
          <w:tcPr>
            <w:tcW w:w="4371" w:type="dxa"/>
          </w:tcPr>
          <w:p w:rsidR="00CE5FB1" w:rsidRPr="00CE5FB1" w:rsidRDefault="00CE5FB1" w:rsidP="00CE5FB1">
            <w:pPr>
              <w:tabs>
                <w:tab w:val="left" w:pos="1300"/>
              </w:tabs>
              <w:jc w:val="center"/>
              <w:rPr>
                <w:rFonts w:ascii="Times New Roman" w:hAnsi="Times New Roman" w:cs="Times New Roman"/>
                <w:sz w:val="20"/>
                <w:szCs w:val="20"/>
              </w:rPr>
            </w:pPr>
            <w:r w:rsidRPr="00CE5FB1">
              <w:rPr>
                <w:rFonts w:ascii="Times New Roman" w:hAnsi="Times New Roman" w:cs="Times New Roman"/>
                <w:sz w:val="20"/>
                <w:szCs w:val="20"/>
                <w:lang w:bidi="th-TH"/>
              </w:rPr>
              <w:t>Institutes names</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lang w:bidi="th-TH"/>
              </w:rPr>
              <w:t>Publication</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c>
          <w:tcPr>
            <w:tcW w:w="4371" w:type="dxa"/>
          </w:tcPr>
          <w:p w:rsidR="00CE5FB1" w:rsidRPr="00CE5FB1" w:rsidRDefault="00CE5FB1" w:rsidP="001563AE">
            <w:pPr>
              <w:rPr>
                <w:rFonts w:ascii="Times New Roman" w:hAnsi="Times New Roman" w:cs="Times New Roman"/>
                <w:sz w:val="20"/>
                <w:szCs w:val="20"/>
              </w:rPr>
            </w:pPr>
            <w:r w:rsidRPr="00CE5FB1">
              <w:rPr>
                <w:rFonts w:ascii="Times New Roman" w:hAnsi="Times New Roman" w:cs="Times New Roman"/>
                <w:sz w:val="20"/>
                <w:szCs w:val="20"/>
                <w:lang w:bidi="th-TH"/>
              </w:rPr>
              <w:t>TarbiatModares University</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5</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2</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Isfahan University of Technology</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3</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3</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University of Tehran</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3</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4</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Islamic Azad University, Tehran</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2</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5</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University of Tabriz</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2</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6</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Azad University of Tonekabon</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2</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7</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Sharif University of Technology</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2</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8</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Amirkabir University</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2</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9</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Shiraz University</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10</w:t>
            </w:r>
          </w:p>
        </w:tc>
        <w:tc>
          <w:tcPr>
            <w:tcW w:w="4371" w:type="dxa"/>
          </w:tcPr>
          <w:p w:rsidR="00CE5FB1" w:rsidRPr="00CE5FB1" w:rsidRDefault="00CE5FB1" w:rsidP="001563AE">
            <w:pPr>
              <w:rPr>
                <w:rFonts w:ascii="Times New Roman" w:hAnsi="Times New Roman" w:cs="Times New Roman"/>
                <w:sz w:val="20"/>
                <w:szCs w:val="20"/>
              </w:rPr>
            </w:pPr>
            <w:r w:rsidRPr="00CE5FB1">
              <w:rPr>
                <w:rFonts w:ascii="Times New Roman" w:hAnsi="Times New Roman" w:cs="Times New Roman"/>
                <w:sz w:val="20"/>
                <w:szCs w:val="20"/>
                <w:lang w:bidi="th-TH"/>
              </w:rPr>
              <w:t>Azad University of Medical Sciences, Tehran</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11</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Mashhad University of Medical Sciences</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12</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Payame Noor University(PNU), Isfahan</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13</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University of Isfahan</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14</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University of Kurdistan</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15</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Tehran University of Medical Sciences</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16</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rPr>
              <w:t>Iran University of Science&amp; Technology (IUST)</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17</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Isfahan University of Medical Sciences</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18</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ShahidBeheshti University</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19</w:t>
            </w:r>
          </w:p>
        </w:tc>
        <w:tc>
          <w:tcPr>
            <w:tcW w:w="4371" w:type="dxa"/>
          </w:tcPr>
          <w:p w:rsidR="00CE5FB1" w:rsidRPr="00CE5FB1" w:rsidRDefault="00CE5FB1" w:rsidP="001563AE">
            <w:pPr>
              <w:rPr>
                <w:rFonts w:ascii="Times New Roman" w:hAnsi="Times New Roman" w:cs="Times New Roman"/>
                <w:sz w:val="20"/>
                <w:szCs w:val="20"/>
                <w:lang w:bidi="th-TH"/>
              </w:rPr>
            </w:pPr>
            <w:r w:rsidRPr="00CE5FB1">
              <w:rPr>
                <w:rFonts w:ascii="Times New Roman" w:hAnsi="Times New Roman" w:cs="Times New Roman"/>
                <w:sz w:val="20"/>
                <w:szCs w:val="20"/>
                <w:lang w:bidi="th-TH"/>
              </w:rPr>
              <w:t>National Institute of Genetic Engineering and Biotechnology (NIGEB)</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20</w:t>
            </w:r>
          </w:p>
        </w:tc>
        <w:tc>
          <w:tcPr>
            <w:tcW w:w="4371" w:type="dxa"/>
          </w:tcPr>
          <w:p w:rsidR="00CE5FB1" w:rsidRPr="00CE5FB1" w:rsidRDefault="00CE5FB1" w:rsidP="001563AE">
            <w:pPr>
              <w:rPr>
                <w:rFonts w:ascii="Times New Roman" w:hAnsi="Times New Roman" w:cs="Times New Roman"/>
                <w:sz w:val="20"/>
                <w:szCs w:val="20"/>
              </w:rPr>
            </w:pPr>
            <w:r w:rsidRPr="00CE5FB1">
              <w:rPr>
                <w:rFonts w:ascii="Times New Roman" w:hAnsi="Times New Roman" w:cs="Times New Roman"/>
                <w:sz w:val="20"/>
                <w:szCs w:val="20"/>
              </w:rPr>
              <w:t>University of Mazandaran</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1</w:t>
            </w:r>
          </w:p>
        </w:tc>
      </w:tr>
      <w:tr w:rsidR="00CE5FB1" w:rsidRPr="00CE5FB1" w:rsidTr="00CE5FB1">
        <w:tc>
          <w:tcPr>
            <w:tcW w:w="617" w:type="dxa"/>
          </w:tcPr>
          <w:p w:rsidR="00CE5FB1" w:rsidRPr="00CE5FB1" w:rsidRDefault="00CE5FB1" w:rsidP="00CE5FB1">
            <w:pPr>
              <w:jc w:val="center"/>
              <w:rPr>
                <w:rFonts w:ascii="Times New Roman" w:hAnsi="Times New Roman" w:cs="Times New Roman"/>
                <w:sz w:val="20"/>
                <w:szCs w:val="20"/>
              </w:rPr>
            </w:pPr>
          </w:p>
        </w:tc>
        <w:tc>
          <w:tcPr>
            <w:tcW w:w="4371" w:type="dxa"/>
          </w:tcPr>
          <w:p w:rsidR="00CE5FB1" w:rsidRPr="00CE5FB1" w:rsidRDefault="00CE5FB1" w:rsidP="001563AE">
            <w:pPr>
              <w:rPr>
                <w:rFonts w:ascii="Times New Roman" w:hAnsi="Times New Roman" w:cs="Times New Roman"/>
                <w:sz w:val="20"/>
                <w:szCs w:val="20"/>
              </w:rPr>
            </w:pPr>
            <w:r w:rsidRPr="00CE5FB1">
              <w:rPr>
                <w:rFonts w:ascii="Times New Roman" w:hAnsi="Times New Roman" w:cs="Times New Roman"/>
                <w:sz w:val="20"/>
                <w:szCs w:val="20"/>
              </w:rPr>
              <w:t>Total</w:t>
            </w:r>
          </w:p>
        </w:tc>
        <w:tc>
          <w:tcPr>
            <w:tcW w:w="1126" w:type="dxa"/>
          </w:tcPr>
          <w:p w:rsidR="00CE5FB1" w:rsidRPr="00CE5FB1" w:rsidRDefault="00CE5FB1" w:rsidP="00CE5FB1">
            <w:pPr>
              <w:jc w:val="center"/>
              <w:rPr>
                <w:rFonts w:ascii="Times New Roman" w:hAnsi="Times New Roman" w:cs="Times New Roman"/>
                <w:sz w:val="20"/>
                <w:szCs w:val="20"/>
              </w:rPr>
            </w:pPr>
            <w:r w:rsidRPr="00CE5FB1">
              <w:rPr>
                <w:rFonts w:ascii="Times New Roman" w:hAnsi="Times New Roman" w:cs="Times New Roman"/>
                <w:sz w:val="20"/>
                <w:szCs w:val="20"/>
              </w:rPr>
              <w:t>33</w:t>
            </w:r>
          </w:p>
        </w:tc>
      </w:tr>
    </w:tbl>
    <w:p w:rsidR="00CE5FB1" w:rsidRDefault="00CE5FB1" w:rsidP="00EB37E3">
      <w:pPr>
        <w:shd w:val="clear" w:color="auto" w:fill="FFFFFF"/>
        <w:spacing w:after="60" w:line="324" w:lineRule="atLeast"/>
        <w:ind w:right="240"/>
        <w:outlineLvl w:val="3"/>
        <w:rPr>
          <w:rFonts w:ascii="Times New Roman" w:hAnsi="Times New Roman" w:cs="Times New Roman"/>
          <w:sz w:val="20"/>
          <w:szCs w:val="20"/>
        </w:rPr>
      </w:pPr>
    </w:p>
    <w:p w:rsidR="00575A6D" w:rsidRDefault="00575A6D" w:rsidP="00E36D27">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sz w:val="20"/>
          <w:szCs w:val="20"/>
        </w:rPr>
        <w:t xml:space="preserve">As </w:t>
      </w:r>
      <w:r w:rsidR="00F55440">
        <w:rPr>
          <w:rFonts w:ascii="Times New Roman" w:hAnsi="Times New Roman" w:cs="Times New Roman"/>
          <w:sz w:val="20"/>
          <w:szCs w:val="20"/>
        </w:rPr>
        <w:t>shown in T</w:t>
      </w:r>
      <w:r>
        <w:rPr>
          <w:rFonts w:ascii="Times New Roman" w:hAnsi="Times New Roman" w:cs="Times New Roman"/>
          <w:sz w:val="20"/>
          <w:szCs w:val="20"/>
        </w:rPr>
        <w:t>able 7 the most majority of papers from Iran was published</w:t>
      </w:r>
      <w:r w:rsidR="00E36D27">
        <w:rPr>
          <w:rFonts w:ascii="Times New Roman" w:hAnsi="Times New Roman" w:cs="Times New Roman"/>
          <w:sz w:val="20"/>
          <w:szCs w:val="20"/>
        </w:rPr>
        <w:t xml:space="preserve"> in journals from England (39%), </w:t>
      </w:r>
      <w:r>
        <w:rPr>
          <w:rFonts w:ascii="Times New Roman" w:hAnsi="Times New Roman" w:cs="Times New Roman"/>
          <w:sz w:val="20"/>
          <w:szCs w:val="20"/>
        </w:rPr>
        <w:t>Netherlands (2</w:t>
      </w:r>
      <w:r w:rsidR="00E36D27">
        <w:rPr>
          <w:rFonts w:ascii="Times New Roman" w:hAnsi="Times New Roman" w:cs="Times New Roman"/>
          <w:sz w:val="20"/>
          <w:szCs w:val="20"/>
        </w:rPr>
        <w:t>7</w:t>
      </w:r>
      <w:r w:rsidR="00F55440">
        <w:rPr>
          <w:rFonts w:ascii="Times New Roman" w:hAnsi="Times New Roman" w:cs="Times New Roman"/>
          <w:sz w:val="20"/>
          <w:szCs w:val="20"/>
        </w:rPr>
        <w:t>%</w:t>
      </w:r>
      <w:r>
        <w:rPr>
          <w:rFonts w:ascii="Times New Roman" w:hAnsi="Times New Roman" w:cs="Times New Roman"/>
          <w:sz w:val="20"/>
          <w:szCs w:val="20"/>
        </w:rPr>
        <w:t>)</w:t>
      </w:r>
      <w:r w:rsidR="00E36D27">
        <w:rPr>
          <w:rFonts w:ascii="Times New Roman" w:hAnsi="Times New Roman" w:cs="Times New Roman"/>
          <w:sz w:val="20"/>
          <w:szCs w:val="20"/>
        </w:rPr>
        <w:t xml:space="preserve"> and USA (21%)</w:t>
      </w:r>
      <w:r>
        <w:rPr>
          <w:rFonts w:ascii="Times New Roman" w:hAnsi="Times New Roman" w:cs="Times New Roman"/>
          <w:sz w:val="20"/>
          <w:szCs w:val="20"/>
        </w:rPr>
        <w:t>; whereas</w:t>
      </w:r>
      <w:r w:rsidR="00E36D27">
        <w:rPr>
          <w:rFonts w:ascii="Times New Roman" w:hAnsi="Times New Roman" w:cs="Times New Roman"/>
          <w:sz w:val="20"/>
          <w:szCs w:val="20"/>
        </w:rPr>
        <w:t xml:space="preserve"> the most majority of papers from Turkey was published in journals from USA( 55%) and England(30</w:t>
      </w:r>
      <w:r w:rsidR="00F55440">
        <w:rPr>
          <w:rFonts w:ascii="Times New Roman" w:hAnsi="Times New Roman" w:cs="Times New Roman"/>
          <w:sz w:val="20"/>
          <w:szCs w:val="20"/>
        </w:rPr>
        <w:t>%</w:t>
      </w:r>
      <w:r w:rsidR="00E36D27">
        <w:rPr>
          <w:rFonts w:ascii="Times New Roman" w:hAnsi="Times New Roman" w:cs="Times New Roman"/>
          <w:sz w:val="20"/>
          <w:szCs w:val="20"/>
        </w:rPr>
        <w:t>).</w:t>
      </w:r>
    </w:p>
    <w:p w:rsidR="00575A6D" w:rsidRDefault="00575A6D" w:rsidP="00351DFE">
      <w:pPr>
        <w:shd w:val="clear" w:color="auto" w:fill="FFFFFF"/>
        <w:spacing w:after="60" w:line="324" w:lineRule="atLeast"/>
        <w:ind w:right="240"/>
        <w:outlineLvl w:val="3"/>
        <w:rPr>
          <w:rFonts w:ascii="Times New Roman" w:hAnsi="Times New Roman" w:cs="Times New Roman"/>
          <w:b/>
          <w:bCs/>
          <w:sz w:val="20"/>
          <w:szCs w:val="20"/>
        </w:rPr>
      </w:pPr>
    </w:p>
    <w:p w:rsidR="00575A6D" w:rsidRDefault="00351DFE" w:rsidP="00575A6D">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b/>
          <w:bCs/>
          <w:sz w:val="20"/>
          <w:szCs w:val="20"/>
        </w:rPr>
        <w:t>Table 7</w:t>
      </w:r>
      <w:r w:rsidRPr="00EB37E3">
        <w:rPr>
          <w:rFonts w:ascii="Times New Roman" w:hAnsi="Times New Roman" w:cs="Times New Roman"/>
          <w:sz w:val="20"/>
          <w:szCs w:val="20"/>
        </w:rPr>
        <w:t>Publication</w:t>
      </w:r>
      <w:r>
        <w:rPr>
          <w:rFonts w:ascii="Times New Roman" w:hAnsi="Times New Roman" w:cs="Times New Roman"/>
          <w:sz w:val="20"/>
          <w:szCs w:val="20"/>
        </w:rPr>
        <w:t xml:space="preserve"> place of papers originated from Iran and Turkey</w:t>
      </w:r>
    </w:p>
    <w:tbl>
      <w:tblPr>
        <w:tblW w:w="68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0"/>
        <w:gridCol w:w="1220"/>
        <w:gridCol w:w="1080"/>
        <w:gridCol w:w="1220"/>
        <w:gridCol w:w="1080"/>
      </w:tblGrid>
      <w:tr w:rsidR="00E6750F" w:rsidRPr="00575A6D" w:rsidTr="00A00B4A">
        <w:trPr>
          <w:trHeight w:val="285"/>
        </w:trPr>
        <w:tc>
          <w:tcPr>
            <w:tcW w:w="2220" w:type="dxa"/>
            <w:vMerge w:val="restart"/>
            <w:shd w:val="clear" w:color="auto" w:fill="auto"/>
            <w:noWrap/>
            <w:vAlign w:val="bottom"/>
            <w:hideMark/>
          </w:tcPr>
          <w:p w:rsidR="00E6750F" w:rsidRPr="00575A6D" w:rsidRDefault="00E6750F"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Publication Place</w:t>
            </w:r>
          </w:p>
        </w:tc>
        <w:tc>
          <w:tcPr>
            <w:tcW w:w="2300" w:type="dxa"/>
            <w:gridSpan w:val="2"/>
            <w:shd w:val="clear" w:color="auto" w:fill="auto"/>
            <w:noWrap/>
            <w:vAlign w:val="bottom"/>
            <w:hideMark/>
          </w:tcPr>
          <w:p w:rsidR="00E6750F" w:rsidRPr="00575A6D" w:rsidRDefault="00E6750F"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Turkish papers</w:t>
            </w:r>
          </w:p>
        </w:tc>
        <w:tc>
          <w:tcPr>
            <w:tcW w:w="2300" w:type="dxa"/>
            <w:gridSpan w:val="2"/>
            <w:shd w:val="clear" w:color="auto" w:fill="auto"/>
            <w:noWrap/>
            <w:vAlign w:val="bottom"/>
            <w:hideMark/>
          </w:tcPr>
          <w:p w:rsidR="00E6750F" w:rsidRPr="00575A6D" w:rsidRDefault="00E6750F"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Iranian Papers</w:t>
            </w:r>
          </w:p>
        </w:tc>
      </w:tr>
      <w:tr w:rsidR="00E6750F" w:rsidRPr="00575A6D" w:rsidTr="00575A6D">
        <w:trPr>
          <w:trHeight w:val="285"/>
        </w:trPr>
        <w:tc>
          <w:tcPr>
            <w:tcW w:w="2220" w:type="dxa"/>
            <w:vMerge/>
            <w:shd w:val="clear" w:color="auto" w:fill="auto"/>
            <w:noWrap/>
            <w:vAlign w:val="bottom"/>
            <w:hideMark/>
          </w:tcPr>
          <w:p w:rsidR="00E6750F" w:rsidRPr="00575A6D" w:rsidRDefault="00E6750F" w:rsidP="00575A6D">
            <w:pPr>
              <w:spacing w:after="0" w:line="240" w:lineRule="auto"/>
              <w:rPr>
                <w:rFonts w:ascii="Times New Roman" w:hAnsi="Times New Roman" w:cs="Times New Roman"/>
                <w:color w:val="000000"/>
                <w:sz w:val="20"/>
                <w:szCs w:val="20"/>
                <w:lang w:bidi="th-TH"/>
              </w:rPr>
            </w:pPr>
          </w:p>
        </w:tc>
        <w:tc>
          <w:tcPr>
            <w:tcW w:w="1220" w:type="dxa"/>
            <w:shd w:val="clear" w:color="auto" w:fill="auto"/>
            <w:noWrap/>
            <w:vAlign w:val="bottom"/>
            <w:hideMark/>
          </w:tcPr>
          <w:p w:rsidR="00E6750F" w:rsidRPr="00575A6D" w:rsidRDefault="00E6750F"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Frequency</w:t>
            </w:r>
          </w:p>
        </w:tc>
        <w:tc>
          <w:tcPr>
            <w:tcW w:w="1080" w:type="dxa"/>
            <w:shd w:val="clear" w:color="auto" w:fill="auto"/>
            <w:noWrap/>
            <w:vAlign w:val="bottom"/>
            <w:hideMark/>
          </w:tcPr>
          <w:p w:rsidR="00E6750F" w:rsidRPr="00575A6D" w:rsidRDefault="00E6750F"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Percent</w:t>
            </w:r>
          </w:p>
        </w:tc>
        <w:tc>
          <w:tcPr>
            <w:tcW w:w="1220" w:type="dxa"/>
            <w:shd w:val="clear" w:color="auto" w:fill="auto"/>
            <w:noWrap/>
            <w:vAlign w:val="bottom"/>
            <w:hideMark/>
          </w:tcPr>
          <w:p w:rsidR="00E6750F" w:rsidRPr="00575A6D" w:rsidRDefault="00E6750F"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Frequency</w:t>
            </w:r>
          </w:p>
        </w:tc>
        <w:tc>
          <w:tcPr>
            <w:tcW w:w="1080" w:type="dxa"/>
            <w:shd w:val="clear" w:color="auto" w:fill="auto"/>
            <w:noWrap/>
            <w:vAlign w:val="bottom"/>
            <w:hideMark/>
          </w:tcPr>
          <w:p w:rsidR="00E6750F" w:rsidRPr="00575A6D" w:rsidRDefault="00E6750F"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percent</w:t>
            </w:r>
          </w:p>
        </w:tc>
      </w:tr>
      <w:tr w:rsidR="00575A6D" w:rsidRPr="00575A6D" w:rsidTr="00575A6D">
        <w:trPr>
          <w:trHeight w:val="285"/>
        </w:trPr>
        <w:tc>
          <w:tcPr>
            <w:tcW w:w="2220" w:type="dxa"/>
            <w:shd w:val="clear" w:color="auto" w:fill="auto"/>
            <w:noWrap/>
            <w:vAlign w:val="bottom"/>
            <w:hideMark/>
          </w:tcPr>
          <w:p w:rsidR="00575A6D" w:rsidRPr="00575A6D" w:rsidRDefault="00575A6D"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USA</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18</w:t>
            </w:r>
          </w:p>
        </w:tc>
        <w:tc>
          <w:tcPr>
            <w:tcW w:w="1080" w:type="dxa"/>
            <w:shd w:val="clear" w:color="auto" w:fill="auto"/>
            <w:noWrap/>
            <w:vAlign w:val="bottom"/>
            <w:hideMark/>
          </w:tcPr>
          <w:p w:rsidR="00575A6D" w:rsidRPr="00575A6D" w:rsidRDefault="00575A6D" w:rsidP="00F55440">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5</w:t>
            </w:r>
            <w:r w:rsidR="00F55440">
              <w:rPr>
                <w:rFonts w:ascii="Times New Roman" w:hAnsi="Times New Roman" w:cs="Times New Roman"/>
                <w:color w:val="000000"/>
                <w:sz w:val="20"/>
                <w:szCs w:val="20"/>
                <w:lang w:bidi="th-TH"/>
              </w:rPr>
              <w:t>5</w:t>
            </w:r>
            <w:r w:rsidRPr="00575A6D">
              <w:rPr>
                <w:rFonts w:ascii="Times New Roman" w:hAnsi="Times New Roman" w:cs="Times New Roman"/>
                <w:color w:val="000000"/>
                <w:sz w:val="20"/>
                <w:szCs w:val="20"/>
                <w:lang w:bidi="th-TH"/>
              </w:rPr>
              <w:t>%</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7</w:t>
            </w:r>
          </w:p>
        </w:tc>
        <w:tc>
          <w:tcPr>
            <w:tcW w:w="108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21%</w:t>
            </w:r>
          </w:p>
        </w:tc>
      </w:tr>
      <w:tr w:rsidR="00575A6D" w:rsidRPr="00575A6D" w:rsidTr="00575A6D">
        <w:trPr>
          <w:trHeight w:val="285"/>
        </w:trPr>
        <w:tc>
          <w:tcPr>
            <w:tcW w:w="2220" w:type="dxa"/>
            <w:shd w:val="clear" w:color="auto" w:fill="auto"/>
            <w:noWrap/>
            <w:vAlign w:val="bottom"/>
            <w:hideMark/>
          </w:tcPr>
          <w:p w:rsidR="00575A6D" w:rsidRPr="00575A6D" w:rsidRDefault="00575A6D"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England</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10</w:t>
            </w:r>
          </w:p>
        </w:tc>
        <w:tc>
          <w:tcPr>
            <w:tcW w:w="1080" w:type="dxa"/>
            <w:shd w:val="clear" w:color="auto" w:fill="auto"/>
            <w:noWrap/>
            <w:vAlign w:val="bottom"/>
            <w:hideMark/>
          </w:tcPr>
          <w:p w:rsidR="00575A6D" w:rsidRPr="00575A6D" w:rsidRDefault="00F55440" w:rsidP="00575A6D">
            <w:pPr>
              <w:spacing w:after="0" w:line="240" w:lineRule="auto"/>
              <w:jc w:val="right"/>
              <w:rPr>
                <w:rFonts w:ascii="Times New Roman" w:hAnsi="Times New Roman" w:cs="Times New Roman"/>
                <w:color w:val="000000"/>
                <w:sz w:val="20"/>
                <w:szCs w:val="20"/>
                <w:lang w:bidi="th-TH"/>
              </w:rPr>
            </w:pPr>
            <w:r>
              <w:rPr>
                <w:rFonts w:ascii="Times New Roman" w:hAnsi="Times New Roman" w:cs="Times New Roman"/>
                <w:color w:val="000000"/>
                <w:sz w:val="20"/>
                <w:szCs w:val="20"/>
                <w:lang w:bidi="th-TH"/>
              </w:rPr>
              <w:t>30</w:t>
            </w:r>
            <w:r w:rsidR="00575A6D" w:rsidRPr="00575A6D">
              <w:rPr>
                <w:rFonts w:ascii="Times New Roman" w:hAnsi="Times New Roman" w:cs="Times New Roman"/>
                <w:color w:val="000000"/>
                <w:sz w:val="20"/>
                <w:szCs w:val="20"/>
                <w:lang w:bidi="th-TH"/>
              </w:rPr>
              <w:t>%</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14</w:t>
            </w:r>
          </w:p>
        </w:tc>
        <w:tc>
          <w:tcPr>
            <w:tcW w:w="1080" w:type="dxa"/>
            <w:shd w:val="clear" w:color="auto" w:fill="auto"/>
            <w:noWrap/>
            <w:vAlign w:val="bottom"/>
            <w:hideMark/>
          </w:tcPr>
          <w:p w:rsidR="00575A6D" w:rsidRPr="00575A6D" w:rsidRDefault="00F55440" w:rsidP="00575A6D">
            <w:pPr>
              <w:spacing w:after="0" w:line="240" w:lineRule="auto"/>
              <w:jc w:val="right"/>
              <w:rPr>
                <w:rFonts w:ascii="Times New Roman" w:hAnsi="Times New Roman" w:cs="Times New Roman"/>
                <w:color w:val="000000"/>
                <w:sz w:val="20"/>
                <w:szCs w:val="20"/>
                <w:lang w:bidi="th-TH"/>
              </w:rPr>
            </w:pPr>
            <w:r>
              <w:rPr>
                <w:rFonts w:ascii="Times New Roman" w:hAnsi="Times New Roman" w:cs="Times New Roman"/>
                <w:color w:val="000000"/>
                <w:sz w:val="20"/>
                <w:szCs w:val="20"/>
                <w:lang w:bidi="th-TH"/>
              </w:rPr>
              <w:t>39</w:t>
            </w:r>
            <w:r w:rsidR="00575A6D" w:rsidRPr="00575A6D">
              <w:rPr>
                <w:rFonts w:ascii="Times New Roman" w:hAnsi="Times New Roman" w:cs="Times New Roman"/>
                <w:color w:val="000000"/>
                <w:sz w:val="20"/>
                <w:szCs w:val="20"/>
                <w:lang w:bidi="th-TH"/>
              </w:rPr>
              <w:t>%</w:t>
            </w:r>
          </w:p>
        </w:tc>
      </w:tr>
      <w:tr w:rsidR="00575A6D" w:rsidRPr="00575A6D" w:rsidTr="00575A6D">
        <w:trPr>
          <w:trHeight w:val="285"/>
        </w:trPr>
        <w:tc>
          <w:tcPr>
            <w:tcW w:w="2220" w:type="dxa"/>
            <w:shd w:val="clear" w:color="auto" w:fill="auto"/>
            <w:noWrap/>
            <w:vAlign w:val="bottom"/>
            <w:hideMark/>
          </w:tcPr>
          <w:p w:rsidR="00575A6D" w:rsidRPr="00575A6D" w:rsidRDefault="00575A6D"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Netherlands</w:t>
            </w:r>
          </w:p>
        </w:tc>
        <w:tc>
          <w:tcPr>
            <w:tcW w:w="1220" w:type="dxa"/>
            <w:shd w:val="clear" w:color="auto" w:fill="auto"/>
            <w:noWrap/>
            <w:vAlign w:val="bottom"/>
            <w:hideMark/>
          </w:tcPr>
          <w:p w:rsidR="00575A6D" w:rsidRPr="00575A6D" w:rsidRDefault="00F55440" w:rsidP="00575A6D">
            <w:pPr>
              <w:spacing w:after="0" w:line="240" w:lineRule="auto"/>
              <w:jc w:val="right"/>
              <w:rPr>
                <w:rFonts w:ascii="Times New Roman" w:hAnsi="Times New Roman" w:cs="Times New Roman"/>
                <w:color w:val="000000"/>
                <w:sz w:val="20"/>
                <w:szCs w:val="20"/>
                <w:lang w:bidi="th-TH"/>
              </w:rPr>
            </w:pPr>
            <w:r>
              <w:rPr>
                <w:rFonts w:ascii="Times New Roman" w:hAnsi="Times New Roman" w:cs="Times New Roman"/>
                <w:color w:val="000000"/>
                <w:sz w:val="20"/>
                <w:szCs w:val="20"/>
                <w:lang w:bidi="th-TH"/>
              </w:rPr>
              <w:t>3</w:t>
            </w:r>
          </w:p>
        </w:tc>
        <w:tc>
          <w:tcPr>
            <w:tcW w:w="1080" w:type="dxa"/>
            <w:shd w:val="clear" w:color="auto" w:fill="auto"/>
            <w:noWrap/>
            <w:vAlign w:val="bottom"/>
            <w:hideMark/>
          </w:tcPr>
          <w:p w:rsidR="00575A6D" w:rsidRPr="00575A6D" w:rsidRDefault="00F55440" w:rsidP="00575A6D">
            <w:pPr>
              <w:spacing w:after="0" w:line="240" w:lineRule="auto"/>
              <w:jc w:val="right"/>
              <w:rPr>
                <w:rFonts w:ascii="Times New Roman" w:hAnsi="Times New Roman" w:cs="Times New Roman"/>
                <w:color w:val="000000"/>
                <w:sz w:val="20"/>
                <w:szCs w:val="20"/>
                <w:lang w:bidi="th-TH"/>
              </w:rPr>
            </w:pPr>
            <w:r>
              <w:rPr>
                <w:rFonts w:ascii="Times New Roman" w:hAnsi="Times New Roman" w:cs="Times New Roman"/>
                <w:color w:val="000000"/>
                <w:sz w:val="20"/>
                <w:szCs w:val="20"/>
                <w:lang w:bidi="th-TH"/>
              </w:rPr>
              <w:t>9</w:t>
            </w:r>
            <w:r w:rsidR="00575A6D" w:rsidRPr="00575A6D">
              <w:rPr>
                <w:rFonts w:ascii="Times New Roman" w:hAnsi="Times New Roman" w:cs="Times New Roman"/>
                <w:color w:val="000000"/>
                <w:sz w:val="20"/>
                <w:szCs w:val="20"/>
                <w:lang w:bidi="th-TH"/>
              </w:rPr>
              <w:t>%</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9</w:t>
            </w:r>
          </w:p>
        </w:tc>
        <w:tc>
          <w:tcPr>
            <w:tcW w:w="1080" w:type="dxa"/>
            <w:shd w:val="clear" w:color="auto" w:fill="auto"/>
            <w:noWrap/>
            <w:vAlign w:val="bottom"/>
            <w:hideMark/>
          </w:tcPr>
          <w:p w:rsidR="00575A6D" w:rsidRPr="00575A6D" w:rsidRDefault="00575A6D" w:rsidP="00F55440">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2</w:t>
            </w:r>
            <w:r w:rsidR="00F55440">
              <w:rPr>
                <w:rFonts w:ascii="Times New Roman" w:hAnsi="Times New Roman" w:cs="Times New Roman"/>
                <w:color w:val="000000"/>
                <w:sz w:val="20"/>
                <w:szCs w:val="20"/>
                <w:lang w:bidi="th-TH"/>
              </w:rPr>
              <w:t>7</w:t>
            </w:r>
            <w:r w:rsidRPr="00575A6D">
              <w:rPr>
                <w:rFonts w:ascii="Times New Roman" w:hAnsi="Times New Roman" w:cs="Times New Roman"/>
                <w:color w:val="000000"/>
                <w:sz w:val="20"/>
                <w:szCs w:val="20"/>
                <w:lang w:bidi="th-TH"/>
              </w:rPr>
              <w:t>%</w:t>
            </w:r>
          </w:p>
        </w:tc>
      </w:tr>
      <w:tr w:rsidR="00575A6D" w:rsidRPr="00575A6D" w:rsidTr="00575A6D">
        <w:trPr>
          <w:trHeight w:val="285"/>
        </w:trPr>
        <w:tc>
          <w:tcPr>
            <w:tcW w:w="2220" w:type="dxa"/>
            <w:shd w:val="clear" w:color="auto" w:fill="auto"/>
            <w:noWrap/>
            <w:vAlign w:val="bottom"/>
            <w:hideMark/>
          </w:tcPr>
          <w:p w:rsidR="00575A6D" w:rsidRPr="00575A6D" w:rsidRDefault="00575A6D"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Germany</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1</w:t>
            </w:r>
          </w:p>
        </w:tc>
        <w:tc>
          <w:tcPr>
            <w:tcW w:w="108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3%</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2</w:t>
            </w:r>
          </w:p>
        </w:tc>
        <w:tc>
          <w:tcPr>
            <w:tcW w:w="108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6%</w:t>
            </w:r>
          </w:p>
        </w:tc>
      </w:tr>
      <w:tr w:rsidR="00575A6D" w:rsidRPr="00575A6D" w:rsidTr="00575A6D">
        <w:trPr>
          <w:trHeight w:val="285"/>
        </w:trPr>
        <w:tc>
          <w:tcPr>
            <w:tcW w:w="2220" w:type="dxa"/>
            <w:shd w:val="clear" w:color="auto" w:fill="auto"/>
            <w:noWrap/>
            <w:vAlign w:val="bottom"/>
            <w:hideMark/>
          </w:tcPr>
          <w:p w:rsidR="00575A6D" w:rsidRPr="00575A6D" w:rsidRDefault="00575A6D"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New Zealand</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1</w:t>
            </w:r>
          </w:p>
        </w:tc>
        <w:tc>
          <w:tcPr>
            <w:tcW w:w="108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3%</w:t>
            </w:r>
          </w:p>
        </w:tc>
        <w:tc>
          <w:tcPr>
            <w:tcW w:w="122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2</w:t>
            </w:r>
          </w:p>
        </w:tc>
        <w:tc>
          <w:tcPr>
            <w:tcW w:w="108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6%</w:t>
            </w:r>
          </w:p>
        </w:tc>
      </w:tr>
      <w:tr w:rsidR="00575A6D" w:rsidRPr="00575A6D" w:rsidTr="00575A6D">
        <w:trPr>
          <w:trHeight w:val="285"/>
        </w:trPr>
        <w:tc>
          <w:tcPr>
            <w:tcW w:w="2220" w:type="dxa"/>
            <w:shd w:val="clear" w:color="auto" w:fill="auto"/>
            <w:noWrap/>
            <w:vAlign w:val="bottom"/>
            <w:hideMark/>
          </w:tcPr>
          <w:p w:rsidR="00575A6D" w:rsidRPr="00575A6D" w:rsidRDefault="00575A6D" w:rsidP="00575A6D">
            <w:pPr>
              <w:spacing w:after="0" w:line="240" w:lineRule="auto"/>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Total</w:t>
            </w:r>
          </w:p>
        </w:tc>
        <w:tc>
          <w:tcPr>
            <w:tcW w:w="1220" w:type="dxa"/>
            <w:shd w:val="clear" w:color="auto" w:fill="auto"/>
            <w:noWrap/>
            <w:vAlign w:val="bottom"/>
            <w:hideMark/>
          </w:tcPr>
          <w:p w:rsidR="00575A6D" w:rsidRPr="00575A6D" w:rsidRDefault="00575A6D" w:rsidP="00F55440">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3</w:t>
            </w:r>
            <w:r w:rsidR="00F55440">
              <w:rPr>
                <w:rFonts w:ascii="Times New Roman" w:hAnsi="Times New Roman" w:cs="Times New Roman"/>
                <w:color w:val="000000"/>
                <w:sz w:val="20"/>
                <w:szCs w:val="20"/>
                <w:lang w:bidi="th-TH"/>
              </w:rPr>
              <w:t>3</w:t>
            </w:r>
          </w:p>
        </w:tc>
        <w:tc>
          <w:tcPr>
            <w:tcW w:w="108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100%</w:t>
            </w:r>
          </w:p>
        </w:tc>
        <w:tc>
          <w:tcPr>
            <w:tcW w:w="1220" w:type="dxa"/>
            <w:shd w:val="clear" w:color="auto" w:fill="auto"/>
            <w:noWrap/>
            <w:vAlign w:val="bottom"/>
            <w:hideMark/>
          </w:tcPr>
          <w:p w:rsidR="00575A6D" w:rsidRPr="00575A6D" w:rsidRDefault="00575A6D" w:rsidP="00F55440">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3</w:t>
            </w:r>
            <w:r w:rsidR="00F55440">
              <w:rPr>
                <w:rFonts w:ascii="Times New Roman" w:hAnsi="Times New Roman" w:cs="Times New Roman"/>
                <w:color w:val="000000"/>
                <w:sz w:val="20"/>
                <w:szCs w:val="20"/>
                <w:lang w:bidi="th-TH"/>
              </w:rPr>
              <w:t>3</w:t>
            </w:r>
          </w:p>
        </w:tc>
        <w:tc>
          <w:tcPr>
            <w:tcW w:w="1080" w:type="dxa"/>
            <w:shd w:val="clear" w:color="auto" w:fill="auto"/>
            <w:noWrap/>
            <w:vAlign w:val="bottom"/>
            <w:hideMark/>
          </w:tcPr>
          <w:p w:rsidR="00575A6D" w:rsidRPr="00575A6D" w:rsidRDefault="00575A6D" w:rsidP="00575A6D">
            <w:pPr>
              <w:spacing w:after="0" w:line="240" w:lineRule="auto"/>
              <w:jc w:val="right"/>
              <w:rPr>
                <w:rFonts w:ascii="Times New Roman" w:hAnsi="Times New Roman" w:cs="Times New Roman"/>
                <w:color w:val="000000"/>
                <w:sz w:val="20"/>
                <w:szCs w:val="20"/>
                <w:lang w:bidi="th-TH"/>
              </w:rPr>
            </w:pPr>
            <w:r w:rsidRPr="00575A6D">
              <w:rPr>
                <w:rFonts w:ascii="Times New Roman" w:hAnsi="Times New Roman" w:cs="Times New Roman"/>
                <w:color w:val="000000"/>
                <w:sz w:val="20"/>
                <w:szCs w:val="20"/>
                <w:lang w:bidi="th-TH"/>
              </w:rPr>
              <w:t>100%</w:t>
            </w:r>
          </w:p>
        </w:tc>
      </w:tr>
    </w:tbl>
    <w:p w:rsidR="00575A6D" w:rsidRDefault="00575A6D" w:rsidP="00351DFE">
      <w:pPr>
        <w:shd w:val="clear" w:color="auto" w:fill="FFFFFF"/>
        <w:spacing w:after="60" w:line="324" w:lineRule="atLeast"/>
        <w:ind w:right="240"/>
        <w:outlineLvl w:val="3"/>
        <w:rPr>
          <w:rFonts w:ascii="Times New Roman" w:hAnsi="Times New Roman" w:cs="Times New Roman"/>
          <w:sz w:val="20"/>
          <w:szCs w:val="20"/>
        </w:rPr>
      </w:pPr>
    </w:p>
    <w:p w:rsidR="00CB5828" w:rsidRPr="008E3E6E" w:rsidRDefault="00C21B67" w:rsidP="00C21B67">
      <w:pPr>
        <w:shd w:val="clear" w:color="auto" w:fill="FFFFFF"/>
        <w:spacing w:after="60" w:line="324" w:lineRule="atLeast"/>
        <w:ind w:right="240"/>
        <w:outlineLvl w:val="3"/>
        <w:rPr>
          <w:rFonts w:ascii="Times New Roman" w:hAnsi="Times New Roman" w:cs="Times New Roman"/>
          <w:sz w:val="20"/>
          <w:szCs w:val="20"/>
        </w:rPr>
      </w:pPr>
      <w:r>
        <w:rPr>
          <w:rFonts w:ascii="Times New Roman" w:hAnsi="Times New Roman" w:cs="Times New Roman"/>
          <w:b/>
          <w:bCs/>
          <w:sz w:val="20"/>
          <w:szCs w:val="20"/>
        </w:rPr>
        <w:t>Conclusionand</w:t>
      </w:r>
      <w:r w:rsidR="004C5820" w:rsidRPr="008E3E6E">
        <w:rPr>
          <w:rFonts w:ascii="Times New Roman" w:hAnsi="Times New Roman" w:cs="Times New Roman"/>
          <w:b/>
          <w:bCs/>
          <w:sz w:val="20"/>
          <w:szCs w:val="20"/>
        </w:rPr>
        <w:t>Discussion</w:t>
      </w:r>
      <w:r w:rsidR="000069A1" w:rsidRPr="008E3E6E">
        <w:rPr>
          <w:rFonts w:ascii="Times New Roman" w:hAnsi="Times New Roman" w:cs="Times New Roman"/>
          <w:sz w:val="20"/>
          <w:szCs w:val="20"/>
        </w:rPr>
        <w:t>:</w:t>
      </w:r>
    </w:p>
    <w:p w:rsidR="00863331" w:rsidRPr="00413FEA" w:rsidRDefault="00A61845" w:rsidP="00C21B67">
      <w:pPr>
        <w:shd w:val="clear" w:color="auto" w:fill="FFFFFF"/>
        <w:spacing w:after="60" w:line="360" w:lineRule="auto"/>
        <w:ind w:right="240"/>
        <w:jc w:val="both"/>
        <w:outlineLvl w:val="3"/>
        <w:rPr>
          <w:rFonts w:ascii="Times New Roman" w:hAnsi="Times New Roman" w:cs="Times New Roman"/>
          <w:sz w:val="20"/>
          <w:szCs w:val="20"/>
        </w:rPr>
      </w:pPr>
      <w:r w:rsidRPr="00413FEA">
        <w:rPr>
          <w:rFonts w:ascii="Times New Roman" w:hAnsi="Times New Roman" w:cs="Times New Roman"/>
          <w:sz w:val="20"/>
          <w:szCs w:val="20"/>
        </w:rPr>
        <w:t xml:space="preserve">Extracting the literature of science in the field of nanotechnology using database of MEDLINE during a </w:t>
      </w:r>
      <w:r w:rsidR="00865847" w:rsidRPr="00413FEA">
        <w:rPr>
          <w:rFonts w:ascii="Times New Roman" w:hAnsi="Times New Roman" w:cs="Times New Roman"/>
          <w:sz w:val="20"/>
          <w:szCs w:val="20"/>
        </w:rPr>
        <w:t xml:space="preserve">period of </w:t>
      </w:r>
      <w:r w:rsidRPr="00413FEA">
        <w:rPr>
          <w:rFonts w:ascii="Times New Roman" w:hAnsi="Times New Roman" w:cs="Times New Roman"/>
          <w:sz w:val="20"/>
          <w:szCs w:val="20"/>
        </w:rPr>
        <w:t xml:space="preserve">ten </w:t>
      </w:r>
      <w:r w:rsidR="00865847" w:rsidRPr="00413FEA">
        <w:rPr>
          <w:rFonts w:ascii="Times New Roman" w:hAnsi="Times New Roman" w:cs="Times New Roman"/>
          <w:sz w:val="20"/>
          <w:szCs w:val="20"/>
        </w:rPr>
        <w:t>year</w:t>
      </w:r>
      <w:r w:rsidRPr="00413FEA">
        <w:rPr>
          <w:rFonts w:ascii="Times New Roman" w:hAnsi="Times New Roman" w:cs="Times New Roman"/>
          <w:sz w:val="20"/>
          <w:szCs w:val="20"/>
        </w:rPr>
        <w:t>s</w:t>
      </w:r>
      <w:r w:rsidR="00865847" w:rsidRPr="00413FEA">
        <w:rPr>
          <w:rFonts w:ascii="Times New Roman" w:hAnsi="Times New Roman" w:cs="Times New Roman"/>
          <w:sz w:val="20"/>
          <w:szCs w:val="20"/>
        </w:rPr>
        <w:t xml:space="preserve"> from </w:t>
      </w:r>
      <w:r w:rsidRPr="00413FEA">
        <w:rPr>
          <w:rFonts w:ascii="Times New Roman" w:hAnsi="Times New Roman" w:cs="Times New Roman"/>
          <w:sz w:val="20"/>
          <w:szCs w:val="20"/>
        </w:rPr>
        <w:t>2001</w:t>
      </w:r>
      <w:r w:rsidR="00865847" w:rsidRPr="00413FEA">
        <w:rPr>
          <w:rFonts w:ascii="Times New Roman" w:hAnsi="Times New Roman" w:cs="Times New Roman"/>
          <w:sz w:val="20"/>
          <w:szCs w:val="20"/>
        </w:rPr>
        <w:t xml:space="preserve"> to </w:t>
      </w:r>
      <w:r w:rsidRPr="00413FEA">
        <w:rPr>
          <w:rFonts w:ascii="Times New Roman" w:hAnsi="Times New Roman" w:cs="Times New Roman"/>
          <w:sz w:val="20"/>
          <w:szCs w:val="20"/>
        </w:rPr>
        <w:t>2010resulted 11,991 scientific documents</w:t>
      </w:r>
      <w:r w:rsidR="00865847" w:rsidRPr="00413FEA">
        <w:rPr>
          <w:rFonts w:ascii="Times New Roman" w:hAnsi="Times New Roman" w:cs="Times New Roman"/>
          <w:sz w:val="20"/>
          <w:szCs w:val="20"/>
        </w:rPr>
        <w:t xml:space="preserve"> from </w:t>
      </w:r>
      <w:r w:rsidR="00F74048" w:rsidRPr="00413FEA">
        <w:rPr>
          <w:rFonts w:ascii="Times New Roman" w:hAnsi="Times New Roman" w:cs="Times New Roman"/>
          <w:sz w:val="20"/>
          <w:szCs w:val="20"/>
        </w:rPr>
        <w:t>290</w:t>
      </w:r>
      <w:r w:rsidR="001B520C" w:rsidRPr="00413FEA">
        <w:rPr>
          <w:rFonts w:ascii="Times New Roman" w:hAnsi="Times New Roman" w:cs="Times New Roman"/>
          <w:sz w:val="20"/>
          <w:szCs w:val="20"/>
        </w:rPr>
        <w:t xml:space="preserve"> journals. The ranking </w:t>
      </w:r>
      <w:r w:rsidR="0061641D" w:rsidRPr="00413FEA">
        <w:rPr>
          <w:rFonts w:ascii="Times New Roman" w:hAnsi="Times New Roman" w:cs="Times New Roman"/>
          <w:sz w:val="20"/>
          <w:szCs w:val="20"/>
        </w:rPr>
        <w:t>ofjournals</w:t>
      </w:r>
      <w:r w:rsidR="00865847" w:rsidRPr="00413FEA">
        <w:rPr>
          <w:rFonts w:ascii="Times New Roman" w:hAnsi="Times New Roman" w:cs="Times New Roman"/>
          <w:sz w:val="20"/>
          <w:szCs w:val="20"/>
        </w:rPr>
        <w:t xml:space="preserve"> and their respective contributions </w:t>
      </w:r>
      <w:r w:rsidR="005E632B" w:rsidRPr="00413FEA">
        <w:rPr>
          <w:rFonts w:ascii="Times New Roman" w:hAnsi="Times New Roman" w:cs="Times New Roman"/>
          <w:sz w:val="20"/>
          <w:szCs w:val="20"/>
        </w:rPr>
        <w:t xml:space="preserve">based on </w:t>
      </w:r>
      <w:r w:rsidR="005B1D90" w:rsidRPr="00413FEA">
        <w:rPr>
          <w:rFonts w:ascii="Times New Roman" w:hAnsi="Times New Roman" w:cs="Times New Roman"/>
          <w:sz w:val="20"/>
          <w:szCs w:val="20"/>
        </w:rPr>
        <w:t>Bradford's Law of journals</w:t>
      </w:r>
      <w:r w:rsidR="00C21B67" w:rsidRPr="00413FEA">
        <w:rPr>
          <w:rFonts w:ascii="Times New Roman" w:hAnsi="Times New Roman" w:cs="Times New Roman"/>
          <w:sz w:val="20"/>
          <w:szCs w:val="20"/>
        </w:rPr>
        <w:t xml:space="preserve">Scattering </w:t>
      </w:r>
      <w:r w:rsidR="00CA0886" w:rsidRPr="00413FEA">
        <w:rPr>
          <w:rFonts w:ascii="Times New Roman" w:hAnsi="Times New Roman" w:cs="Times New Roman"/>
          <w:sz w:val="20"/>
          <w:szCs w:val="20"/>
        </w:rPr>
        <w:t xml:space="preserve">indicated </w:t>
      </w:r>
      <w:r w:rsidR="005B1D90" w:rsidRPr="00413FEA">
        <w:rPr>
          <w:rFonts w:ascii="Times New Roman" w:hAnsi="Times New Roman" w:cs="Times New Roman"/>
          <w:sz w:val="20"/>
          <w:szCs w:val="20"/>
        </w:rPr>
        <w:t>three zones</w:t>
      </w:r>
      <w:r w:rsidR="00CB3CDE" w:rsidRPr="00413FEA">
        <w:rPr>
          <w:rFonts w:ascii="Times New Roman" w:hAnsi="Times New Roman" w:cs="Times New Roman"/>
          <w:sz w:val="20"/>
          <w:szCs w:val="20"/>
        </w:rPr>
        <w:t>, e</w:t>
      </w:r>
      <w:r w:rsidR="005B1D90" w:rsidRPr="00413FEA">
        <w:rPr>
          <w:rFonts w:ascii="Times New Roman" w:hAnsi="Times New Roman" w:cs="Times New Roman"/>
          <w:sz w:val="20"/>
          <w:szCs w:val="20"/>
        </w:rPr>
        <w:t xml:space="preserve">ach producing approximately one third of the </w:t>
      </w:r>
      <w:r w:rsidR="00CA0886" w:rsidRPr="00413FEA">
        <w:rPr>
          <w:rFonts w:ascii="Times New Roman" w:hAnsi="Times New Roman" w:cs="Times New Roman"/>
          <w:sz w:val="20"/>
          <w:szCs w:val="20"/>
        </w:rPr>
        <w:t xml:space="preserve">distributed </w:t>
      </w:r>
      <w:r w:rsidR="005B1D90" w:rsidRPr="00413FEA">
        <w:rPr>
          <w:rFonts w:ascii="Times New Roman" w:hAnsi="Times New Roman" w:cs="Times New Roman"/>
          <w:sz w:val="20"/>
          <w:szCs w:val="20"/>
        </w:rPr>
        <w:t>papers</w:t>
      </w:r>
      <w:r w:rsidR="00CA0886" w:rsidRPr="00413FEA">
        <w:rPr>
          <w:rFonts w:ascii="Times New Roman" w:hAnsi="Times New Roman" w:cs="Times New Roman"/>
          <w:sz w:val="20"/>
          <w:szCs w:val="20"/>
        </w:rPr>
        <w:t xml:space="preserve"> over times</w:t>
      </w:r>
      <w:r w:rsidR="005B1D90" w:rsidRPr="00413FEA">
        <w:rPr>
          <w:rFonts w:ascii="Times New Roman" w:hAnsi="Times New Roman" w:cs="Times New Roman"/>
          <w:sz w:val="20"/>
          <w:szCs w:val="20"/>
        </w:rPr>
        <w:t xml:space="preserve">. </w:t>
      </w:r>
      <w:r w:rsidR="00CB3CDE" w:rsidRPr="00413FEA">
        <w:rPr>
          <w:rFonts w:ascii="Times New Roman" w:hAnsi="Times New Roman" w:cs="Times New Roman"/>
          <w:sz w:val="20"/>
          <w:szCs w:val="20"/>
        </w:rPr>
        <w:t>Four journals</w:t>
      </w:r>
      <w:r w:rsidR="005B1D90" w:rsidRPr="00413FEA">
        <w:rPr>
          <w:rFonts w:ascii="Times New Roman" w:hAnsi="Times New Roman" w:cs="Times New Roman"/>
          <w:sz w:val="20"/>
          <w:szCs w:val="20"/>
        </w:rPr>
        <w:t xml:space="preserve"> were in the first zone, </w:t>
      </w:r>
      <w:r w:rsidR="00CB3CDE" w:rsidRPr="00413FEA">
        <w:rPr>
          <w:rFonts w:ascii="Times New Roman" w:hAnsi="Times New Roman" w:cs="Times New Roman"/>
          <w:sz w:val="20"/>
          <w:szCs w:val="20"/>
        </w:rPr>
        <w:t>twenty-one</w:t>
      </w:r>
      <w:r w:rsidR="005B1D90" w:rsidRPr="00413FEA">
        <w:rPr>
          <w:rFonts w:ascii="Times New Roman" w:hAnsi="Times New Roman" w:cs="Times New Roman"/>
          <w:sz w:val="20"/>
          <w:szCs w:val="20"/>
        </w:rPr>
        <w:t xml:space="preserve"> in the second</w:t>
      </w:r>
      <w:r w:rsidR="00C21B67">
        <w:rPr>
          <w:rFonts w:ascii="Times New Roman" w:hAnsi="Times New Roman" w:cs="Times New Roman"/>
          <w:sz w:val="20"/>
          <w:szCs w:val="20"/>
        </w:rPr>
        <w:t xml:space="preserve"> zone</w:t>
      </w:r>
      <w:r w:rsidR="005B1D90" w:rsidRPr="00413FEA">
        <w:rPr>
          <w:rFonts w:ascii="Times New Roman" w:hAnsi="Times New Roman" w:cs="Times New Roman"/>
          <w:sz w:val="20"/>
          <w:szCs w:val="20"/>
        </w:rPr>
        <w:t>, and 8</w:t>
      </w:r>
      <w:r w:rsidR="00CB3CDE" w:rsidRPr="00413FEA">
        <w:rPr>
          <w:rFonts w:ascii="Times New Roman" w:hAnsi="Times New Roman" w:cs="Times New Roman"/>
          <w:sz w:val="20"/>
          <w:szCs w:val="20"/>
        </w:rPr>
        <w:t>73</w:t>
      </w:r>
      <w:r w:rsidR="00C21B67">
        <w:rPr>
          <w:rFonts w:ascii="Times New Roman" w:hAnsi="Times New Roman" w:cs="Times New Roman"/>
          <w:sz w:val="20"/>
          <w:szCs w:val="20"/>
        </w:rPr>
        <w:t xml:space="preserve"> journals were</w:t>
      </w:r>
      <w:r w:rsidR="005B1D90" w:rsidRPr="00413FEA">
        <w:rPr>
          <w:rFonts w:ascii="Times New Roman" w:hAnsi="Times New Roman" w:cs="Times New Roman"/>
          <w:sz w:val="20"/>
          <w:szCs w:val="20"/>
        </w:rPr>
        <w:t xml:space="preserve"> in the third</w:t>
      </w:r>
      <w:r w:rsidR="00CA0886" w:rsidRPr="00413FEA">
        <w:rPr>
          <w:rFonts w:ascii="Times New Roman" w:hAnsi="Times New Roman" w:cs="Times New Roman"/>
          <w:sz w:val="20"/>
          <w:szCs w:val="20"/>
        </w:rPr>
        <w:t xml:space="preserve"> zone</w:t>
      </w:r>
      <w:r w:rsidR="005B1D90" w:rsidRPr="00413FEA">
        <w:rPr>
          <w:rFonts w:ascii="Times New Roman" w:hAnsi="Times New Roman" w:cs="Times New Roman"/>
          <w:sz w:val="20"/>
          <w:szCs w:val="20"/>
        </w:rPr>
        <w:t xml:space="preserve">. </w:t>
      </w:r>
    </w:p>
    <w:p w:rsidR="00F27B2F" w:rsidRDefault="00E44944" w:rsidP="00AD1A39">
      <w:pPr>
        <w:autoSpaceDE w:val="0"/>
        <w:autoSpaceDN w:val="0"/>
        <w:adjustRightInd w:val="0"/>
        <w:spacing w:after="0" w:line="360" w:lineRule="auto"/>
        <w:jc w:val="both"/>
        <w:rPr>
          <w:rFonts w:ascii="Times New Roman" w:hAnsi="Times New Roman" w:cs="Times New Roman"/>
          <w:sz w:val="20"/>
          <w:szCs w:val="20"/>
        </w:rPr>
      </w:pPr>
      <w:r w:rsidRPr="00413FEA">
        <w:rPr>
          <w:rFonts w:ascii="Times New Roman" w:hAnsi="Times New Roman" w:cs="Times New Roman"/>
          <w:sz w:val="20"/>
          <w:szCs w:val="20"/>
        </w:rPr>
        <w:t>The United St</w:t>
      </w:r>
      <w:r w:rsidR="007E40CC">
        <w:rPr>
          <w:rFonts w:ascii="Times New Roman" w:hAnsi="Times New Roman" w:cs="Times New Roman"/>
          <w:sz w:val="20"/>
          <w:szCs w:val="20"/>
        </w:rPr>
        <w:t xml:space="preserve">ates of America was </w:t>
      </w:r>
      <w:r w:rsidRPr="00413FEA">
        <w:rPr>
          <w:rFonts w:ascii="Times New Roman" w:hAnsi="Times New Roman" w:cs="Times New Roman"/>
          <w:sz w:val="20"/>
          <w:szCs w:val="20"/>
        </w:rPr>
        <w:t>the predominant</w:t>
      </w:r>
      <w:r w:rsidR="007E40CC">
        <w:rPr>
          <w:rFonts w:ascii="Times New Roman" w:hAnsi="Times New Roman" w:cs="Times New Roman"/>
          <w:sz w:val="20"/>
          <w:szCs w:val="20"/>
        </w:rPr>
        <w:t xml:space="preserve"> country </w:t>
      </w:r>
      <w:r w:rsidR="00155BC5">
        <w:rPr>
          <w:rFonts w:ascii="Times New Roman" w:hAnsi="Times New Roman" w:cs="Times New Roman"/>
          <w:sz w:val="20"/>
          <w:szCs w:val="20"/>
        </w:rPr>
        <w:t>sharing</w:t>
      </w:r>
      <w:r w:rsidRPr="00413FEA">
        <w:rPr>
          <w:rFonts w:ascii="Times New Roman" w:hAnsi="Times New Roman" w:cs="Times New Roman"/>
          <w:sz w:val="20"/>
          <w:szCs w:val="20"/>
        </w:rPr>
        <w:t xml:space="preserve"> the </w:t>
      </w:r>
      <w:r w:rsidR="006924DE" w:rsidRPr="00413FEA">
        <w:rPr>
          <w:rFonts w:ascii="Times New Roman" w:hAnsi="Times New Roman" w:cs="Times New Roman"/>
          <w:sz w:val="20"/>
          <w:szCs w:val="20"/>
        </w:rPr>
        <w:t>nanotechnology literature (55</w:t>
      </w:r>
      <w:r w:rsidRPr="00413FEA">
        <w:rPr>
          <w:rFonts w:ascii="Times New Roman" w:hAnsi="Times New Roman" w:cs="Times New Roman"/>
          <w:sz w:val="20"/>
          <w:szCs w:val="20"/>
        </w:rPr>
        <w:t>%</w:t>
      </w:r>
      <w:r w:rsidR="00200178">
        <w:rPr>
          <w:rFonts w:ascii="Times New Roman" w:hAnsi="Times New Roman" w:cs="Times New Roman"/>
          <w:sz w:val="20"/>
          <w:szCs w:val="20"/>
        </w:rPr>
        <w:t xml:space="preserve"> of the journals and 39</w:t>
      </w:r>
      <w:r w:rsidRPr="00413FEA">
        <w:rPr>
          <w:rFonts w:ascii="Times New Roman" w:hAnsi="Times New Roman" w:cs="Times New Roman"/>
          <w:sz w:val="20"/>
          <w:szCs w:val="20"/>
        </w:rPr>
        <w:t xml:space="preserve">% </w:t>
      </w:r>
      <w:r w:rsidR="00CA0886" w:rsidRPr="00413FEA">
        <w:rPr>
          <w:rFonts w:ascii="Times New Roman" w:hAnsi="Times New Roman" w:cs="Times New Roman"/>
          <w:sz w:val="20"/>
          <w:szCs w:val="20"/>
        </w:rPr>
        <w:t>distributed papers</w:t>
      </w:r>
      <w:r w:rsidRPr="00413FEA">
        <w:rPr>
          <w:rFonts w:ascii="Times New Roman" w:hAnsi="Times New Roman" w:cs="Times New Roman"/>
          <w:sz w:val="20"/>
          <w:szCs w:val="20"/>
        </w:rPr>
        <w:t>). English</w:t>
      </w:r>
      <w:r w:rsidR="007E40CC">
        <w:rPr>
          <w:rFonts w:ascii="Times New Roman" w:hAnsi="Times New Roman" w:cs="Times New Roman"/>
          <w:sz w:val="20"/>
          <w:szCs w:val="20"/>
        </w:rPr>
        <w:t xml:space="preserve"> language consisting of 98.2% of total publicationswas</w:t>
      </w:r>
      <w:r w:rsidRPr="00413FEA">
        <w:rPr>
          <w:rFonts w:ascii="Times New Roman" w:hAnsi="Times New Roman" w:cs="Times New Roman"/>
          <w:sz w:val="20"/>
          <w:szCs w:val="20"/>
        </w:rPr>
        <w:t xml:space="preserve"> the most common language</w:t>
      </w:r>
      <w:r w:rsidR="007E40CC">
        <w:rPr>
          <w:rFonts w:ascii="Times New Roman" w:hAnsi="Times New Roman" w:cs="Times New Roman"/>
          <w:sz w:val="20"/>
          <w:szCs w:val="20"/>
        </w:rPr>
        <w:t>.</w:t>
      </w:r>
      <w:r w:rsidR="003B3A3E">
        <w:rPr>
          <w:rFonts w:ascii="Times New Roman" w:hAnsi="Times New Roman" w:cs="Times New Roman"/>
          <w:sz w:val="20"/>
          <w:szCs w:val="20"/>
        </w:rPr>
        <w:t xml:space="preserve">The predominate language of documents in English </w:t>
      </w:r>
      <w:r w:rsidR="00CA0886" w:rsidRPr="00413FEA">
        <w:rPr>
          <w:rFonts w:ascii="Times New Roman" w:hAnsi="Times New Roman" w:cs="Times New Roman"/>
          <w:sz w:val="20"/>
          <w:szCs w:val="20"/>
        </w:rPr>
        <w:t xml:space="preserve">should not come as a </w:t>
      </w:r>
      <w:r w:rsidR="00F363C3" w:rsidRPr="00413FEA">
        <w:rPr>
          <w:rFonts w:ascii="Times New Roman" w:hAnsi="Times New Roman" w:cs="Times New Roman"/>
          <w:sz w:val="20"/>
          <w:szCs w:val="20"/>
        </w:rPr>
        <w:t>surprise,</w:t>
      </w:r>
      <w:r w:rsidR="00CA0886" w:rsidRPr="00413FEA">
        <w:rPr>
          <w:rFonts w:ascii="Times New Roman" w:hAnsi="Times New Roman" w:cs="Times New Roman"/>
          <w:sz w:val="20"/>
          <w:szCs w:val="20"/>
        </w:rPr>
        <w:t xml:space="preserve"> because more than 82% of total </w:t>
      </w:r>
      <w:r w:rsidR="00F363C3" w:rsidRPr="00413FEA">
        <w:rPr>
          <w:rFonts w:ascii="Times New Roman" w:hAnsi="Times New Roman" w:cs="Times New Roman"/>
          <w:sz w:val="20"/>
          <w:szCs w:val="20"/>
        </w:rPr>
        <w:t>publication</w:t>
      </w:r>
      <w:r w:rsidR="00AD1A39">
        <w:rPr>
          <w:rFonts w:ascii="Times New Roman" w:hAnsi="Times New Roman" w:cs="Times New Roman"/>
          <w:sz w:val="20"/>
          <w:szCs w:val="20"/>
        </w:rPr>
        <w:t>s</w:t>
      </w:r>
      <w:r w:rsidR="003B3A3E">
        <w:rPr>
          <w:rFonts w:ascii="Times New Roman" w:hAnsi="Times New Roman" w:cs="Times New Roman"/>
          <w:sz w:val="20"/>
          <w:szCs w:val="20"/>
        </w:rPr>
        <w:t xml:space="preserve">in this study came </w:t>
      </w:r>
      <w:r w:rsidR="00F363C3" w:rsidRPr="00413FEA">
        <w:rPr>
          <w:rFonts w:ascii="Times New Roman" w:hAnsi="Times New Roman" w:cs="Times New Roman"/>
          <w:sz w:val="20"/>
          <w:szCs w:val="20"/>
        </w:rPr>
        <w:t xml:space="preserve">from English spoken countries such as USA, England, </w:t>
      </w:r>
      <w:r w:rsidR="00F363C3" w:rsidRPr="00413FEA">
        <w:rPr>
          <w:rFonts w:ascii="Times New Roman" w:hAnsi="Times New Roman" w:cs="Times New Roman"/>
          <w:color w:val="000000"/>
          <w:sz w:val="20"/>
          <w:szCs w:val="20"/>
        </w:rPr>
        <w:t>New Zealand</w:t>
      </w:r>
      <w:r w:rsidR="00F363C3" w:rsidRPr="00413FEA">
        <w:rPr>
          <w:rFonts w:ascii="Times New Roman" w:hAnsi="Times New Roman" w:cs="Times New Roman"/>
          <w:sz w:val="20"/>
          <w:szCs w:val="20"/>
        </w:rPr>
        <w:t>, Australia and Canada; furthermore</w:t>
      </w:r>
      <w:r w:rsidR="00AD1A39">
        <w:rPr>
          <w:rFonts w:ascii="Times New Roman" w:hAnsi="Times New Roman" w:cs="Times New Roman"/>
          <w:sz w:val="20"/>
          <w:szCs w:val="20"/>
        </w:rPr>
        <w:t>,</w:t>
      </w:r>
      <w:r w:rsidR="00F363C3" w:rsidRPr="00413FEA">
        <w:rPr>
          <w:rFonts w:ascii="Times New Roman" w:hAnsi="Times New Roman" w:cs="Times New Roman"/>
          <w:sz w:val="20"/>
          <w:szCs w:val="20"/>
        </w:rPr>
        <w:t xml:space="preserve"> we are aware that the </w:t>
      </w:r>
      <w:r w:rsidR="00F46F62" w:rsidRPr="00413FEA">
        <w:rPr>
          <w:rFonts w:ascii="Times New Roman" w:hAnsi="Times New Roman" w:cs="Times New Roman"/>
          <w:sz w:val="20"/>
          <w:szCs w:val="20"/>
        </w:rPr>
        <w:t xml:space="preserve">growth of publications in </w:t>
      </w:r>
      <w:r w:rsidR="00413FEA" w:rsidRPr="00413FEA">
        <w:rPr>
          <w:rFonts w:ascii="Times New Roman" w:hAnsi="Times New Roman" w:cs="Times New Roman"/>
          <w:sz w:val="20"/>
          <w:szCs w:val="20"/>
        </w:rPr>
        <w:t xml:space="preserve">English in </w:t>
      </w:r>
      <w:r w:rsidR="00F46F62" w:rsidRPr="00413FEA">
        <w:rPr>
          <w:rFonts w:ascii="Times New Roman" w:hAnsi="Times New Roman" w:cs="Times New Roman"/>
          <w:sz w:val="20"/>
          <w:szCs w:val="20"/>
        </w:rPr>
        <w:t xml:space="preserve">MEDLINE is faster than other languages. The study of M.H. Biglu showed that </w:t>
      </w:r>
      <w:r w:rsidR="00F46F62" w:rsidRPr="00413FEA">
        <w:rPr>
          <w:rFonts w:ascii="Times New Roman" w:hAnsi="Times New Roman" w:cs="Times New Roman"/>
          <w:bCs/>
          <w:sz w:val="20"/>
          <w:szCs w:val="20"/>
          <w:lang w:val="en-GB"/>
        </w:rPr>
        <w:t xml:space="preserve">the doubling time of </w:t>
      </w:r>
      <w:r w:rsidR="00F46F62" w:rsidRPr="00413FEA">
        <w:rPr>
          <w:rFonts w:ascii="Times New Roman" w:hAnsi="Times New Roman" w:cs="Times New Roman"/>
          <w:bCs/>
          <w:sz w:val="20"/>
          <w:szCs w:val="20"/>
        </w:rPr>
        <w:t xml:space="preserve">literature of science </w:t>
      </w:r>
      <w:r w:rsidR="00F46F62" w:rsidRPr="00413FEA">
        <w:rPr>
          <w:rFonts w:ascii="Times New Roman" w:hAnsi="Times New Roman" w:cs="Times New Roman"/>
          <w:bCs/>
          <w:sz w:val="20"/>
          <w:szCs w:val="20"/>
          <w:lang w:val="en-GB"/>
        </w:rPr>
        <w:t>in English is 44% faster than the total Publications in MEDLINE</w:t>
      </w:r>
      <w:r w:rsidR="00F46F62" w:rsidRPr="00413FEA">
        <w:rPr>
          <w:rFonts w:ascii="Times New Roman" w:hAnsi="Times New Roman" w:cs="Times New Roman"/>
          <w:sz w:val="20"/>
          <w:szCs w:val="20"/>
        </w:rPr>
        <w:t>.</w:t>
      </w:r>
      <w:r w:rsidR="00413FEA" w:rsidRPr="00413FEA">
        <w:rPr>
          <w:rFonts w:ascii="Times New Roman" w:hAnsi="Times New Roman" w:cs="Times New Roman"/>
          <w:sz w:val="20"/>
          <w:szCs w:val="20"/>
        </w:rPr>
        <w:t xml:space="preserve">Biglu in his </w:t>
      </w:r>
      <w:r w:rsidR="00F46F62" w:rsidRPr="00413FEA">
        <w:rPr>
          <w:rFonts w:ascii="Times New Roman" w:hAnsi="Times New Roman" w:cs="Times New Roman"/>
          <w:sz w:val="20"/>
          <w:szCs w:val="20"/>
        </w:rPr>
        <w:t xml:space="preserve">study predicted that the percentage of publications in English in MEDLINE will reach </w:t>
      </w:r>
      <w:r w:rsidR="00155BC5">
        <w:rPr>
          <w:rFonts w:ascii="Times New Roman" w:hAnsi="Times New Roman" w:cs="Times New Roman"/>
          <w:sz w:val="20"/>
          <w:szCs w:val="20"/>
        </w:rPr>
        <w:t xml:space="preserve">to </w:t>
      </w:r>
      <w:r w:rsidR="00F46F62" w:rsidRPr="00413FEA">
        <w:rPr>
          <w:rFonts w:ascii="Times New Roman" w:hAnsi="Times New Roman" w:cs="Times New Roman"/>
          <w:sz w:val="20"/>
          <w:szCs w:val="20"/>
        </w:rPr>
        <w:t>97% in 2030</w:t>
      </w:r>
      <w:r w:rsidR="00413FEA">
        <w:rPr>
          <w:rFonts w:ascii="Times New Roman" w:hAnsi="Times New Roman" w:cs="Times New Roman"/>
          <w:sz w:val="20"/>
          <w:szCs w:val="20"/>
        </w:rPr>
        <w:t>.</w:t>
      </w:r>
      <w:r w:rsidR="00413FEA" w:rsidRPr="00413FEA">
        <w:rPr>
          <w:rFonts w:ascii="Times New Roman" w:hAnsi="Times New Roman" w:cs="Times New Roman"/>
          <w:sz w:val="20"/>
          <w:szCs w:val="20"/>
        </w:rPr>
        <w:t>[</w:t>
      </w:r>
      <w:r w:rsidR="0061641D">
        <w:rPr>
          <w:rFonts w:ascii="Times New Roman" w:hAnsi="Times New Roman" w:cs="Times New Roman"/>
          <w:sz w:val="20"/>
          <w:szCs w:val="20"/>
        </w:rPr>
        <w:t>7</w:t>
      </w:r>
      <w:r w:rsidR="00413FEA" w:rsidRPr="00413FEA">
        <w:rPr>
          <w:rFonts w:ascii="Times New Roman" w:hAnsi="Times New Roman" w:cs="Times New Roman"/>
          <w:sz w:val="20"/>
          <w:szCs w:val="20"/>
        </w:rPr>
        <w:t>]</w:t>
      </w:r>
      <w:r w:rsidR="00BA180A">
        <w:rPr>
          <w:rFonts w:ascii="Times New Roman" w:hAnsi="Times New Roman" w:cs="Times New Roman"/>
          <w:sz w:val="20"/>
          <w:szCs w:val="20"/>
        </w:rPr>
        <w:t xml:space="preserve"> this is an indicative that the literature of science in English is </w:t>
      </w:r>
      <w:r w:rsidR="003B3A3E">
        <w:rPr>
          <w:rFonts w:ascii="Times New Roman" w:hAnsi="Times New Roman" w:cs="Times New Roman"/>
          <w:sz w:val="20"/>
          <w:szCs w:val="20"/>
        </w:rPr>
        <w:t xml:space="preserve">growing and </w:t>
      </w:r>
      <w:r w:rsidR="00BA180A">
        <w:rPr>
          <w:rFonts w:ascii="Times New Roman" w:hAnsi="Times New Roman" w:cs="Times New Roman"/>
          <w:sz w:val="20"/>
          <w:szCs w:val="20"/>
        </w:rPr>
        <w:t xml:space="preserve">going to appear </w:t>
      </w:r>
      <w:r w:rsidR="00C557A4">
        <w:rPr>
          <w:rFonts w:ascii="Times New Roman" w:hAnsi="Times New Roman" w:cs="Times New Roman"/>
          <w:sz w:val="20"/>
          <w:szCs w:val="20"/>
        </w:rPr>
        <w:t xml:space="preserve">more and more in American </w:t>
      </w:r>
      <w:r w:rsidR="0089558F">
        <w:rPr>
          <w:rFonts w:ascii="Times New Roman" w:hAnsi="Times New Roman" w:cs="Times New Roman"/>
          <w:sz w:val="20"/>
          <w:szCs w:val="20"/>
        </w:rPr>
        <w:t>databases e.g. MEDLINE.</w:t>
      </w:r>
      <w:r w:rsidR="00AF34D0" w:rsidRPr="00505005">
        <w:rPr>
          <w:rFonts w:ascii="Times New Roman" w:hAnsi="Times New Roman" w:cs="Times New Roman"/>
          <w:sz w:val="20"/>
          <w:szCs w:val="20"/>
        </w:rPr>
        <w:t xml:space="preserve">The </w:t>
      </w:r>
      <w:r w:rsidR="00AF34D0">
        <w:rPr>
          <w:rFonts w:ascii="Times New Roman" w:hAnsi="Times New Roman" w:cs="Times New Roman"/>
          <w:sz w:val="20"/>
          <w:szCs w:val="20"/>
        </w:rPr>
        <w:t>predominate</w:t>
      </w:r>
      <w:r w:rsidR="003B3A3E">
        <w:rPr>
          <w:rFonts w:ascii="Times New Roman" w:hAnsi="Times New Roman" w:cs="Times New Roman"/>
          <w:sz w:val="20"/>
          <w:szCs w:val="20"/>
        </w:rPr>
        <w:t xml:space="preserve"> format of publication was</w:t>
      </w:r>
      <w:r w:rsidR="006924DE" w:rsidRPr="00505005">
        <w:rPr>
          <w:rFonts w:ascii="Times New Roman" w:hAnsi="Times New Roman" w:cs="Times New Roman"/>
          <w:sz w:val="20"/>
          <w:szCs w:val="20"/>
        </w:rPr>
        <w:t xml:space="preserve"> journals article</w:t>
      </w:r>
      <w:r w:rsidR="0067142F">
        <w:rPr>
          <w:rFonts w:ascii="Times New Roman" w:hAnsi="Times New Roman" w:cs="Times New Roman"/>
          <w:sz w:val="20"/>
          <w:szCs w:val="20"/>
        </w:rPr>
        <w:t xml:space="preserve"> (41%</w:t>
      </w:r>
      <w:r w:rsidR="00E261ED">
        <w:rPr>
          <w:rFonts w:ascii="Times New Roman" w:hAnsi="Times New Roman" w:cs="Times New Roman"/>
          <w:sz w:val="20"/>
          <w:szCs w:val="20"/>
        </w:rPr>
        <w:t>)</w:t>
      </w:r>
      <w:r w:rsidR="006924DE" w:rsidRPr="00505005">
        <w:rPr>
          <w:rFonts w:ascii="Times New Roman" w:hAnsi="Times New Roman" w:cs="Times New Roman"/>
          <w:sz w:val="20"/>
          <w:szCs w:val="20"/>
        </w:rPr>
        <w:t>.</w:t>
      </w:r>
      <w:r w:rsidR="00070A12" w:rsidRPr="00505005">
        <w:rPr>
          <w:rFonts w:ascii="Times New Roman" w:hAnsi="Times New Roman" w:cs="Times New Roman"/>
          <w:sz w:val="20"/>
          <w:szCs w:val="20"/>
        </w:rPr>
        <w:t>After 2006 the study witnessed a tremendous growth of distribution of papers in the field of nanotechnology in ME</w:t>
      </w:r>
      <w:r w:rsidR="00815067">
        <w:rPr>
          <w:rFonts w:ascii="Times New Roman" w:hAnsi="Times New Roman" w:cs="Times New Roman"/>
          <w:sz w:val="20"/>
          <w:szCs w:val="20"/>
        </w:rPr>
        <w:t>DLINE</w:t>
      </w:r>
      <w:r w:rsidR="0067142F">
        <w:rPr>
          <w:rFonts w:ascii="Times New Roman" w:hAnsi="Times New Roman" w:cs="Times New Roman"/>
          <w:sz w:val="20"/>
          <w:szCs w:val="20"/>
        </w:rPr>
        <w:t xml:space="preserve"> as well as </w:t>
      </w:r>
      <w:r w:rsidR="00815067">
        <w:rPr>
          <w:rFonts w:ascii="Times New Roman" w:hAnsi="Times New Roman" w:cs="Times New Roman"/>
          <w:sz w:val="20"/>
          <w:szCs w:val="20"/>
        </w:rPr>
        <w:t xml:space="preserve">in the SCIE </w:t>
      </w:r>
      <w:r w:rsidR="00E261ED">
        <w:rPr>
          <w:rFonts w:ascii="Times New Roman" w:hAnsi="Times New Roman" w:cs="Times New Roman"/>
          <w:sz w:val="20"/>
          <w:szCs w:val="20"/>
        </w:rPr>
        <w:t>database.</w:t>
      </w:r>
      <w:r w:rsidR="00E261ED" w:rsidRPr="00505005">
        <w:rPr>
          <w:rFonts w:ascii="Times New Roman" w:hAnsi="Times New Roman" w:cs="Times New Roman"/>
          <w:sz w:val="20"/>
          <w:szCs w:val="20"/>
        </w:rPr>
        <w:t xml:space="preserve"> The</w:t>
      </w:r>
      <w:r w:rsidR="00070A12" w:rsidRPr="00505005">
        <w:rPr>
          <w:rFonts w:ascii="Times New Roman" w:hAnsi="Times New Roman" w:cs="Times New Roman"/>
          <w:sz w:val="20"/>
          <w:szCs w:val="20"/>
        </w:rPr>
        <w:t xml:space="preserve"> increasing trend of publications in MEDLINE and in SCIE has </w:t>
      </w:r>
      <w:r w:rsidR="00505005" w:rsidRPr="00505005">
        <w:rPr>
          <w:rFonts w:ascii="Times New Roman" w:hAnsi="Times New Roman" w:cs="Times New Roman"/>
          <w:sz w:val="20"/>
          <w:szCs w:val="20"/>
        </w:rPr>
        <w:t>accruedsimultaneously</w:t>
      </w:r>
      <w:r w:rsidR="00070A12" w:rsidRPr="00505005">
        <w:rPr>
          <w:rFonts w:ascii="Times New Roman" w:hAnsi="Times New Roman" w:cs="Times New Roman"/>
          <w:sz w:val="20"/>
          <w:szCs w:val="20"/>
        </w:rPr>
        <w:t>with the growth of patent applications in the field of Micro-strucural and nanotechnology in WIPO.</w:t>
      </w:r>
    </w:p>
    <w:p w:rsidR="00E1036F" w:rsidRDefault="00E1036F" w:rsidP="005B208B">
      <w:pPr>
        <w:spacing w:line="360" w:lineRule="auto"/>
        <w:jc w:val="both"/>
        <w:rPr>
          <w:rFonts w:ascii="Times New Roman" w:hAnsi="Times New Roman" w:cs="Times New Roman"/>
          <w:sz w:val="20"/>
          <w:szCs w:val="20"/>
        </w:rPr>
      </w:pPr>
      <w:r w:rsidRPr="00DE1731">
        <w:rPr>
          <w:rFonts w:ascii="Times New Roman" w:hAnsi="Times New Roman" w:cs="Times New Roman"/>
          <w:sz w:val="20"/>
          <w:szCs w:val="20"/>
        </w:rPr>
        <w:t xml:space="preserve">The fraction of Iranian institutes sharing literature of science in the </w:t>
      </w:r>
      <w:r w:rsidR="00260C68">
        <w:rPr>
          <w:rFonts w:ascii="Times New Roman" w:hAnsi="Times New Roman" w:cs="Times New Roman"/>
          <w:sz w:val="20"/>
          <w:szCs w:val="20"/>
        </w:rPr>
        <w:t xml:space="preserve">field of nanotechnology in </w:t>
      </w:r>
      <w:r w:rsidRPr="00DE1731">
        <w:rPr>
          <w:rFonts w:ascii="Times New Roman" w:hAnsi="Times New Roman" w:cs="Times New Roman"/>
          <w:sz w:val="20"/>
          <w:szCs w:val="20"/>
        </w:rPr>
        <w:t xml:space="preserve">MEDLINE </w:t>
      </w:r>
      <w:r w:rsidR="00260C68">
        <w:rPr>
          <w:rFonts w:ascii="Times New Roman" w:hAnsi="Times New Roman" w:cs="Times New Roman"/>
          <w:sz w:val="20"/>
          <w:szCs w:val="20"/>
        </w:rPr>
        <w:t xml:space="preserve">was </w:t>
      </w:r>
      <w:r w:rsidR="00D06BFA" w:rsidRPr="00DE1731">
        <w:rPr>
          <w:rFonts w:ascii="Times New Roman" w:hAnsi="Times New Roman" w:cs="Times New Roman"/>
          <w:sz w:val="20"/>
          <w:szCs w:val="20"/>
        </w:rPr>
        <w:t>0.27</w:t>
      </w:r>
      <w:r w:rsidRPr="00DE1731">
        <w:rPr>
          <w:rFonts w:ascii="Times New Roman" w:hAnsi="Times New Roman" w:cs="Times New Roman"/>
          <w:sz w:val="20"/>
          <w:szCs w:val="20"/>
        </w:rPr>
        <w:t xml:space="preserve">% </w:t>
      </w:r>
      <w:r w:rsidR="00E17B3E">
        <w:rPr>
          <w:rFonts w:ascii="Times New Roman" w:hAnsi="Times New Roman" w:cs="Times New Roman"/>
          <w:sz w:val="20"/>
          <w:szCs w:val="20"/>
        </w:rPr>
        <w:t>(33 papers)</w:t>
      </w:r>
      <w:r w:rsidR="002642A1">
        <w:rPr>
          <w:rFonts w:ascii="Times New Roman" w:hAnsi="Times New Roman" w:cs="Times New Roman"/>
          <w:sz w:val="20"/>
          <w:szCs w:val="20"/>
        </w:rPr>
        <w:t>.</w:t>
      </w:r>
      <w:r w:rsidR="00E17B3E">
        <w:rPr>
          <w:rFonts w:ascii="Times New Roman" w:hAnsi="Times New Roman" w:cs="Times New Roman"/>
          <w:sz w:val="20"/>
          <w:szCs w:val="20"/>
        </w:rPr>
        <w:t xml:space="preserve"> The contribution of Turkey in MEDLINE </w:t>
      </w:r>
      <w:r w:rsidR="004064CE">
        <w:rPr>
          <w:rFonts w:ascii="Times New Roman" w:hAnsi="Times New Roman" w:cs="Times New Roman"/>
          <w:sz w:val="20"/>
          <w:szCs w:val="20"/>
        </w:rPr>
        <w:t>was</w:t>
      </w:r>
      <w:r w:rsidR="00E17B3E">
        <w:rPr>
          <w:rFonts w:ascii="Times New Roman" w:hAnsi="Times New Roman" w:cs="Times New Roman"/>
          <w:sz w:val="20"/>
          <w:szCs w:val="20"/>
        </w:rPr>
        <w:t xml:space="preserve"> likewise </w:t>
      </w:r>
      <w:r w:rsidR="006E1F94">
        <w:rPr>
          <w:rFonts w:ascii="Times New Roman" w:hAnsi="Times New Roman" w:cs="Times New Roman"/>
          <w:sz w:val="20"/>
          <w:szCs w:val="20"/>
        </w:rPr>
        <w:t>Iran;</w:t>
      </w:r>
      <w:r w:rsidR="00E17B3E">
        <w:rPr>
          <w:rFonts w:ascii="Times New Roman" w:hAnsi="Times New Roman" w:cs="Times New Roman"/>
          <w:sz w:val="20"/>
          <w:szCs w:val="20"/>
        </w:rPr>
        <w:t xml:space="preserve"> both </w:t>
      </w:r>
      <w:r w:rsidR="006E1F94">
        <w:rPr>
          <w:rFonts w:ascii="Times New Roman" w:hAnsi="Times New Roman" w:cs="Times New Roman"/>
          <w:sz w:val="20"/>
          <w:szCs w:val="20"/>
        </w:rPr>
        <w:t xml:space="preserve">two </w:t>
      </w:r>
      <w:r w:rsidR="00CE5FB1" w:rsidRPr="00DE1731">
        <w:rPr>
          <w:rFonts w:ascii="Times New Roman" w:hAnsi="Times New Roman" w:cs="Times New Roman"/>
          <w:sz w:val="20"/>
          <w:szCs w:val="20"/>
        </w:rPr>
        <w:t>neighboring</w:t>
      </w:r>
      <w:r w:rsidR="00E17B3E">
        <w:rPr>
          <w:rFonts w:ascii="Times New Roman" w:hAnsi="Times New Roman" w:cs="Times New Roman"/>
          <w:sz w:val="20"/>
          <w:szCs w:val="20"/>
        </w:rPr>
        <w:t xml:space="preserve"> countries (Iran and Turkey) </w:t>
      </w:r>
      <w:r w:rsidR="006E1F94">
        <w:rPr>
          <w:rFonts w:ascii="Times New Roman" w:hAnsi="Times New Roman" w:cs="Times New Roman"/>
          <w:sz w:val="20"/>
          <w:szCs w:val="20"/>
        </w:rPr>
        <w:t>shared 0.27</w:t>
      </w:r>
      <w:r w:rsidR="00CE5FB1">
        <w:rPr>
          <w:rFonts w:ascii="Times New Roman" w:hAnsi="Times New Roman" w:cs="Times New Roman"/>
          <w:sz w:val="20"/>
          <w:szCs w:val="20"/>
        </w:rPr>
        <w:t xml:space="preserve">% (33 papers) </w:t>
      </w:r>
      <w:r w:rsidR="006E1F94">
        <w:rPr>
          <w:rFonts w:ascii="Times New Roman" w:hAnsi="Times New Roman" w:cs="Times New Roman"/>
          <w:sz w:val="20"/>
          <w:szCs w:val="20"/>
        </w:rPr>
        <w:t>of total publication in the field of nanotechnology in the database of MEDLINE.</w:t>
      </w:r>
      <w:r w:rsidR="0022578B">
        <w:rPr>
          <w:rFonts w:ascii="Times New Roman" w:hAnsi="Times New Roman" w:cs="Times New Roman"/>
          <w:sz w:val="20"/>
          <w:szCs w:val="20"/>
        </w:rPr>
        <w:t>The Iranian papers were published in journals from 5 countries: England 3</w:t>
      </w:r>
      <w:r w:rsidR="00966DB8">
        <w:rPr>
          <w:rFonts w:ascii="Times New Roman" w:hAnsi="Times New Roman" w:cs="Times New Roman"/>
          <w:sz w:val="20"/>
          <w:szCs w:val="20"/>
        </w:rPr>
        <w:t>9</w:t>
      </w:r>
      <w:r w:rsidR="0022578B">
        <w:rPr>
          <w:rFonts w:ascii="Times New Roman" w:hAnsi="Times New Roman" w:cs="Times New Roman"/>
          <w:sz w:val="20"/>
          <w:szCs w:val="20"/>
        </w:rPr>
        <w:t>%, Netherlands 2</w:t>
      </w:r>
      <w:r w:rsidR="00966DB8">
        <w:rPr>
          <w:rFonts w:ascii="Times New Roman" w:hAnsi="Times New Roman" w:cs="Times New Roman"/>
          <w:sz w:val="20"/>
          <w:szCs w:val="20"/>
        </w:rPr>
        <w:t>7</w:t>
      </w:r>
      <w:r w:rsidR="0022578B">
        <w:rPr>
          <w:rFonts w:ascii="Times New Roman" w:hAnsi="Times New Roman" w:cs="Times New Roman"/>
          <w:sz w:val="20"/>
          <w:szCs w:val="20"/>
        </w:rPr>
        <w:t>%, United States 2</w:t>
      </w:r>
      <w:r w:rsidR="00966DB8">
        <w:rPr>
          <w:rFonts w:ascii="Times New Roman" w:hAnsi="Times New Roman" w:cs="Times New Roman"/>
          <w:sz w:val="20"/>
          <w:szCs w:val="20"/>
        </w:rPr>
        <w:t>1</w:t>
      </w:r>
      <w:r w:rsidR="0022578B">
        <w:rPr>
          <w:rFonts w:ascii="Times New Roman" w:hAnsi="Times New Roman" w:cs="Times New Roman"/>
          <w:sz w:val="20"/>
          <w:szCs w:val="20"/>
        </w:rPr>
        <w:t xml:space="preserve">%, Germany 6% and New Zealand 6%. </w:t>
      </w:r>
      <w:r w:rsidR="00D06BFA" w:rsidRPr="00DE1731">
        <w:rPr>
          <w:rFonts w:ascii="Times New Roman" w:hAnsi="Times New Roman" w:cs="Times New Roman"/>
          <w:sz w:val="20"/>
          <w:szCs w:val="20"/>
        </w:rPr>
        <w:t xml:space="preserve">Journal of </w:t>
      </w:r>
      <w:r w:rsidR="00D06BFA" w:rsidRPr="00DE1731">
        <w:rPr>
          <w:rFonts w:ascii="Times New Roman" w:hAnsi="Times New Roman" w:cs="Times New Roman"/>
          <w:i/>
          <w:iCs/>
          <w:color w:val="000000"/>
          <w:sz w:val="20"/>
          <w:szCs w:val="20"/>
        </w:rPr>
        <w:t>“</w:t>
      </w:r>
      <w:r w:rsidR="00D06BFA" w:rsidRPr="00D06BFA">
        <w:rPr>
          <w:rFonts w:ascii="Times New Roman" w:hAnsi="Times New Roman" w:cs="Times New Roman"/>
          <w:i/>
          <w:iCs/>
          <w:color w:val="000000"/>
          <w:sz w:val="20"/>
          <w:szCs w:val="20"/>
        </w:rPr>
        <w:t>Biosensors &amp; bioelectronics</w:t>
      </w:r>
      <w:r w:rsidR="00D06BFA" w:rsidRPr="00DE1731">
        <w:rPr>
          <w:rFonts w:ascii="Times New Roman" w:hAnsi="Times New Roman" w:cs="Times New Roman"/>
          <w:i/>
          <w:iCs/>
          <w:sz w:val="20"/>
          <w:szCs w:val="20"/>
        </w:rPr>
        <w:t>”</w:t>
      </w:r>
      <w:r w:rsidR="00D06BFA" w:rsidRPr="00DE1731">
        <w:rPr>
          <w:rFonts w:ascii="Times New Roman" w:hAnsi="Times New Roman" w:cs="Times New Roman"/>
          <w:sz w:val="20"/>
          <w:szCs w:val="20"/>
        </w:rPr>
        <w:t xml:space="preserve"> was the most prolific journal that distributed Iranian publication. Followed by </w:t>
      </w:r>
      <w:r w:rsidR="00D06BFA" w:rsidRPr="00D06BFA">
        <w:rPr>
          <w:rFonts w:ascii="Times New Roman" w:hAnsi="Times New Roman" w:cs="Times New Roman"/>
          <w:i/>
          <w:iCs/>
          <w:color w:val="000000"/>
          <w:sz w:val="20"/>
          <w:szCs w:val="20"/>
        </w:rPr>
        <w:t>Ultrasonicssonochemistry</w:t>
      </w:r>
      <w:r w:rsidR="00D06BFA" w:rsidRPr="00DE1731">
        <w:rPr>
          <w:rFonts w:ascii="Times New Roman" w:hAnsi="Times New Roman" w:cs="Times New Roman"/>
          <w:sz w:val="20"/>
          <w:szCs w:val="20"/>
        </w:rPr>
        <w:t xml:space="preserve"> (9%), </w:t>
      </w:r>
      <w:r w:rsidR="00D06BFA" w:rsidRPr="00DE1731">
        <w:rPr>
          <w:rFonts w:ascii="Times New Roman" w:hAnsi="Times New Roman" w:cs="Times New Roman"/>
          <w:color w:val="000000"/>
          <w:sz w:val="20"/>
          <w:szCs w:val="20"/>
        </w:rPr>
        <w:t>“</w:t>
      </w:r>
      <w:r w:rsidR="00D06BFA" w:rsidRPr="00D06BFA">
        <w:rPr>
          <w:rFonts w:ascii="Times New Roman" w:hAnsi="Times New Roman" w:cs="Times New Roman"/>
          <w:color w:val="000000"/>
          <w:sz w:val="20"/>
          <w:szCs w:val="20"/>
        </w:rPr>
        <w:t xml:space="preserve">International journal of </w:t>
      </w:r>
      <w:r w:rsidR="00DE1731">
        <w:rPr>
          <w:rFonts w:ascii="Times New Roman" w:hAnsi="Times New Roman" w:cs="Times New Roman"/>
          <w:color w:val="000000"/>
          <w:sz w:val="20"/>
          <w:szCs w:val="20"/>
        </w:rPr>
        <w:t>n</w:t>
      </w:r>
      <w:r w:rsidR="00D06BFA" w:rsidRPr="00D06BFA">
        <w:rPr>
          <w:rFonts w:ascii="Times New Roman" w:hAnsi="Times New Roman" w:cs="Times New Roman"/>
          <w:color w:val="000000"/>
          <w:sz w:val="20"/>
          <w:szCs w:val="20"/>
        </w:rPr>
        <w:t>anomedicine</w:t>
      </w:r>
      <w:r w:rsidR="00D06BFA" w:rsidRPr="00DE1731">
        <w:rPr>
          <w:rFonts w:ascii="Times New Roman" w:hAnsi="Times New Roman" w:cs="Times New Roman"/>
          <w:color w:val="000000"/>
          <w:sz w:val="20"/>
          <w:szCs w:val="20"/>
        </w:rPr>
        <w:t>” (6%)</w:t>
      </w:r>
      <w:r w:rsidR="00D06BFA" w:rsidRPr="00DE1731">
        <w:rPr>
          <w:rFonts w:ascii="Times New Roman" w:hAnsi="Times New Roman" w:cs="Times New Roman"/>
          <w:sz w:val="20"/>
          <w:szCs w:val="20"/>
        </w:rPr>
        <w:t>and “</w:t>
      </w:r>
      <w:r w:rsidR="00D06BFA" w:rsidRPr="00D06BFA">
        <w:rPr>
          <w:rFonts w:ascii="Times New Roman" w:hAnsi="Times New Roman" w:cs="Times New Roman"/>
          <w:color w:val="000000"/>
          <w:sz w:val="20"/>
          <w:szCs w:val="20"/>
        </w:rPr>
        <w:t>Nanotechnology</w:t>
      </w:r>
      <w:r w:rsidR="00D06BFA" w:rsidRPr="00DE1731">
        <w:rPr>
          <w:rFonts w:ascii="Times New Roman" w:hAnsi="Times New Roman" w:cs="Times New Roman"/>
          <w:sz w:val="20"/>
          <w:szCs w:val="20"/>
        </w:rPr>
        <w:t>” (6%)</w:t>
      </w:r>
      <w:r w:rsidR="00824BF5">
        <w:rPr>
          <w:rFonts w:ascii="Times New Roman" w:hAnsi="Times New Roman" w:cs="Times New Roman"/>
          <w:sz w:val="20"/>
          <w:szCs w:val="20"/>
        </w:rPr>
        <w:t xml:space="preserve">. Papers originated from Turkey were published in journals </w:t>
      </w:r>
      <w:r w:rsidR="005B208B">
        <w:rPr>
          <w:rFonts w:ascii="Times New Roman" w:hAnsi="Times New Roman" w:cs="Times New Roman"/>
          <w:sz w:val="20"/>
          <w:szCs w:val="20"/>
        </w:rPr>
        <w:t xml:space="preserve">from the same countries </w:t>
      </w:r>
      <w:r w:rsidR="00824BF5">
        <w:rPr>
          <w:rFonts w:ascii="Times New Roman" w:hAnsi="Times New Roman" w:cs="Times New Roman"/>
          <w:sz w:val="20"/>
          <w:szCs w:val="20"/>
        </w:rPr>
        <w:t xml:space="preserve">but in different distribution. </w:t>
      </w:r>
      <w:r w:rsidR="00E04014">
        <w:rPr>
          <w:rFonts w:ascii="Times New Roman" w:hAnsi="Times New Roman" w:cs="Times New Roman"/>
          <w:sz w:val="20"/>
          <w:szCs w:val="20"/>
        </w:rPr>
        <w:t>Journal of “</w:t>
      </w:r>
      <w:r w:rsidR="00E04014" w:rsidRPr="00283066">
        <w:rPr>
          <w:rFonts w:ascii="Times New Roman" w:hAnsi="Times New Roman" w:cs="Times New Roman"/>
          <w:i/>
          <w:iCs/>
          <w:sz w:val="20"/>
          <w:szCs w:val="20"/>
        </w:rPr>
        <w:t>Nanosci</w:t>
      </w:r>
      <w:r w:rsidR="00C37F1F">
        <w:rPr>
          <w:rFonts w:ascii="Times New Roman" w:hAnsi="Times New Roman" w:cs="Times New Roman"/>
          <w:i/>
          <w:iCs/>
          <w:sz w:val="20"/>
          <w:szCs w:val="20"/>
        </w:rPr>
        <w:t>ence and</w:t>
      </w:r>
      <w:r w:rsidR="00E04014" w:rsidRPr="00283066">
        <w:rPr>
          <w:rFonts w:ascii="Times New Roman" w:hAnsi="Times New Roman" w:cs="Times New Roman"/>
          <w:i/>
          <w:iCs/>
          <w:sz w:val="20"/>
          <w:szCs w:val="20"/>
        </w:rPr>
        <w:t xml:space="preserve"> Nanotechnol</w:t>
      </w:r>
      <w:r w:rsidR="00C37F1F">
        <w:rPr>
          <w:rFonts w:ascii="Times New Roman" w:hAnsi="Times New Roman" w:cs="Times New Roman"/>
          <w:i/>
          <w:iCs/>
          <w:sz w:val="20"/>
          <w:szCs w:val="20"/>
        </w:rPr>
        <w:t>ogy</w:t>
      </w:r>
      <w:r w:rsidR="00E04014">
        <w:rPr>
          <w:rFonts w:ascii="Times New Roman" w:hAnsi="Times New Roman" w:cs="Times New Roman"/>
          <w:sz w:val="20"/>
          <w:szCs w:val="20"/>
        </w:rPr>
        <w:t xml:space="preserve">” distributing 24% of Turkish papers was the most prolific journal that distributed Turkish papers. </w:t>
      </w:r>
      <w:r w:rsidR="00824BF5">
        <w:rPr>
          <w:rFonts w:ascii="Times New Roman" w:hAnsi="Times New Roman" w:cs="Times New Roman"/>
          <w:sz w:val="20"/>
          <w:szCs w:val="20"/>
        </w:rPr>
        <w:t xml:space="preserve">Turkish authors tend to </w:t>
      </w:r>
      <w:r w:rsidR="00966DB8">
        <w:rPr>
          <w:rFonts w:ascii="Times New Roman" w:hAnsi="Times New Roman" w:cs="Times New Roman"/>
          <w:sz w:val="20"/>
          <w:szCs w:val="20"/>
        </w:rPr>
        <w:t>distribute</w:t>
      </w:r>
      <w:r w:rsidR="00824BF5">
        <w:rPr>
          <w:rFonts w:ascii="Times New Roman" w:hAnsi="Times New Roman" w:cs="Times New Roman"/>
          <w:sz w:val="20"/>
          <w:szCs w:val="20"/>
        </w:rPr>
        <w:t xml:space="preserve"> their papers in journals from the USA</w:t>
      </w:r>
      <w:r w:rsidR="00966DB8">
        <w:rPr>
          <w:rFonts w:ascii="Times New Roman" w:hAnsi="Times New Roman" w:cs="Times New Roman"/>
          <w:sz w:val="20"/>
          <w:szCs w:val="20"/>
        </w:rPr>
        <w:t xml:space="preserve"> and England. 55% of Turkish papers was published in </w:t>
      </w:r>
      <w:r w:rsidR="00966DB8">
        <w:rPr>
          <w:rFonts w:ascii="Times New Roman" w:hAnsi="Times New Roman" w:cs="Times New Roman"/>
          <w:sz w:val="20"/>
          <w:szCs w:val="20"/>
        </w:rPr>
        <w:lastRenderedPageBreak/>
        <w:t>American journals and 30% in journals from England; whereas the most majority of Iranian papers was published in journals from England (39%</w:t>
      </w:r>
      <w:r w:rsidR="00F27B2F">
        <w:rPr>
          <w:rFonts w:ascii="Times New Roman" w:hAnsi="Times New Roman" w:cs="Times New Roman"/>
          <w:sz w:val="20"/>
          <w:szCs w:val="20"/>
        </w:rPr>
        <w:t xml:space="preserve">), </w:t>
      </w:r>
      <w:r w:rsidR="00966DB8">
        <w:rPr>
          <w:rFonts w:ascii="Times New Roman" w:hAnsi="Times New Roman" w:cs="Times New Roman"/>
          <w:sz w:val="20"/>
          <w:szCs w:val="20"/>
        </w:rPr>
        <w:t>Netherlands (27%)</w:t>
      </w:r>
      <w:r w:rsidR="00F27B2F">
        <w:rPr>
          <w:rFonts w:ascii="Times New Roman" w:hAnsi="Times New Roman" w:cs="Times New Roman"/>
          <w:sz w:val="20"/>
          <w:szCs w:val="20"/>
        </w:rPr>
        <w:t>, and USA (21%)</w:t>
      </w:r>
      <w:r w:rsidR="00966DB8">
        <w:rPr>
          <w:rFonts w:ascii="Times New Roman" w:hAnsi="Times New Roman" w:cs="Times New Roman"/>
          <w:sz w:val="20"/>
          <w:szCs w:val="20"/>
        </w:rPr>
        <w:t xml:space="preserve">. </w:t>
      </w:r>
    </w:p>
    <w:p w:rsidR="00E04014" w:rsidRDefault="00E04014" w:rsidP="00C9249E">
      <w:pPr>
        <w:pStyle w:val="Heading1"/>
        <w:spacing w:before="0" w:after="120" w:line="360" w:lineRule="auto"/>
        <w:rPr>
          <w:rFonts w:ascii="Times New Roman" w:hAnsi="Times New Roman" w:cs="Times New Roman"/>
          <w:sz w:val="20"/>
          <w:szCs w:val="20"/>
        </w:rPr>
      </w:pPr>
    </w:p>
    <w:p w:rsidR="00C9249E" w:rsidRPr="008E3E6E" w:rsidRDefault="00C9249E" w:rsidP="00C9249E">
      <w:pPr>
        <w:pStyle w:val="Heading1"/>
        <w:spacing w:before="0" w:after="120" w:line="360" w:lineRule="auto"/>
        <w:rPr>
          <w:rFonts w:ascii="Times New Roman" w:hAnsi="Times New Roman" w:cs="Times New Roman"/>
          <w:color w:val="000000"/>
          <w:sz w:val="20"/>
          <w:szCs w:val="20"/>
        </w:rPr>
      </w:pPr>
      <w:r w:rsidRPr="008E3E6E">
        <w:rPr>
          <w:rFonts w:ascii="Times New Roman" w:hAnsi="Times New Roman" w:cs="Times New Roman"/>
          <w:sz w:val="20"/>
          <w:szCs w:val="20"/>
        </w:rPr>
        <w:t>Ethical Issues</w:t>
      </w:r>
    </w:p>
    <w:p w:rsidR="00C9249E" w:rsidRPr="008E3E6E" w:rsidRDefault="00C9249E" w:rsidP="00C9249E">
      <w:pPr>
        <w:spacing w:after="120" w:line="360" w:lineRule="auto"/>
        <w:jc w:val="both"/>
        <w:rPr>
          <w:rFonts w:ascii="Times New Roman" w:hAnsi="Times New Roman" w:cs="Times New Roman"/>
          <w:color w:val="000000"/>
          <w:sz w:val="20"/>
          <w:szCs w:val="20"/>
        </w:rPr>
      </w:pPr>
      <w:r w:rsidRPr="008E3E6E">
        <w:rPr>
          <w:rFonts w:ascii="Times New Roman" w:hAnsi="Times New Roman" w:cs="Times New Roman"/>
          <w:color w:val="000000"/>
          <w:sz w:val="20"/>
          <w:szCs w:val="20"/>
        </w:rPr>
        <w:t>None to be declared</w:t>
      </w:r>
    </w:p>
    <w:p w:rsidR="00C9249E" w:rsidRPr="008E3E6E" w:rsidRDefault="00C9249E" w:rsidP="00C9249E">
      <w:pPr>
        <w:pStyle w:val="Heading1"/>
        <w:spacing w:before="0" w:after="120" w:line="360" w:lineRule="auto"/>
        <w:rPr>
          <w:rFonts w:ascii="Times New Roman" w:hAnsi="Times New Roman" w:cs="Times New Roman"/>
          <w:color w:val="000000"/>
          <w:sz w:val="20"/>
          <w:szCs w:val="20"/>
        </w:rPr>
      </w:pPr>
      <w:r w:rsidRPr="008E3E6E">
        <w:rPr>
          <w:rFonts w:ascii="Times New Roman" w:hAnsi="Times New Roman" w:cs="Times New Roman"/>
          <w:sz w:val="20"/>
          <w:szCs w:val="20"/>
        </w:rPr>
        <w:t>Conflict of interests</w:t>
      </w:r>
    </w:p>
    <w:p w:rsidR="00C9249E" w:rsidRDefault="00C9249E" w:rsidP="00C9249E">
      <w:pPr>
        <w:spacing w:after="120" w:line="360" w:lineRule="auto"/>
        <w:jc w:val="both"/>
        <w:rPr>
          <w:rFonts w:ascii="Times New Roman" w:hAnsi="Times New Roman" w:cs="Times New Roman"/>
          <w:color w:val="000000"/>
          <w:sz w:val="20"/>
          <w:szCs w:val="20"/>
        </w:rPr>
      </w:pPr>
      <w:r w:rsidRPr="008E3E6E">
        <w:rPr>
          <w:rFonts w:ascii="Times New Roman" w:hAnsi="Times New Roman" w:cs="Times New Roman"/>
          <w:color w:val="000000"/>
          <w:sz w:val="20"/>
          <w:szCs w:val="20"/>
        </w:rPr>
        <w:t>The authors declare no conflict of interests.</w:t>
      </w:r>
    </w:p>
    <w:p w:rsidR="00505005" w:rsidRPr="00505005" w:rsidRDefault="00505005" w:rsidP="00C9249E">
      <w:pPr>
        <w:spacing w:after="120" w:line="360" w:lineRule="auto"/>
        <w:jc w:val="both"/>
        <w:rPr>
          <w:rFonts w:ascii="Times New Roman" w:hAnsi="Times New Roman" w:cs="Times New Roman"/>
          <w:b/>
          <w:bCs/>
          <w:color w:val="000000"/>
          <w:sz w:val="20"/>
          <w:szCs w:val="20"/>
        </w:rPr>
      </w:pPr>
      <w:r w:rsidRPr="00505005">
        <w:rPr>
          <w:rFonts w:ascii="Times New Roman" w:hAnsi="Times New Roman" w:cs="Times New Roman"/>
          <w:b/>
          <w:bCs/>
          <w:color w:val="000000"/>
          <w:sz w:val="20"/>
          <w:szCs w:val="20"/>
        </w:rPr>
        <w:t>References:</w:t>
      </w:r>
    </w:p>
    <w:p w:rsidR="00505005" w:rsidRPr="00376F5B" w:rsidRDefault="00505005" w:rsidP="00505005">
      <w:pPr>
        <w:rPr>
          <w:rFonts w:ascii="Times New Roman" w:hAnsi="Times New Roman" w:cs="Times New Roman"/>
          <w:sz w:val="20"/>
          <w:szCs w:val="20"/>
        </w:rPr>
      </w:pPr>
      <w:r w:rsidRPr="00376F5B">
        <w:rPr>
          <w:rFonts w:ascii="Times New Roman" w:hAnsi="Times New Roman" w:cs="Times New Roman"/>
          <w:sz w:val="20"/>
          <w:szCs w:val="20"/>
        </w:rPr>
        <w:t xml:space="preserve">1. </w:t>
      </w:r>
      <w:hyperlink r:id="rId13" w:history="1">
        <w:r w:rsidRPr="00376F5B">
          <w:rPr>
            <w:rStyle w:val="Hyperlink"/>
            <w:rFonts w:ascii="Times New Roman" w:hAnsi="Times New Roman" w:cs="Times New Roman"/>
            <w:sz w:val="20"/>
            <w:szCs w:val="20"/>
          </w:rPr>
          <w:t>http://nano.gov/nanotech-101/what/definition</w:t>
        </w:r>
      </w:hyperlink>
    </w:p>
    <w:p w:rsidR="005F5538" w:rsidRDefault="005F5538" w:rsidP="005C3CF8">
      <w:pPr>
        <w:rPr>
          <w:rFonts w:ascii="Times New Roman" w:hAnsi="Times New Roman" w:cs="Times New Roman"/>
          <w:sz w:val="20"/>
          <w:szCs w:val="20"/>
        </w:rPr>
      </w:pPr>
      <w:r>
        <w:rPr>
          <w:rFonts w:ascii="Times New Roman" w:hAnsi="Times New Roman" w:cs="Times New Roman"/>
          <w:sz w:val="20"/>
          <w:szCs w:val="20"/>
        </w:rPr>
        <w:t xml:space="preserve">2. </w:t>
      </w:r>
      <w:hyperlink r:id="rId14" w:history="1">
        <w:r w:rsidRPr="002379BA">
          <w:rPr>
            <w:rStyle w:val="Hyperlink"/>
            <w:rFonts w:ascii="Times New Roman" w:hAnsi="Times New Roman" w:cs="Times New Roman"/>
            <w:sz w:val="20"/>
            <w:szCs w:val="20"/>
          </w:rPr>
          <w:t>http://www.nanotechnologyinvesting.us/</w:t>
        </w:r>
      </w:hyperlink>
    </w:p>
    <w:p w:rsidR="005C3CF8" w:rsidRPr="00376F5B" w:rsidRDefault="005F5538" w:rsidP="005F5538">
      <w:pPr>
        <w:rPr>
          <w:rFonts w:ascii="Times New Roman" w:hAnsi="Times New Roman" w:cs="Times New Roman"/>
          <w:sz w:val="20"/>
          <w:szCs w:val="20"/>
        </w:rPr>
      </w:pPr>
      <w:r>
        <w:rPr>
          <w:rFonts w:ascii="Times New Roman" w:hAnsi="Times New Roman" w:cs="Times New Roman"/>
          <w:sz w:val="20"/>
          <w:szCs w:val="20"/>
        </w:rPr>
        <w:t>3</w:t>
      </w:r>
      <w:r w:rsidR="00505005" w:rsidRPr="00376F5B">
        <w:rPr>
          <w:rFonts w:ascii="Times New Roman" w:hAnsi="Times New Roman" w:cs="Times New Roman"/>
          <w:sz w:val="20"/>
          <w:szCs w:val="20"/>
        </w:rPr>
        <w:t>. Dwaine F Emerich, Christopher G Thanos (2003).Nanotechnology and medicine. July 2003, Vol. 3, No. 4 , Pages 655-663</w:t>
      </w:r>
      <w:r w:rsidR="005C3CF8" w:rsidRPr="00376F5B">
        <w:rPr>
          <w:rFonts w:ascii="Times New Roman" w:hAnsi="Times New Roman" w:cs="Times New Roman"/>
          <w:sz w:val="20"/>
          <w:szCs w:val="20"/>
        </w:rPr>
        <w:t xml:space="preserve"> (doi:10.1517/14712598.3.4.655)</w:t>
      </w:r>
    </w:p>
    <w:p w:rsidR="00505005" w:rsidRPr="00376F5B" w:rsidRDefault="005F5538" w:rsidP="005F5538">
      <w:pPr>
        <w:rPr>
          <w:rFonts w:ascii="Times New Roman" w:hAnsi="Times New Roman" w:cs="Times New Roman"/>
          <w:sz w:val="20"/>
          <w:szCs w:val="20"/>
        </w:rPr>
      </w:pPr>
      <w:r>
        <w:rPr>
          <w:rFonts w:ascii="Times New Roman" w:hAnsi="Times New Roman" w:cs="Times New Roman"/>
          <w:sz w:val="20"/>
          <w:szCs w:val="20"/>
        </w:rPr>
        <w:t>4</w:t>
      </w:r>
      <w:r w:rsidR="00505005" w:rsidRPr="00376F5B">
        <w:rPr>
          <w:rFonts w:ascii="Times New Roman" w:hAnsi="Times New Roman" w:cs="Times New Roman"/>
          <w:sz w:val="20"/>
          <w:szCs w:val="20"/>
        </w:rPr>
        <w:t xml:space="preserve">. </w:t>
      </w:r>
      <w:hyperlink r:id="rId15" w:history="1">
        <w:r w:rsidR="00505005" w:rsidRPr="00376F5B">
          <w:rPr>
            <w:rStyle w:val="Hyperlink"/>
            <w:rFonts w:ascii="Times New Roman" w:hAnsi="Times New Roman" w:cs="Times New Roman"/>
            <w:sz w:val="20"/>
            <w:szCs w:val="20"/>
          </w:rPr>
          <w:t>http://www.wisegeek.com/what-is-medical-nanotechnology.htm</w:t>
        </w:r>
      </w:hyperlink>
    </w:p>
    <w:p w:rsidR="005C7807" w:rsidRPr="00376F5B" w:rsidRDefault="005F5538" w:rsidP="005F5538">
      <w:pPr>
        <w:pStyle w:val="Default"/>
        <w:spacing w:after="80"/>
        <w:ind w:left="280" w:hanging="280"/>
        <w:jc w:val="both"/>
        <w:rPr>
          <w:sz w:val="20"/>
          <w:szCs w:val="20"/>
        </w:rPr>
      </w:pPr>
      <w:r>
        <w:rPr>
          <w:sz w:val="20"/>
          <w:szCs w:val="20"/>
        </w:rPr>
        <w:t>5</w:t>
      </w:r>
      <w:r w:rsidR="00505005" w:rsidRPr="00376F5B">
        <w:rPr>
          <w:sz w:val="20"/>
          <w:szCs w:val="20"/>
        </w:rPr>
        <w:t>.</w:t>
      </w:r>
      <w:r w:rsidR="005C7807" w:rsidRPr="00376F5B">
        <w:rPr>
          <w:sz w:val="20"/>
          <w:szCs w:val="20"/>
        </w:rPr>
        <w:t xml:space="preserve">Bozeman B., Laredo P., Mangematin V. (2007), “Understanding the emergenceof “nano” S&amp;T”, </w:t>
      </w:r>
      <w:r w:rsidR="005C7807" w:rsidRPr="00376F5B">
        <w:rPr>
          <w:i/>
          <w:iCs/>
          <w:sz w:val="20"/>
          <w:szCs w:val="20"/>
        </w:rPr>
        <w:t>Research Policy</w:t>
      </w:r>
      <w:r w:rsidR="005C7807" w:rsidRPr="00376F5B">
        <w:rPr>
          <w:sz w:val="20"/>
          <w:szCs w:val="20"/>
        </w:rPr>
        <w:t>, vol. 36, n. 6, pp. 807-812.</w:t>
      </w:r>
    </w:p>
    <w:p w:rsidR="00505005" w:rsidRPr="00376F5B" w:rsidRDefault="00E96202" w:rsidP="005F5538">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376F5B">
        <w:rPr>
          <w:rFonts w:ascii="Times New Roman" w:hAnsi="Times New Roman" w:cs="Times New Roman"/>
          <w:sz w:val="20"/>
          <w:szCs w:val="20"/>
        </w:rPr>
        <w:t xml:space="preserve">. </w:t>
      </w:r>
      <w:hyperlink r:id="rId16" w:history="1">
        <w:r w:rsidR="00505005" w:rsidRPr="00376F5B">
          <w:rPr>
            <w:rStyle w:val="Hyperlink"/>
            <w:rFonts w:ascii="Times New Roman" w:hAnsi="Times New Roman" w:cs="Times New Roman"/>
            <w:sz w:val="20"/>
            <w:szCs w:val="20"/>
          </w:rPr>
          <w:t>http://www.wipo.int/pressroom/en/articles/2011/article_0004.html</w:t>
        </w:r>
      </w:hyperlink>
      <w:r w:rsidR="00505005" w:rsidRPr="00376F5B">
        <w:rPr>
          <w:rFonts w:ascii="Times New Roman" w:hAnsi="Times New Roman" w:cs="Times New Roman"/>
          <w:sz w:val="20"/>
          <w:szCs w:val="20"/>
        </w:rPr>
        <w:t>)</w:t>
      </w:r>
    </w:p>
    <w:p w:rsidR="00505005" w:rsidRDefault="005F5538" w:rsidP="00C616BF">
      <w:pPr>
        <w:spacing w:after="12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sidR="00F363C3" w:rsidRPr="00376F5B">
        <w:rPr>
          <w:rFonts w:ascii="Times New Roman" w:hAnsi="Times New Roman" w:cs="Times New Roman"/>
          <w:color w:val="000000"/>
          <w:sz w:val="20"/>
          <w:szCs w:val="20"/>
        </w:rPr>
        <w:t xml:space="preserve">. </w:t>
      </w:r>
      <w:r w:rsidR="007A35A1">
        <w:rPr>
          <w:rFonts w:ascii="Times New Roman" w:hAnsi="Times New Roman" w:cs="Times New Roman"/>
          <w:sz w:val="20"/>
          <w:szCs w:val="20"/>
        </w:rPr>
        <w:t xml:space="preserve">Biglu MH and </w:t>
      </w:r>
      <w:r w:rsidR="00F363C3" w:rsidRPr="00376F5B">
        <w:rPr>
          <w:rFonts w:ascii="Times New Roman" w:hAnsi="Times New Roman" w:cs="Times New Roman"/>
          <w:sz w:val="20"/>
          <w:szCs w:val="20"/>
        </w:rPr>
        <w:t>Umstätter W</w:t>
      </w:r>
      <w:r w:rsidR="00C616BF">
        <w:rPr>
          <w:rFonts w:ascii="Times New Roman" w:hAnsi="Times New Roman" w:cs="Times New Roman"/>
          <w:sz w:val="20"/>
          <w:szCs w:val="20"/>
        </w:rPr>
        <w:t xml:space="preserve"> (2007).</w:t>
      </w:r>
      <w:r w:rsidR="00F363C3" w:rsidRPr="00376F5B">
        <w:rPr>
          <w:rFonts w:ascii="Times New Roman" w:hAnsi="Times New Roman" w:cs="Times New Roman"/>
          <w:sz w:val="20"/>
          <w:szCs w:val="20"/>
        </w:rPr>
        <w:t xml:space="preserve"> The editorial policy of languages is being changed in Medline. Acimed 2007;16(3).</w:t>
      </w:r>
      <w:r w:rsidR="00F363C3" w:rsidRPr="00376F5B">
        <w:rPr>
          <w:rFonts w:ascii="Times New Roman" w:hAnsi="Times New Roman" w:cs="Times New Roman"/>
          <w:color w:val="000000"/>
          <w:sz w:val="20"/>
          <w:szCs w:val="20"/>
        </w:rPr>
        <w:t xml:space="preserve"> Available at: </w:t>
      </w:r>
      <w:hyperlink r:id="rId17" w:history="1">
        <w:r w:rsidR="00F363C3" w:rsidRPr="00376F5B">
          <w:rPr>
            <w:rStyle w:val="Hyperlink"/>
            <w:rFonts w:ascii="Times New Roman" w:hAnsi="Times New Roman" w:cs="Times New Roman"/>
            <w:sz w:val="20"/>
            <w:szCs w:val="20"/>
          </w:rPr>
          <w:t>http://bvs.sld.cu/revistas/aci/vol16_3_07/aci06907.html</w:t>
        </w:r>
      </w:hyperlink>
    </w:p>
    <w:sectPr w:rsidR="00505005" w:rsidSect="005818DF">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FCC" w:rsidRDefault="00F04FCC" w:rsidP="00C62178">
      <w:pPr>
        <w:spacing w:after="0" w:line="240" w:lineRule="auto"/>
      </w:pPr>
      <w:r>
        <w:separator/>
      </w:r>
    </w:p>
  </w:endnote>
  <w:endnote w:type="continuationSeparator" w:id="1">
    <w:p w:rsidR="00F04FCC" w:rsidRDefault="00F04FCC" w:rsidP="00C62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420" w:rsidRDefault="00773420" w:rsidP="00550E3C">
    <w:pPr>
      <w:pStyle w:val="Footer"/>
    </w:pPr>
  </w:p>
  <w:p w:rsidR="00773420" w:rsidRDefault="00773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FCC" w:rsidRDefault="00F04FCC" w:rsidP="00C62178">
      <w:pPr>
        <w:spacing w:after="0" w:line="240" w:lineRule="auto"/>
      </w:pPr>
      <w:r>
        <w:separator/>
      </w:r>
    </w:p>
  </w:footnote>
  <w:footnote w:type="continuationSeparator" w:id="1">
    <w:p w:rsidR="00F04FCC" w:rsidRDefault="00F04FCC" w:rsidP="00C621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D32"/>
    <w:multiLevelType w:val="multilevel"/>
    <w:tmpl w:val="CC6C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F3D19"/>
    <w:multiLevelType w:val="multilevel"/>
    <w:tmpl w:val="4CE6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09257E"/>
    <w:multiLevelType w:val="multilevel"/>
    <w:tmpl w:val="5E2C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A11744"/>
    <w:multiLevelType w:val="multilevel"/>
    <w:tmpl w:val="8526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applyBreakingRules/>
  </w:compat>
  <w:rsids>
    <w:rsidRoot w:val="00DA180E"/>
    <w:rsid w:val="00001EF2"/>
    <w:rsid w:val="000069A1"/>
    <w:rsid w:val="00014ED8"/>
    <w:rsid w:val="00015988"/>
    <w:rsid w:val="00020D8D"/>
    <w:rsid w:val="00045717"/>
    <w:rsid w:val="00046AE4"/>
    <w:rsid w:val="00067691"/>
    <w:rsid w:val="00067F72"/>
    <w:rsid w:val="00070A12"/>
    <w:rsid w:val="0007740F"/>
    <w:rsid w:val="0008748E"/>
    <w:rsid w:val="000A2161"/>
    <w:rsid w:val="000D1183"/>
    <w:rsid w:val="000D63CE"/>
    <w:rsid w:val="000E4420"/>
    <w:rsid w:val="0011046B"/>
    <w:rsid w:val="00121099"/>
    <w:rsid w:val="00141C03"/>
    <w:rsid w:val="001541E0"/>
    <w:rsid w:val="00155BC5"/>
    <w:rsid w:val="001563AE"/>
    <w:rsid w:val="00167856"/>
    <w:rsid w:val="00196038"/>
    <w:rsid w:val="001A0A67"/>
    <w:rsid w:val="001A44AA"/>
    <w:rsid w:val="001A6469"/>
    <w:rsid w:val="001B1936"/>
    <w:rsid w:val="001B5145"/>
    <w:rsid w:val="001B520C"/>
    <w:rsid w:val="001B55F9"/>
    <w:rsid w:val="001C54C1"/>
    <w:rsid w:val="001F3A42"/>
    <w:rsid w:val="00200178"/>
    <w:rsid w:val="0020365F"/>
    <w:rsid w:val="002077B8"/>
    <w:rsid w:val="002100E5"/>
    <w:rsid w:val="00215F9D"/>
    <w:rsid w:val="0022578B"/>
    <w:rsid w:val="002315E2"/>
    <w:rsid w:val="00245021"/>
    <w:rsid w:val="00252BE7"/>
    <w:rsid w:val="00260C68"/>
    <w:rsid w:val="002642A1"/>
    <w:rsid w:val="00283066"/>
    <w:rsid w:val="00284076"/>
    <w:rsid w:val="00286160"/>
    <w:rsid w:val="00290652"/>
    <w:rsid w:val="002A4C90"/>
    <w:rsid w:val="002A5285"/>
    <w:rsid w:val="002B5BB2"/>
    <w:rsid w:val="002B6611"/>
    <w:rsid w:val="002B7C12"/>
    <w:rsid w:val="002E57B5"/>
    <w:rsid w:val="002F017E"/>
    <w:rsid w:val="0030015B"/>
    <w:rsid w:val="00314A07"/>
    <w:rsid w:val="00351DFE"/>
    <w:rsid w:val="003643CE"/>
    <w:rsid w:val="003664FA"/>
    <w:rsid w:val="003666D8"/>
    <w:rsid w:val="00376F5B"/>
    <w:rsid w:val="00384BE2"/>
    <w:rsid w:val="003859B7"/>
    <w:rsid w:val="00391200"/>
    <w:rsid w:val="003B3A3E"/>
    <w:rsid w:val="003C3541"/>
    <w:rsid w:val="003D20BA"/>
    <w:rsid w:val="003D4E11"/>
    <w:rsid w:val="003E10A0"/>
    <w:rsid w:val="003F608C"/>
    <w:rsid w:val="004064CE"/>
    <w:rsid w:val="004105D4"/>
    <w:rsid w:val="00413FEA"/>
    <w:rsid w:val="0041473E"/>
    <w:rsid w:val="00414BAA"/>
    <w:rsid w:val="00446104"/>
    <w:rsid w:val="00447BDA"/>
    <w:rsid w:val="00471436"/>
    <w:rsid w:val="004829D7"/>
    <w:rsid w:val="0048731A"/>
    <w:rsid w:val="004977C8"/>
    <w:rsid w:val="004A382A"/>
    <w:rsid w:val="004A41DA"/>
    <w:rsid w:val="004B79CA"/>
    <w:rsid w:val="004C5820"/>
    <w:rsid w:val="004F153D"/>
    <w:rsid w:val="004F4E44"/>
    <w:rsid w:val="004F57F0"/>
    <w:rsid w:val="0050118C"/>
    <w:rsid w:val="00505005"/>
    <w:rsid w:val="005124D0"/>
    <w:rsid w:val="00543925"/>
    <w:rsid w:val="0055060A"/>
    <w:rsid w:val="00550E3C"/>
    <w:rsid w:val="00552DA0"/>
    <w:rsid w:val="00573189"/>
    <w:rsid w:val="00575A6D"/>
    <w:rsid w:val="00575D57"/>
    <w:rsid w:val="00577439"/>
    <w:rsid w:val="005815FB"/>
    <w:rsid w:val="005818DF"/>
    <w:rsid w:val="00587786"/>
    <w:rsid w:val="0059231E"/>
    <w:rsid w:val="005A1A6C"/>
    <w:rsid w:val="005B16BA"/>
    <w:rsid w:val="005B196C"/>
    <w:rsid w:val="005B1D90"/>
    <w:rsid w:val="005B208B"/>
    <w:rsid w:val="005B241A"/>
    <w:rsid w:val="005C0992"/>
    <w:rsid w:val="005C3CF8"/>
    <w:rsid w:val="005C7807"/>
    <w:rsid w:val="005D1D47"/>
    <w:rsid w:val="005D41EE"/>
    <w:rsid w:val="005E632B"/>
    <w:rsid w:val="005F5538"/>
    <w:rsid w:val="005F7D61"/>
    <w:rsid w:val="006049CF"/>
    <w:rsid w:val="0061641D"/>
    <w:rsid w:val="00660923"/>
    <w:rsid w:val="0067142F"/>
    <w:rsid w:val="006924DE"/>
    <w:rsid w:val="00696B90"/>
    <w:rsid w:val="00697C4D"/>
    <w:rsid w:val="006D700D"/>
    <w:rsid w:val="006D7E65"/>
    <w:rsid w:val="006E1F94"/>
    <w:rsid w:val="006F1B2F"/>
    <w:rsid w:val="006F4230"/>
    <w:rsid w:val="00703CB3"/>
    <w:rsid w:val="00704387"/>
    <w:rsid w:val="007071EE"/>
    <w:rsid w:val="00710A04"/>
    <w:rsid w:val="00712D29"/>
    <w:rsid w:val="00721194"/>
    <w:rsid w:val="00737161"/>
    <w:rsid w:val="00737529"/>
    <w:rsid w:val="00773420"/>
    <w:rsid w:val="007A35A1"/>
    <w:rsid w:val="007A41CE"/>
    <w:rsid w:val="007C62C2"/>
    <w:rsid w:val="007C7133"/>
    <w:rsid w:val="007D6A22"/>
    <w:rsid w:val="007D6A90"/>
    <w:rsid w:val="007E330F"/>
    <w:rsid w:val="007E40CC"/>
    <w:rsid w:val="007F0682"/>
    <w:rsid w:val="007F4EBB"/>
    <w:rsid w:val="008006C0"/>
    <w:rsid w:val="00802A41"/>
    <w:rsid w:val="0080522F"/>
    <w:rsid w:val="00805717"/>
    <w:rsid w:val="00807BE4"/>
    <w:rsid w:val="008122D4"/>
    <w:rsid w:val="00813DC0"/>
    <w:rsid w:val="00815067"/>
    <w:rsid w:val="00820EEE"/>
    <w:rsid w:val="00824BF5"/>
    <w:rsid w:val="00855551"/>
    <w:rsid w:val="00861580"/>
    <w:rsid w:val="00863331"/>
    <w:rsid w:val="00865847"/>
    <w:rsid w:val="00886B64"/>
    <w:rsid w:val="0089558F"/>
    <w:rsid w:val="008A1726"/>
    <w:rsid w:val="008A34F3"/>
    <w:rsid w:val="008C40B1"/>
    <w:rsid w:val="008D1381"/>
    <w:rsid w:val="008D1D20"/>
    <w:rsid w:val="008D6E5D"/>
    <w:rsid w:val="008E1FE5"/>
    <w:rsid w:val="008E3E6E"/>
    <w:rsid w:val="008E410B"/>
    <w:rsid w:val="008E78CB"/>
    <w:rsid w:val="009052B0"/>
    <w:rsid w:val="00907412"/>
    <w:rsid w:val="00907B70"/>
    <w:rsid w:val="00925639"/>
    <w:rsid w:val="009310D6"/>
    <w:rsid w:val="00966DB8"/>
    <w:rsid w:val="00975D75"/>
    <w:rsid w:val="0098487D"/>
    <w:rsid w:val="00990A48"/>
    <w:rsid w:val="0099148C"/>
    <w:rsid w:val="009A4FD2"/>
    <w:rsid w:val="009B318C"/>
    <w:rsid w:val="009C6DEB"/>
    <w:rsid w:val="009D7CE4"/>
    <w:rsid w:val="009F15FB"/>
    <w:rsid w:val="00A00B4A"/>
    <w:rsid w:val="00A02432"/>
    <w:rsid w:val="00A0699D"/>
    <w:rsid w:val="00A0742E"/>
    <w:rsid w:val="00A106EC"/>
    <w:rsid w:val="00A27EF5"/>
    <w:rsid w:val="00A33BFA"/>
    <w:rsid w:val="00A44D1C"/>
    <w:rsid w:val="00A61845"/>
    <w:rsid w:val="00A65CF2"/>
    <w:rsid w:val="00A71FD6"/>
    <w:rsid w:val="00A76329"/>
    <w:rsid w:val="00A807A6"/>
    <w:rsid w:val="00A80BBA"/>
    <w:rsid w:val="00A85443"/>
    <w:rsid w:val="00AA6E50"/>
    <w:rsid w:val="00AC04D9"/>
    <w:rsid w:val="00AC070F"/>
    <w:rsid w:val="00AD1A39"/>
    <w:rsid w:val="00AF1903"/>
    <w:rsid w:val="00AF34D0"/>
    <w:rsid w:val="00B104A9"/>
    <w:rsid w:val="00B23C5E"/>
    <w:rsid w:val="00B37D12"/>
    <w:rsid w:val="00B504DF"/>
    <w:rsid w:val="00B545A9"/>
    <w:rsid w:val="00B54879"/>
    <w:rsid w:val="00B70D14"/>
    <w:rsid w:val="00B806FD"/>
    <w:rsid w:val="00BA180A"/>
    <w:rsid w:val="00BA5269"/>
    <w:rsid w:val="00BD59FC"/>
    <w:rsid w:val="00BE0E52"/>
    <w:rsid w:val="00BE2180"/>
    <w:rsid w:val="00BE425C"/>
    <w:rsid w:val="00BE5BFD"/>
    <w:rsid w:val="00C21B67"/>
    <w:rsid w:val="00C223BB"/>
    <w:rsid w:val="00C3684E"/>
    <w:rsid w:val="00C37F1F"/>
    <w:rsid w:val="00C44833"/>
    <w:rsid w:val="00C47A12"/>
    <w:rsid w:val="00C557A4"/>
    <w:rsid w:val="00C61103"/>
    <w:rsid w:val="00C616BF"/>
    <w:rsid w:val="00C62178"/>
    <w:rsid w:val="00C65CE6"/>
    <w:rsid w:val="00C72D31"/>
    <w:rsid w:val="00C9249E"/>
    <w:rsid w:val="00CA0886"/>
    <w:rsid w:val="00CB3CDE"/>
    <w:rsid w:val="00CB5828"/>
    <w:rsid w:val="00CC4F28"/>
    <w:rsid w:val="00CD3E20"/>
    <w:rsid w:val="00CD54C4"/>
    <w:rsid w:val="00CE0DF4"/>
    <w:rsid w:val="00CE5FB1"/>
    <w:rsid w:val="00CF08B8"/>
    <w:rsid w:val="00D06BFA"/>
    <w:rsid w:val="00D27522"/>
    <w:rsid w:val="00D429DD"/>
    <w:rsid w:val="00D44E03"/>
    <w:rsid w:val="00D74CC9"/>
    <w:rsid w:val="00D86728"/>
    <w:rsid w:val="00D97AA2"/>
    <w:rsid w:val="00DA180E"/>
    <w:rsid w:val="00DA5123"/>
    <w:rsid w:val="00DA53C9"/>
    <w:rsid w:val="00DB0091"/>
    <w:rsid w:val="00DB0C9B"/>
    <w:rsid w:val="00DB13F7"/>
    <w:rsid w:val="00DB362B"/>
    <w:rsid w:val="00DB7B9C"/>
    <w:rsid w:val="00DC0728"/>
    <w:rsid w:val="00DC5E5D"/>
    <w:rsid w:val="00DD490E"/>
    <w:rsid w:val="00DE1731"/>
    <w:rsid w:val="00E00846"/>
    <w:rsid w:val="00E04014"/>
    <w:rsid w:val="00E07628"/>
    <w:rsid w:val="00E1036F"/>
    <w:rsid w:val="00E15C99"/>
    <w:rsid w:val="00E17B3E"/>
    <w:rsid w:val="00E17D12"/>
    <w:rsid w:val="00E261ED"/>
    <w:rsid w:val="00E36D27"/>
    <w:rsid w:val="00E43C9B"/>
    <w:rsid w:val="00E44944"/>
    <w:rsid w:val="00E53CF1"/>
    <w:rsid w:val="00E549AE"/>
    <w:rsid w:val="00E60542"/>
    <w:rsid w:val="00E63522"/>
    <w:rsid w:val="00E6750F"/>
    <w:rsid w:val="00E96202"/>
    <w:rsid w:val="00EA60D2"/>
    <w:rsid w:val="00EA7FBE"/>
    <w:rsid w:val="00EB37E3"/>
    <w:rsid w:val="00EB7FEE"/>
    <w:rsid w:val="00EC17A2"/>
    <w:rsid w:val="00EC276C"/>
    <w:rsid w:val="00EE4A37"/>
    <w:rsid w:val="00F04FCC"/>
    <w:rsid w:val="00F104F0"/>
    <w:rsid w:val="00F1331E"/>
    <w:rsid w:val="00F232AE"/>
    <w:rsid w:val="00F27B2F"/>
    <w:rsid w:val="00F363C3"/>
    <w:rsid w:val="00F372E3"/>
    <w:rsid w:val="00F46F62"/>
    <w:rsid w:val="00F53651"/>
    <w:rsid w:val="00F55440"/>
    <w:rsid w:val="00F74048"/>
    <w:rsid w:val="00F82CBA"/>
    <w:rsid w:val="00F958ED"/>
    <w:rsid w:val="00FB7393"/>
    <w:rsid w:val="00FF6F1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1A"/>
    <w:pPr>
      <w:spacing w:after="200" w:line="276" w:lineRule="auto"/>
    </w:pPr>
    <w:rPr>
      <w:sz w:val="22"/>
      <w:szCs w:val="22"/>
    </w:rPr>
  </w:style>
  <w:style w:type="paragraph" w:styleId="Heading1">
    <w:name w:val="heading 1"/>
    <w:basedOn w:val="Normal"/>
    <w:link w:val="Heading1Char"/>
    <w:uiPriority w:val="9"/>
    <w:qFormat/>
    <w:rsid w:val="001A0A67"/>
    <w:pPr>
      <w:spacing w:before="100" w:beforeAutospacing="1" w:after="100" w:afterAutospacing="1" w:line="240" w:lineRule="auto"/>
      <w:outlineLvl w:val="0"/>
    </w:pPr>
    <w:rPr>
      <w:rFonts w:ascii="Tahoma" w:hAnsi="Tahoma" w:cs="Tahoma"/>
      <w:b/>
      <w:bCs/>
      <w:kern w:val="36"/>
      <w:sz w:val="48"/>
      <w:szCs w:val="48"/>
    </w:rPr>
  </w:style>
  <w:style w:type="paragraph" w:styleId="Heading2">
    <w:name w:val="heading 2"/>
    <w:basedOn w:val="Normal"/>
    <w:link w:val="Heading2Char"/>
    <w:uiPriority w:val="9"/>
    <w:qFormat/>
    <w:rsid w:val="001A0A67"/>
    <w:pPr>
      <w:spacing w:before="100" w:beforeAutospacing="1" w:after="100" w:afterAutospacing="1" w:line="240" w:lineRule="auto"/>
      <w:outlineLvl w:val="1"/>
    </w:pPr>
    <w:rPr>
      <w:rFonts w:ascii="Tahoma"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180E"/>
    <w:rPr>
      <w:i/>
      <w:iCs/>
    </w:rPr>
  </w:style>
  <w:style w:type="character" w:styleId="Hyperlink">
    <w:name w:val="Hyperlink"/>
    <w:basedOn w:val="DefaultParagraphFont"/>
    <w:uiPriority w:val="99"/>
    <w:unhideWhenUsed/>
    <w:rsid w:val="00DA180E"/>
    <w:rPr>
      <w:color w:val="0000FF"/>
      <w:u w:val="single"/>
    </w:rPr>
  </w:style>
  <w:style w:type="character" w:customStyle="1" w:styleId="Heading1Char">
    <w:name w:val="Heading 1 Char"/>
    <w:basedOn w:val="DefaultParagraphFont"/>
    <w:link w:val="Heading1"/>
    <w:uiPriority w:val="9"/>
    <w:rsid w:val="001A0A67"/>
    <w:rPr>
      <w:rFonts w:ascii="Tahoma" w:eastAsia="Times New Roman" w:hAnsi="Tahoma" w:cs="Tahoma"/>
      <w:b/>
      <w:bCs/>
      <w:kern w:val="36"/>
      <w:sz w:val="48"/>
      <w:szCs w:val="48"/>
    </w:rPr>
  </w:style>
  <w:style w:type="character" w:customStyle="1" w:styleId="Heading2Char">
    <w:name w:val="Heading 2 Char"/>
    <w:basedOn w:val="DefaultParagraphFont"/>
    <w:link w:val="Heading2"/>
    <w:uiPriority w:val="9"/>
    <w:rsid w:val="001A0A67"/>
    <w:rPr>
      <w:rFonts w:ascii="Tahoma" w:eastAsia="Times New Roman" w:hAnsi="Tahoma" w:cs="Tahoma"/>
      <w:b/>
      <w:bCs/>
      <w:sz w:val="36"/>
      <w:szCs w:val="36"/>
    </w:rPr>
  </w:style>
  <w:style w:type="paragraph" w:styleId="NormalWeb">
    <w:name w:val="Normal (Web)"/>
    <w:basedOn w:val="Normal"/>
    <w:uiPriority w:val="99"/>
    <w:unhideWhenUsed/>
    <w:rsid w:val="001A0A67"/>
    <w:pPr>
      <w:spacing w:before="100" w:beforeAutospacing="1" w:after="100" w:afterAutospacing="1" w:line="240" w:lineRule="auto"/>
    </w:pPr>
    <w:rPr>
      <w:rFonts w:ascii="Tahoma" w:hAnsi="Tahoma" w:cs="Tahoma"/>
      <w:sz w:val="24"/>
      <w:szCs w:val="24"/>
    </w:rPr>
  </w:style>
  <w:style w:type="paragraph" w:styleId="BalloonText">
    <w:name w:val="Balloon Text"/>
    <w:basedOn w:val="Normal"/>
    <w:link w:val="BalloonTextChar"/>
    <w:uiPriority w:val="99"/>
    <w:semiHidden/>
    <w:unhideWhenUsed/>
    <w:rsid w:val="001A0A6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A0A67"/>
    <w:rPr>
      <w:rFonts w:ascii="Tahoma" w:hAnsi="Tahoma" w:cs="Angsana New"/>
      <w:sz w:val="16"/>
      <w:szCs w:val="20"/>
    </w:rPr>
  </w:style>
  <w:style w:type="paragraph" w:customStyle="1" w:styleId="Default">
    <w:name w:val="Default"/>
    <w:rsid w:val="00447BDA"/>
    <w:pPr>
      <w:autoSpaceDE w:val="0"/>
      <w:autoSpaceDN w:val="0"/>
      <w:adjustRightInd w:val="0"/>
    </w:pPr>
    <w:rPr>
      <w:rFonts w:ascii="Times New Roman" w:hAnsi="Times New Roman" w:cs="Times New Roman"/>
      <w:color w:val="000000"/>
      <w:sz w:val="24"/>
      <w:szCs w:val="24"/>
    </w:rPr>
  </w:style>
  <w:style w:type="paragraph" w:customStyle="1" w:styleId="Normale">
    <w:name w:val="Normale"/>
    <w:basedOn w:val="Default"/>
    <w:next w:val="Default"/>
    <w:uiPriority w:val="99"/>
    <w:rsid w:val="00447BDA"/>
    <w:rPr>
      <w:color w:val="auto"/>
    </w:rPr>
  </w:style>
  <w:style w:type="paragraph" w:styleId="FootnoteText">
    <w:name w:val="footnote text"/>
    <w:basedOn w:val="Normal"/>
    <w:link w:val="FootnoteTextChar"/>
    <w:uiPriority w:val="99"/>
    <w:semiHidden/>
    <w:unhideWhenUsed/>
    <w:rsid w:val="00C621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178"/>
    <w:rPr>
      <w:sz w:val="20"/>
      <w:szCs w:val="20"/>
    </w:rPr>
  </w:style>
  <w:style w:type="character" w:styleId="FootnoteReference">
    <w:name w:val="footnote reference"/>
    <w:basedOn w:val="DefaultParagraphFont"/>
    <w:uiPriority w:val="99"/>
    <w:semiHidden/>
    <w:unhideWhenUsed/>
    <w:rsid w:val="00C62178"/>
    <w:rPr>
      <w:vertAlign w:val="superscript"/>
    </w:rPr>
  </w:style>
  <w:style w:type="paragraph" w:styleId="EndnoteText">
    <w:name w:val="endnote text"/>
    <w:basedOn w:val="Normal"/>
    <w:link w:val="EndnoteTextChar"/>
    <w:uiPriority w:val="99"/>
    <w:semiHidden/>
    <w:unhideWhenUsed/>
    <w:rsid w:val="00EA60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60D2"/>
    <w:rPr>
      <w:sz w:val="20"/>
      <w:szCs w:val="20"/>
    </w:rPr>
  </w:style>
  <w:style w:type="character" w:styleId="EndnoteReference">
    <w:name w:val="endnote reference"/>
    <w:basedOn w:val="DefaultParagraphFont"/>
    <w:uiPriority w:val="99"/>
    <w:semiHidden/>
    <w:unhideWhenUsed/>
    <w:rsid w:val="00EA60D2"/>
    <w:rPr>
      <w:sz w:val="32"/>
      <w:szCs w:val="32"/>
      <w:vertAlign w:val="superscript"/>
    </w:rPr>
  </w:style>
  <w:style w:type="character" w:styleId="Strong">
    <w:name w:val="Strong"/>
    <w:basedOn w:val="DefaultParagraphFont"/>
    <w:uiPriority w:val="22"/>
    <w:qFormat/>
    <w:rsid w:val="009F15FB"/>
    <w:rPr>
      <w:b/>
      <w:bCs/>
    </w:rPr>
  </w:style>
  <w:style w:type="character" w:customStyle="1" w:styleId="yellowfade">
    <w:name w:val="yellowfade"/>
    <w:basedOn w:val="DefaultParagraphFont"/>
    <w:rsid w:val="001F3A42"/>
  </w:style>
  <w:style w:type="character" w:styleId="FollowedHyperlink">
    <w:name w:val="FollowedHyperlink"/>
    <w:basedOn w:val="DefaultParagraphFont"/>
    <w:uiPriority w:val="99"/>
    <w:semiHidden/>
    <w:unhideWhenUsed/>
    <w:rsid w:val="00284076"/>
    <w:rPr>
      <w:color w:val="800080"/>
      <w:u w:val="single"/>
    </w:rPr>
  </w:style>
  <w:style w:type="paragraph" w:customStyle="1" w:styleId="xl63">
    <w:name w:val="xl63"/>
    <w:basedOn w:val="Normal"/>
    <w:rsid w:val="00F82CBA"/>
    <w:pPr>
      <w:pBdr>
        <w:right w:val="single" w:sz="12" w:space="0" w:color="000000"/>
      </w:pBdr>
      <w:shd w:val="clear" w:color="000000" w:fill="FFFFFF"/>
      <w:spacing w:before="100" w:beforeAutospacing="1" w:after="100" w:afterAutospacing="1" w:line="240" w:lineRule="auto"/>
      <w:textAlignment w:val="top"/>
    </w:pPr>
    <w:rPr>
      <w:rFonts w:ascii="Arial" w:hAnsi="Arial" w:cs="Arial"/>
      <w:color w:val="000000"/>
      <w:sz w:val="18"/>
      <w:szCs w:val="18"/>
      <w:lang w:bidi="th-TH"/>
    </w:rPr>
  </w:style>
  <w:style w:type="paragraph" w:customStyle="1" w:styleId="xl64">
    <w:name w:val="xl64"/>
    <w:basedOn w:val="Normal"/>
    <w:rsid w:val="00F82CBA"/>
    <w:pPr>
      <w:pBdr>
        <w:right w:val="single" w:sz="8" w:space="0" w:color="000000"/>
      </w:pBdr>
      <w:shd w:val="clear" w:color="000000" w:fill="FFFFFF"/>
      <w:spacing w:before="100" w:beforeAutospacing="1" w:after="100" w:afterAutospacing="1" w:line="240" w:lineRule="auto"/>
      <w:jc w:val="right"/>
      <w:textAlignment w:val="top"/>
    </w:pPr>
    <w:rPr>
      <w:rFonts w:ascii="Arial" w:hAnsi="Arial" w:cs="Arial"/>
      <w:color w:val="000000"/>
      <w:sz w:val="18"/>
      <w:szCs w:val="18"/>
      <w:lang w:bidi="th-TH"/>
    </w:rPr>
  </w:style>
  <w:style w:type="table" w:styleId="TableGrid">
    <w:name w:val="Table Grid"/>
    <w:basedOn w:val="TableNormal"/>
    <w:rsid w:val="002E5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85443"/>
    <w:pPr>
      <w:spacing w:after="120"/>
    </w:pPr>
    <w:rPr>
      <w:rFonts w:eastAsia="Calibri"/>
    </w:rPr>
  </w:style>
  <w:style w:type="character" w:customStyle="1" w:styleId="BodyTextChar">
    <w:name w:val="Body Text Char"/>
    <w:basedOn w:val="DefaultParagraphFont"/>
    <w:link w:val="BodyText"/>
    <w:uiPriority w:val="99"/>
    <w:semiHidden/>
    <w:rsid w:val="00A85443"/>
    <w:rPr>
      <w:rFonts w:eastAsia="Calibri"/>
    </w:rPr>
  </w:style>
  <w:style w:type="character" w:customStyle="1" w:styleId="st1">
    <w:name w:val="st1"/>
    <w:basedOn w:val="DefaultParagraphFont"/>
    <w:rsid w:val="00070A12"/>
  </w:style>
  <w:style w:type="paragraph" w:styleId="Header">
    <w:name w:val="header"/>
    <w:basedOn w:val="Normal"/>
    <w:link w:val="HeaderChar"/>
    <w:uiPriority w:val="99"/>
    <w:semiHidden/>
    <w:unhideWhenUsed/>
    <w:rsid w:val="00550E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0E3C"/>
  </w:style>
  <w:style w:type="paragraph" w:styleId="Footer">
    <w:name w:val="footer"/>
    <w:basedOn w:val="Normal"/>
    <w:link w:val="FooterChar"/>
    <w:uiPriority w:val="99"/>
    <w:unhideWhenUsed/>
    <w:rsid w:val="00550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E3C"/>
  </w:style>
  <w:style w:type="character" w:styleId="CommentReference">
    <w:name w:val="annotation reference"/>
    <w:basedOn w:val="DefaultParagraphFont"/>
    <w:uiPriority w:val="99"/>
    <w:semiHidden/>
    <w:unhideWhenUsed/>
    <w:rsid w:val="00B23C5E"/>
    <w:rPr>
      <w:sz w:val="16"/>
      <w:szCs w:val="16"/>
    </w:rPr>
  </w:style>
  <w:style w:type="paragraph" w:styleId="CommentText">
    <w:name w:val="annotation text"/>
    <w:basedOn w:val="Normal"/>
    <w:link w:val="CommentTextChar"/>
    <w:uiPriority w:val="99"/>
    <w:unhideWhenUsed/>
    <w:rsid w:val="008C40B1"/>
    <w:rPr>
      <w:sz w:val="20"/>
      <w:szCs w:val="20"/>
    </w:rPr>
  </w:style>
  <w:style w:type="character" w:customStyle="1" w:styleId="CommentTextChar">
    <w:name w:val="Comment Text Char"/>
    <w:basedOn w:val="DefaultParagraphFont"/>
    <w:link w:val="CommentText"/>
    <w:uiPriority w:val="99"/>
    <w:rsid w:val="008C40B1"/>
    <w:rPr>
      <w:lang w:bidi="ar-SA"/>
    </w:rPr>
  </w:style>
  <w:style w:type="paragraph" w:styleId="CommentSubject">
    <w:name w:val="annotation subject"/>
    <w:basedOn w:val="CommentText"/>
    <w:next w:val="CommentText"/>
    <w:link w:val="CommentSubjectChar"/>
    <w:uiPriority w:val="99"/>
    <w:semiHidden/>
    <w:unhideWhenUsed/>
    <w:rsid w:val="00B23C5E"/>
    <w:rPr>
      <w:b/>
      <w:bCs/>
    </w:rPr>
  </w:style>
  <w:style w:type="character" w:customStyle="1" w:styleId="CommentSubjectChar">
    <w:name w:val="Comment Subject Char"/>
    <w:basedOn w:val="CommentTextChar"/>
    <w:link w:val="CommentSubject"/>
    <w:uiPriority w:val="99"/>
    <w:semiHidden/>
    <w:rsid w:val="00B23C5E"/>
    <w:rPr>
      <w:b/>
      <w:bCs/>
      <w:lang w:bidi="ar-SA"/>
    </w:rPr>
  </w:style>
  <w:style w:type="character" w:customStyle="1" w:styleId="email">
    <w:name w:val="email"/>
    <w:basedOn w:val="DefaultParagraphFont"/>
    <w:rsid w:val="00CC4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1A"/>
    <w:pPr>
      <w:spacing w:after="200" w:line="276" w:lineRule="auto"/>
    </w:pPr>
    <w:rPr>
      <w:sz w:val="22"/>
      <w:szCs w:val="22"/>
    </w:rPr>
  </w:style>
  <w:style w:type="paragraph" w:styleId="Heading1">
    <w:name w:val="heading 1"/>
    <w:basedOn w:val="Normal"/>
    <w:link w:val="Heading1Char"/>
    <w:uiPriority w:val="9"/>
    <w:qFormat/>
    <w:rsid w:val="001A0A67"/>
    <w:pPr>
      <w:spacing w:before="100" w:beforeAutospacing="1" w:after="100" w:afterAutospacing="1" w:line="240" w:lineRule="auto"/>
      <w:outlineLvl w:val="0"/>
    </w:pPr>
    <w:rPr>
      <w:rFonts w:ascii="Tahoma" w:hAnsi="Tahoma" w:cs="Tahoma"/>
      <w:b/>
      <w:bCs/>
      <w:kern w:val="36"/>
      <w:sz w:val="48"/>
      <w:szCs w:val="48"/>
    </w:rPr>
  </w:style>
  <w:style w:type="paragraph" w:styleId="Heading2">
    <w:name w:val="heading 2"/>
    <w:basedOn w:val="Normal"/>
    <w:link w:val="Heading2Char"/>
    <w:uiPriority w:val="9"/>
    <w:qFormat/>
    <w:rsid w:val="001A0A67"/>
    <w:pPr>
      <w:spacing w:before="100" w:beforeAutospacing="1" w:after="100" w:afterAutospacing="1" w:line="240" w:lineRule="auto"/>
      <w:outlineLvl w:val="1"/>
    </w:pPr>
    <w:rPr>
      <w:rFonts w:ascii="Tahoma"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180E"/>
    <w:rPr>
      <w:i/>
      <w:iCs/>
    </w:rPr>
  </w:style>
  <w:style w:type="character" w:styleId="Hyperlink">
    <w:name w:val="Hyperlink"/>
    <w:basedOn w:val="DefaultParagraphFont"/>
    <w:uiPriority w:val="99"/>
    <w:unhideWhenUsed/>
    <w:rsid w:val="00DA180E"/>
    <w:rPr>
      <w:color w:val="0000FF"/>
      <w:u w:val="single"/>
    </w:rPr>
  </w:style>
  <w:style w:type="character" w:customStyle="1" w:styleId="Heading1Char">
    <w:name w:val="Heading 1 Char"/>
    <w:basedOn w:val="DefaultParagraphFont"/>
    <w:link w:val="Heading1"/>
    <w:uiPriority w:val="9"/>
    <w:rsid w:val="001A0A67"/>
    <w:rPr>
      <w:rFonts w:ascii="Tahoma" w:eastAsia="Times New Roman" w:hAnsi="Tahoma" w:cs="Tahoma"/>
      <w:b/>
      <w:bCs/>
      <w:kern w:val="36"/>
      <w:sz w:val="48"/>
      <w:szCs w:val="48"/>
    </w:rPr>
  </w:style>
  <w:style w:type="character" w:customStyle="1" w:styleId="Heading2Char">
    <w:name w:val="Heading 2 Char"/>
    <w:basedOn w:val="DefaultParagraphFont"/>
    <w:link w:val="Heading2"/>
    <w:uiPriority w:val="9"/>
    <w:rsid w:val="001A0A67"/>
    <w:rPr>
      <w:rFonts w:ascii="Tahoma" w:eastAsia="Times New Roman" w:hAnsi="Tahoma" w:cs="Tahoma"/>
      <w:b/>
      <w:bCs/>
      <w:sz w:val="36"/>
      <w:szCs w:val="36"/>
    </w:rPr>
  </w:style>
  <w:style w:type="paragraph" w:styleId="NormalWeb">
    <w:name w:val="Normal (Web)"/>
    <w:basedOn w:val="Normal"/>
    <w:uiPriority w:val="99"/>
    <w:unhideWhenUsed/>
    <w:rsid w:val="001A0A67"/>
    <w:pPr>
      <w:spacing w:before="100" w:beforeAutospacing="1" w:after="100" w:afterAutospacing="1" w:line="240" w:lineRule="auto"/>
    </w:pPr>
    <w:rPr>
      <w:rFonts w:ascii="Tahoma" w:hAnsi="Tahoma" w:cs="Tahoma"/>
      <w:sz w:val="24"/>
      <w:szCs w:val="24"/>
    </w:rPr>
  </w:style>
  <w:style w:type="paragraph" w:styleId="BalloonText">
    <w:name w:val="Balloon Text"/>
    <w:basedOn w:val="Normal"/>
    <w:link w:val="BalloonTextChar"/>
    <w:uiPriority w:val="99"/>
    <w:semiHidden/>
    <w:unhideWhenUsed/>
    <w:rsid w:val="001A0A6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A0A67"/>
    <w:rPr>
      <w:rFonts w:ascii="Tahoma" w:hAnsi="Tahoma" w:cs="Angsana New"/>
      <w:sz w:val="16"/>
      <w:szCs w:val="20"/>
    </w:rPr>
  </w:style>
  <w:style w:type="paragraph" w:customStyle="1" w:styleId="Default">
    <w:name w:val="Default"/>
    <w:rsid w:val="00447BDA"/>
    <w:pPr>
      <w:autoSpaceDE w:val="0"/>
      <w:autoSpaceDN w:val="0"/>
      <w:adjustRightInd w:val="0"/>
    </w:pPr>
    <w:rPr>
      <w:rFonts w:ascii="Times New Roman" w:hAnsi="Times New Roman" w:cs="Times New Roman"/>
      <w:color w:val="000000"/>
      <w:sz w:val="24"/>
      <w:szCs w:val="24"/>
    </w:rPr>
  </w:style>
  <w:style w:type="paragraph" w:customStyle="1" w:styleId="Normale">
    <w:name w:val="Normale"/>
    <w:basedOn w:val="Default"/>
    <w:next w:val="Default"/>
    <w:uiPriority w:val="99"/>
    <w:rsid w:val="00447BDA"/>
    <w:rPr>
      <w:color w:val="auto"/>
    </w:rPr>
  </w:style>
  <w:style w:type="paragraph" w:styleId="FootnoteText">
    <w:name w:val="footnote text"/>
    <w:basedOn w:val="Normal"/>
    <w:link w:val="FootnoteTextChar"/>
    <w:uiPriority w:val="99"/>
    <w:semiHidden/>
    <w:unhideWhenUsed/>
    <w:rsid w:val="00C621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178"/>
    <w:rPr>
      <w:sz w:val="20"/>
      <w:szCs w:val="20"/>
    </w:rPr>
  </w:style>
  <w:style w:type="character" w:styleId="FootnoteReference">
    <w:name w:val="footnote reference"/>
    <w:basedOn w:val="DefaultParagraphFont"/>
    <w:uiPriority w:val="99"/>
    <w:semiHidden/>
    <w:unhideWhenUsed/>
    <w:rsid w:val="00C62178"/>
    <w:rPr>
      <w:vertAlign w:val="superscript"/>
    </w:rPr>
  </w:style>
  <w:style w:type="paragraph" w:styleId="EndnoteText">
    <w:name w:val="endnote text"/>
    <w:basedOn w:val="Normal"/>
    <w:link w:val="EndnoteTextChar"/>
    <w:uiPriority w:val="99"/>
    <w:semiHidden/>
    <w:unhideWhenUsed/>
    <w:rsid w:val="00EA60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60D2"/>
    <w:rPr>
      <w:sz w:val="20"/>
      <w:szCs w:val="20"/>
    </w:rPr>
  </w:style>
  <w:style w:type="character" w:styleId="EndnoteReference">
    <w:name w:val="endnote reference"/>
    <w:basedOn w:val="DefaultParagraphFont"/>
    <w:uiPriority w:val="99"/>
    <w:semiHidden/>
    <w:unhideWhenUsed/>
    <w:rsid w:val="00EA60D2"/>
    <w:rPr>
      <w:sz w:val="32"/>
      <w:szCs w:val="32"/>
      <w:vertAlign w:val="superscript"/>
    </w:rPr>
  </w:style>
  <w:style w:type="character" w:styleId="Strong">
    <w:name w:val="Strong"/>
    <w:basedOn w:val="DefaultParagraphFont"/>
    <w:uiPriority w:val="22"/>
    <w:qFormat/>
    <w:rsid w:val="009F15FB"/>
    <w:rPr>
      <w:b/>
      <w:bCs/>
    </w:rPr>
  </w:style>
  <w:style w:type="character" w:customStyle="1" w:styleId="yellowfade">
    <w:name w:val="yellowfade"/>
    <w:basedOn w:val="DefaultParagraphFont"/>
    <w:rsid w:val="001F3A42"/>
  </w:style>
  <w:style w:type="character" w:styleId="FollowedHyperlink">
    <w:name w:val="FollowedHyperlink"/>
    <w:basedOn w:val="DefaultParagraphFont"/>
    <w:uiPriority w:val="99"/>
    <w:semiHidden/>
    <w:unhideWhenUsed/>
    <w:rsid w:val="00284076"/>
    <w:rPr>
      <w:color w:val="800080"/>
      <w:u w:val="single"/>
    </w:rPr>
  </w:style>
  <w:style w:type="paragraph" w:customStyle="1" w:styleId="xl63">
    <w:name w:val="xl63"/>
    <w:basedOn w:val="Normal"/>
    <w:rsid w:val="00F82CBA"/>
    <w:pPr>
      <w:pBdr>
        <w:right w:val="single" w:sz="12" w:space="0" w:color="000000"/>
      </w:pBdr>
      <w:shd w:val="clear" w:color="000000" w:fill="FFFFFF"/>
      <w:spacing w:before="100" w:beforeAutospacing="1" w:after="100" w:afterAutospacing="1" w:line="240" w:lineRule="auto"/>
      <w:textAlignment w:val="top"/>
    </w:pPr>
    <w:rPr>
      <w:rFonts w:ascii="Arial" w:hAnsi="Arial" w:cs="Arial"/>
      <w:color w:val="000000"/>
      <w:sz w:val="18"/>
      <w:szCs w:val="18"/>
      <w:lang w:bidi="th-TH"/>
    </w:rPr>
  </w:style>
  <w:style w:type="paragraph" w:customStyle="1" w:styleId="xl64">
    <w:name w:val="xl64"/>
    <w:basedOn w:val="Normal"/>
    <w:rsid w:val="00F82CBA"/>
    <w:pPr>
      <w:pBdr>
        <w:right w:val="single" w:sz="8" w:space="0" w:color="000000"/>
      </w:pBdr>
      <w:shd w:val="clear" w:color="000000" w:fill="FFFFFF"/>
      <w:spacing w:before="100" w:beforeAutospacing="1" w:after="100" w:afterAutospacing="1" w:line="240" w:lineRule="auto"/>
      <w:jc w:val="right"/>
      <w:textAlignment w:val="top"/>
    </w:pPr>
    <w:rPr>
      <w:rFonts w:ascii="Arial" w:hAnsi="Arial" w:cs="Arial"/>
      <w:color w:val="000000"/>
      <w:sz w:val="18"/>
      <w:szCs w:val="18"/>
      <w:lang w:bidi="th-TH"/>
    </w:rPr>
  </w:style>
  <w:style w:type="table" w:styleId="TableGrid">
    <w:name w:val="Table Grid"/>
    <w:basedOn w:val="TableNormal"/>
    <w:rsid w:val="002E5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85443"/>
    <w:pPr>
      <w:spacing w:after="120"/>
    </w:pPr>
    <w:rPr>
      <w:rFonts w:eastAsia="Calibri"/>
    </w:rPr>
  </w:style>
  <w:style w:type="character" w:customStyle="1" w:styleId="BodyTextChar">
    <w:name w:val="Body Text Char"/>
    <w:basedOn w:val="DefaultParagraphFont"/>
    <w:link w:val="BodyText"/>
    <w:uiPriority w:val="99"/>
    <w:semiHidden/>
    <w:rsid w:val="00A85443"/>
    <w:rPr>
      <w:rFonts w:eastAsia="Calibri"/>
    </w:rPr>
  </w:style>
  <w:style w:type="character" w:customStyle="1" w:styleId="st1">
    <w:name w:val="st1"/>
    <w:basedOn w:val="DefaultParagraphFont"/>
    <w:rsid w:val="00070A12"/>
  </w:style>
  <w:style w:type="paragraph" w:styleId="Header">
    <w:name w:val="header"/>
    <w:basedOn w:val="Normal"/>
    <w:link w:val="HeaderChar"/>
    <w:uiPriority w:val="99"/>
    <w:semiHidden/>
    <w:unhideWhenUsed/>
    <w:rsid w:val="00550E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0E3C"/>
  </w:style>
  <w:style w:type="paragraph" w:styleId="Footer">
    <w:name w:val="footer"/>
    <w:basedOn w:val="Normal"/>
    <w:link w:val="FooterChar"/>
    <w:uiPriority w:val="99"/>
    <w:unhideWhenUsed/>
    <w:rsid w:val="00550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E3C"/>
  </w:style>
  <w:style w:type="character" w:styleId="CommentReference">
    <w:name w:val="annotation reference"/>
    <w:basedOn w:val="DefaultParagraphFont"/>
    <w:uiPriority w:val="99"/>
    <w:semiHidden/>
    <w:unhideWhenUsed/>
    <w:rsid w:val="00B23C5E"/>
    <w:rPr>
      <w:sz w:val="16"/>
      <w:szCs w:val="16"/>
    </w:rPr>
  </w:style>
  <w:style w:type="paragraph" w:styleId="CommentText">
    <w:name w:val="annotation text"/>
    <w:basedOn w:val="Normal"/>
    <w:link w:val="CommentTextChar"/>
    <w:uiPriority w:val="99"/>
    <w:unhideWhenUsed/>
    <w:rsid w:val="008C40B1"/>
    <w:rPr>
      <w:sz w:val="20"/>
      <w:szCs w:val="20"/>
    </w:rPr>
  </w:style>
  <w:style w:type="character" w:customStyle="1" w:styleId="CommentTextChar">
    <w:name w:val="Comment Text Char"/>
    <w:basedOn w:val="DefaultParagraphFont"/>
    <w:link w:val="CommentText"/>
    <w:uiPriority w:val="99"/>
    <w:rsid w:val="008C40B1"/>
    <w:rPr>
      <w:lang w:bidi="ar-SA"/>
    </w:rPr>
  </w:style>
  <w:style w:type="paragraph" w:styleId="CommentSubject">
    <w:name w:val="annotation subject"/>
    <w:basedOn w:val="CommentText"/>
    <w:next w:val="CommentText"/>
    <w:link w:val="CommentSubjectChar"/>
    <w:uiPriority w:val="99"/>
    <w:semiHidden/>
    <w:unhideWhenUsed/>
    <w:rsid w:val="00B23C5E"/>
    <w:rPr>
      <w:b/>
      <w:bCs/>
    </w:rPr>
  </w:style>
  <w:style w:type="character" w:customStyle="1" w:styleId="CommentSubjectChar">
    <w:name w:val="Comment Subject Char"/>
    <w:basedOn w:val="CommentTextChar"/>
    <w:link w:val="CommentSubject"/>
    <w:uiPriority w:val="99"/>
    <w:semiHidden/>
    <w:rsid w:val="00B23C5E"/>
    <w:rPr>
      <w:b/>
      <w:bCs/>
      <w:lang w:bidi="ar-SA"/>
    </w:rPr>
  </w:style>
  <w:style w:type="character" w:customStyle="1" w:styleId="email">
    <w:name w:val="email"/>
    <w:basedOn w:val="DefaultParagraphFont"/>
    <w:rsid w:val="00CC4F28"/>
  </w:style>
</w:styles>
</file>

<file path=word/webSettings.xml><?xml version="1.0" encoding="utf-8"?>
<w:webSettings xmlns:r="http://schemas.openxmlformats.org/officeDocument/2006/relationships" xmlns:w="http://schemas.openxmlformats.org/wordprocessingml/2006/main">
  <w:divs>
    <w:div w:id="46494475">
      <w:bodyDiv w:val="1"/>
      <w:marLeft w:val="0"/>
      <w:marRight w:val="0"/>
      <w:marTop w:val="0"/>
      <w:marBottom w:val="0"/>
      <w:divBdr>
        <w:top w:val="none" w:sz="0" w:space="0" w:color="auto"/>
        <w:left w:val="none" w:sz="0" w:space="0" w:color="auto"/>
        <w:bottom w:val="none" w:sz="0" w:space="0" w:color="auto"/>
        <w:right w:val="none" w:sz="0" w:space="0" w:color="auto"/>
      </w:divBdr>
    </w:div>
    <w:div w:id="65497869">
      <w:bodyDiv w:val="1"/>
      <w:marLeft w:val="0"/>
      <w:marRight w:val="0"/>
      <w:marTop w:val="0"/>
      <w:marBottom w:val="0"/>
      <w:divBdr>
        <w:top w:val="none" w:sz="0" w:space="0" w:color="auto"/>
        <w:left w:val="none" w:sz="0" w:space="0" w:color="auto"/>
        <w:bottom w:val="none" w:sz="0" w:space="0" w:color="auto"/>
        <w:right w:val="none" w:sz="0" w:space="0" w:color="auto"/>
      </w:divBdr>
      <w:divsChild>
        <w:div w:id="1515143706">
          <w:marLeft w:val="0"/>
          <w:marRight w:val="0"/>
          <w:marTop w:val="0"/>
          <w:marBottom w:val="0"/>
          <w:divBdr>
            <w:top w:val="none" w:sz="0" w:space="0" w:color="auto"/>
            <w:left w:val="none" w:sz="0" w:space="0" w:color="auto"/>
            <w:bottom w:val="none" w:sz="0" w:space="0" w:color="auto"/>
            <w:right w:val="none" w:sz="0" w:space="0" w:color="auto"/>
          </w:divBdr>
          <w:divsChild>
            <w:div w:id="10879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6265">
      <w:bodyDiv w:val="1"/>
      <w:marLeft w:val="0"/>
      <w:marRight w:val="0"/>
      <w:marTop w:val="0"/>
      <w:marBottom w:val="0"/>
      <w:divBdr>
        <w:top w:val="none" w:sz="0" w:space="0" w:color="auto"/>
        <w:left w:val="none" w:sz="0" w:space="0" w:color="auto"/>
        <w:bottom w:val="none" w:sz="0" w:space="0" w:color="auto"/>
        <w:right w:val="none" w:sz="0" w:space="0" w:color="auto"/>
      </w:divBdr>
    </w:div>
    <w:div w:id="215893730">
      <w:bodyDiv w:val="1"/>
      <w:marLeft w:val="0"/>
      <w:marRight w:val="0"/>
      <w:marTop w:val="0"/>
      <w:marBottom w:val="0"/>
      <w:divBdr>
        <w:top w:val="none" w:sz="0" w:space="0" w:color="auto"/>
        <w:left w:val="none" w:sz="0" w:space="0" w:color="auto"/>
        <w:bottom w:val="none" w:sz="0" w:space="0" w:color="auto"/>
        <w:right w:val="none" w:sz="0" w:space="0" w:color="auto"/>
      </w:divBdr>
    </w:div>
    <w:div w:id="347951053">
      <w:bodyDiv w:val="1"/>
      <w:marLeft w:val="0"/>
      <w:marRight w:val="0"/>
      <w:marTop w:val="0"/>
      <w:marBottom w:val="0"/>
      <w:divBdr>
        <w:top w:val="none" w:sz="0" w:space="0" w:color="auto"/>
        <w:left w:val="none" w:sz="0" w:space="0" w:color="auto"/>
        <w:bottom w:val="none" w:sz="0" w:space="0" w:color="auto"/>
        <w:right w:val="none" w:sz="0" w:space="0" w:color="auto"/>
      </w:divBdr>
    </w:div>
    <w:div w:id="457264830">
      <w:bodyDiv w:val="1"/>
      <w:marLeft w:val="0"/>
      <w:marRight w:val="0"/>
      <w:marTop w:val="0"/>
      <w:marBottom w:val="0"/>
      <w:divBdr>
        <w:top w:val="none" w:sz="0" w:space="0" w:color="auto"/>
        <w:left w:val="none" w:sz="0" w:space="0" w:color="auto"/>
        <w:bottom w:val="none" w:sz="0" w:space="0" w:color="auto"/>
        <w:right w:val="none" w:sz="0" w:space="0" w:color="auto"/>
      </w:divBdr>
    </w:div>
    <w:div w:id="457724289">
      <w:bodyDiv w:val="1"/>
      <w:marLeft w:val="0"/>
      <w:marRight w:val="0"/>
      <w:marTop w:val="0"/>
      <w:marBottom w:val="0"/>
      <w:divBdr>
        <w:top w:val="none" w:sz="0" w:space="0" w:color="auto"/>
        <w:left w:val="none" w:sz="0" w:space="0" w:color="auto"/>
        <w:bottom w:val="none" w:sz="0" w:space="0" w:color="auto"/>
        <w:right w:val="none" w:sz="0" w:space="0" w:color="auto"/>
      </w:divBdr>
    </w:div>
    <w:div w:id="521549372">
      <w:bodyDiv w:val="1"/>
      <w:marLeft w:val="0"/>
      <w:marRight w:val="0"/>
      <w:marTop w:val="0"/>
      <w:marBottom w:val="0"/>
      <w:divBdr>
        <w:top w:val="none" w:sz="0" w:space="0" w:color="auto"/>
        <w:left w:val="none" w:sz="0" w:space="0" w:color="auto"/>
        <w:bottom w:val="none" w:sz="0" w:space="0" w:color="auto"/>
        <w:right w:val="none" w:sz="0" w:space="0" w:color="auto"/>
      </w:divBdr>
    </w:div>
    <w:div w:id="538929795">
      <w:bodyDiv w:val="1"/>
      <w:marLeft w:val="0"/>
      <w:marRight w:val="0"/>
      <w:marTop w:val="0"/>
      <w:marBottom w:val="0"/>
      <w:divBdr>
        <w:top w:val="none" w:sz="0" w:space="0" w:color="auto"/>
        <w:left w:val="none" w:sz="0" w:space="0" w:color="auto"/>
        <w:bottom w:val="none" w:sz="0" w:space="0" w:color="auto"/>
        <w:right w:val="none" w:sz="0" w:space="0" w:color="auto"/>
      </w:divBdr>
    </w:div>
    <w:div w:id="638002036">
      <w:bodyDiv w:val="1"/>
      <w:marLeft w:val="0"/>
      <w:marRight w:val="0"/>
      <w:marTop w:val="0"/>
      <w:marBottom w:val="0"/>
      <w:divBdr>
        <w:top w:val="none" w:sz="0" w:space="0" w:color="auto"/>
        <w:left w:val="none" w:sz="0" w:space="0" w:color="auto"/>
        <w:bottom w:val="none" w:sz="0" w:space="0" w:color="auto"/>
        <w:right w:val="none" w:sz="0" w:space="0" w:color="auto"/>
      </w:divBdr>
    </w:div>
    <w:div w:id="887181723">
      <w:bodyDiv w:val="1"/>
      <w:marLeft w:val="0"/>
      <w:marRight w:val="0"/>
      <w:marTop w:val="0"/>
      <w:marBottom w:val="0"/>
      <w:divBdr>
        <w:top w:val="none" w:sz="0" w:space="0" w:color="auto"/>
        <w:left w:val="none" w:sz="0" w:space="0" w:color="auto"/>
        <w:bottom w:val="none" w:sz="0" w:space="0" w:color="auto"/>
        <w:right w:val="none" w:sz="0" w:space="0" w:color="auto"/>
      </w:divBdr>
    </w:div>
    <w:div w:id="968048724">
      <w:bodyDiv w:val="1"/>
      <w:marLeft w:val="0"/>
      <w:marRight w:val="0"/>
      <w:marTop w:val="0"/>
      <w:marBottom w:val="0"/>
      <w:divBdr>
        <w:top w:val="none" w:sz="0" w:space="0" w:color="auto"/>
        <w:left w:val="none" w:sz="0" w:space="0" w:color="auto"/>
        <w:bottom w:val="none" w:sz="0" w:space="0" w:color="auto"/>
        <w:right w:val="none" w:sz="0" w:space="0" w:color="auto"/>
      </w:divBdr>
      <w:divsChild>
        <w:div w:id="867178262">
          <w:marLeft w:val="0"/>
          <w:marRight w:val="0"/>
          <w:marTop w:val="0"/>
          <w:marBottom w:val="0"/>
          <w:divBdr>
            <w:top w:val="none" w:sz="0" w:space="0" w:color="auto"/>
            <w:left w:val="none" w:sz="0" w:space="0" w:color="auto"/>
            <w:bottom w:val="none" w:sz="0" w:space="0" w:color="auto"/>
            <w:right w:val="none" w:sz="0" w:space="0" w:color="auto"/>
          </w:divBdr>
          <w:divsChild>
            <w:div w:id="2040081239">
              <w:marLeft w:val="0"/>
              <w:marRight w:val="0"/>
              <w:marTop w:val="0"/>
              <w:marBottom w:val="1500"/>
              <w:divBdr>
                <w:top w:val="single" w:sz="2" w:space="8" w:color="1F1A17"/>
                <w:left w:val="single" w:sz="6" w:space="13" w:color="1F1A17"/>
                <w:bottom w:val="single" w:sz="6" w:space="31" w:color="1F1A17"/>
                <w:right w:val="single" w:sz="6" w:space="13" w:color="1F1A17"/>
              </w:divBdr>
              <w:divsChild>
                <w:div w:id="1359282790">
                  <w:marLeft w:val="0"/>
                  <w:marRight w:val="0"/>
                  <w:marTop w:val="0"/>
                  <w:marBottom w:val="0"/>
                  <w:divBdr>
                    <w:top w:val="none" w:sz="0" w:space="0" w:color="auto"/>
                    <w:left w:val="none" w:sz="0" w:space="0" w:color="auto"/>
                    <w:bottom w:val="none" w:sz="0" w:space="0" w:color="auto"/>
                    <w:right w:val="none" w:sz="0" w:space="0" w:color="auto"/>
                  </w:divBdr>
                  <w:divsChild>
                    <w:div w:id="5855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1047">
      <w:bodyDiv w:val="1"/>
      <w:marLeft w:val="0"/>
      <w:marRight w:val="0"/>
      <w:marTop w:val="0"/>
      <w:marBottom w:val="0"/>
      <w:divBdr>
        <w:top w:val="none" w:sz="0" w:space="0" w:color="auto"/>
        <w:left w:val="none" w:sz="0" w:space="0" w:color="auto"/>
        <w:bottom w:val="none" w:sz="0" w:space="0" w:color="auto"/>
        <w:right w:val="none" w:sz="0" w:space="0" w:color="auto"/>
      </w:divBdr>
    </w:div>
    <w:div w:id="1021476174">
      <w:bodyDiv w:val="1"/>
      <w:marLeft w:val="0"/>
      <w:marRight w:val="0"/>
      <w:marTop w:val="0"/>
      <w:marBottom w:val="0"/>
      <w:divBdr>
        <w:top w:val="none" w:sz="0" w:space="0" w:color="auto"/>
        <w:left w:val="none" w:sz="0" w:space="0" w:color="auto"/>
        <w:bottom w:val="none" w:sz="0" w:space="0" w:color="auto"/>
        <w:right w:val="none" w:sz="0" w:space="0" w:color="auto"/>
      </w:divBdr>
    </w:div>
    <w:div w:id="1043019970">
      <w:bodyDiv w:val="1"/>
      <w:marLeft w:val="0"/>
      <w:marRight w:val="0"/>
      <w:marTop w:val="0"/>
      <w:marBottom w:val="0"/>
      <w:divBdr>
        <w:top w:val="none" w:sz="0" w:space="0" w:color="auto"/>
        <w:left w:val="none" w:sz="0" w:space="0" w:color="auto"/>
        <w:bottom w:val="none" w:sz="0" w:space="0" w:color="auto"/>
        <w:right w:val="none" w:sz="0" w:space="0" w:color="auto"/>
      </w:divBdr>
      <w:divsChild>
        <w:div w:id="1156652683">
          <w:marLeft w:val="0"/>
          <w:marRight w:val="0"/>
          <w:marTop w:val="0"/>
          <w:marBottom w:val="0"/>
          <w:divBdr>
            <w:top w:val="none" w:sz="0" w:space="0" w:color="auto"/>
            <w:left w:val="none" w:sz="0" w:space="0" w:color="auto"/>
            <w:bottom w:val="none" w:sz="0" w:space="0" w:color="auto"/>
            <w:right w:val="none" w:sz="0" w:space="0" w:color="auto"/>
          </w:divBdr>
          <w:divsChild>
            <w:div w:id="686686233">
              <w:marLeft w:val="0"/>
              <w:marRight w:val="0"/>
              <w:marTop w:val="0"/>
              <w:marBottom w:val="0"/>
              <w:divBdr>
                <w:top w:val="none" w:sz="0" w:space="0" w:color="auto"/>
                <w:left w:val="none" w:sz="0" w:space="0" w:color="auto"/>
                <w:bottom w:val="none" w:sz="0" w:space="0" w:color="auto"/>
                <w:right w:val="none" w:sz="0" w:space="0" w:color="auto"/>
              </w:divBdr>
              <w:divsChild>
                <w:div w:id="2037996288">
                  <w:marLeft w:val="0"/>
                  <w:marRight w:val="0"/>
                  <w:marTop w:val="0"/>
                  <w:marBottom w:val="0"/>
                  <w:divBdr>
                    <w:top w:val="none" w:sz="0" w:space="0" w:color="auto"/>
                    <w:left w:val="none" w:sz="0" w:space="0" w:color="auto"/>
                    <w:bottom w:val="none" w:sz="0" w:space="0" w:color="auto"/>
                    <w:right w:val="none" w:sz="0" w:space="0" w:color="auto"/>
                  </w:divBdr>
                  <w:divsChild>
                    <w:div w:id="41179205">
                      <w:marLeft w:val="0"/>
                      <w:marRight w:val="0"/>
                      <w:marTop w:val="0"/>
                      <w:marBottom w:val="0"/>
                      <w:divBdr>
                        <w:top w:val="none" w:sz="0" w:space="0" w:color="auto"/>
                        <w:left w:val="none" w:sz="0" w:space="0" w:color="auto"/>
                        <w:bottom w:val="none" w:sz="0" w:space="0" w:color="auto"/>
                        <w:right w:val="none" w:sz="0" w:space="0" w:color="auto"/>
                      </w:divBdr>
                      <w:divsChild>
                        <w:div w:id="18031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02146">
      <w:bodyDiv w:val="1"/>
      <w:marLeft w:val="0"/>
      <w:marRight w:val="0"/>
      <w:marTop w:val="0"/>
      <w:marBottom w:val="0"/>
      <w:divBdr>
        <w:top w:val="none" w:sz="0" w:space="0" w:color="auto"/>
        <w:left w:val="none" w:sz="0" w:space="0" w:color="auto"/>
        <w:bottom w:val="none" w:sz="0" w:space="0" w:color="auto"/>
        <w:right w:val="none" w:sz="0" w:space="0" w:color="auto"/>
      </w:divBdr>
      <w:divsChild>
        <w:div w:id="512233378">
          <w:marLeft w:val="150"/>
          <w:marRight w:val="150"/>
          <w:marTop w:val="150"/>
          <w:marBottom w:val="150"/>
          <w:divBdr>
            <w:top w:val="none" w:sz="0" w:space="0" w:color="auto"/>
            <w:left w:val="none" w:sz="0" w:space="0" w:color="auto"/>
            <w:bottom w:val="none" w:sz="0" w:space="0" w:color="auto"/>
            <w:right w:val="none" w:sz="0" w:space="0" w:color="auto"/>
          </w:divBdr>
          <w:divsChild>
            <w:div w:id="560099944">
              <w:marLeft w:val="0"/>
              <w:marRight w:val="0"/>
              <w:marTop w:val="750"/>
              <w:marBottom w:val="0"/>
              <w:divBdr>
                <w:top w:val="none" w:sz="0" w:space="0" w:color="auto"/>
                <w:left w:val="none" w:sz="0" w:space="0" w:color="auto"/>
                <w:bottom w:val="none" w:sz="0" w:space="0" w:color="auto"/>
                <w:right w:val="none" w:sz="0" w:space="0" w:color="auto"/>
              </w:divBdr>
              <w:divsChild>
                <w:div w:id="566234207">
                  <w:marLeft w:val="0"/>
                  <w:marRight w:val="0"/>
                  <w:marTop w:val="0"/>
                  <w:marBottom w:val="0"/>
                  <w:divBdr>
                    <w:top w:val="none" w:sz="0" w:space="0" w:color="auto"/>
                    <w:left w:val="none" w:sz="0" w:space="0" w:color="auto"/>
                    <w:bottom w:val="none" w:sz="0" w:space="0" w:color="auto"/>
                    <w:right w:val="none" w:sz="0" w:space="0" w:color="auto"/>
                  </w:divBdr>
                  <w:divsChild>
                    <w:div w:id="155876101">
                      <w:marLeft w:val="0"/>
                      <w:marRight w:val="0"/>
                      <w:marTop w:val="0"/>
                      <w:marBottom w:val="0"/>
                      <w:divBdr>
                        <w:top w:val="none" w:sz="0" w:space="0" w:color="auto"/>
                        <w:left w:val="none" w:sz="0" w:space="0" w:color="auto"/>
                        <w:bottom w:val="none" w:sz="0" w:space="0" w:color="auto"/>
                        <w:right w:val="none" w:sz="0" w:space="0" w:color="auto"/>
                      </w:divBdr>
                    </w:div>
                    <w:div w:id="322393389">
                      <w:marLeft w:val="0"/>
                      <w:marRight w:val="0"/>
                      <w:marTop w:val="0"/>
                      <w:marBottom w:val="0"/>
                      <w:divBdr>
                        <w:top w:val="none" w:sz="0" w:space="0" w:color="auto"/>
                        <w:left w:val="none" w:sz="0" w:space="0" w:color="auto"/>
                        <w:bottom w:val="none" w:sz="0" w:space="0" w:color="auto"/>
                        <w:right w:val="none" w:sz="0" w:space="0" w:color="auto"/>
                      </w:divBdr>
                    </w:div>
                    <w:div w:id="8058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10668">
      <w:bodyDiv w:val="1"/>
      <w:marLeft w:val="0"/>
      <w:marRight w:val="0"/>
      <w:marTop w:val="0"/>
      <w:marBottom w:val="0"/>
      <w:divBdr>
        <w:top w:val="none" w:sz="0" w:space="0" w:color="auto"/>
        <w:left w:val="none" w:sz="0" w:space="0" w:color="auto"/>
        <w:bottom w:val="none" w:sz="0" w:space="0" w:color="auto"/>
        <w:right w:val="none" w:sz="0" w:space="0" w:color="auto"/>
      </w:divBdr>
    </w:div>
    <w:div w:id="1094860508">
      <w:bodyDiv w:val="1"/>
      <w:marLeft w:val="0"/>
      <w:marRight w:val="0"/>
      <w:marTop w:val="0"/>
      <w:marBottom w:val="0"/>
      <w:divBdr>
        <w:top w:val="none" w:sz="0" w:space="0" w:color="auto"/>
        <w:left w:val="none" w:sz="0" w:space="0" w:color="auto"/>
        <w:bottom w:val="none" w:sz="0" w:space="0" w:color="auto"/>
        <w:right w:val="none" w:sz="0" w:space="0" w:color="auto"/>
      </w:divBdr>
      <w:divsChild>
        <w:div w:id="2029327807">
          <w:marLeft w:val="0"/>
          <w:marRight w:val="0"/>
          <w:marTop w:val="0"/>
          <w:marBottom w:val="0"/>
          <w:divBdr>
            <w:top w:val="none" w:sz="0" w:space="0" w:color="auto"/>
            <w:left w:val="none" w:sz="0" w:space="0" w:color="auto"/>
            <w:bottom w:val="none" w:sz="0" w:space="0" w:color="auto"/>
            <w:right w:val="none" w:sz="0" w:space="0" w:color="auto"/>
          </w:divBdr>
          <w:divsChild>
            <w:div w:id="546649141">
              <w:marLeft w:val="0"/>
              <w:marRight w:val="0"/>
              <w:marTop w:val="0"/>
              <w:marBottom w:val="0"/>
              <w:divBdr>
                <w:top w:val="none" w:sz="0" w:space="0" w:color="auto"/>
                <w:left w:val="none" w:sz="0" w:space="0" w:color="auto"/>
                <w:bottom w:val="none" w:sz="0" w:space="0" w:color="auto"/>
                <w:right w:val="none" w:sz="0" w:space="0" w:color="auto"/>
              </w:divBdr>
              <w:divsChild>
                <w:div w:id="1085296683">
                  <w:marLeft w:val="0"/>
                  <w:marRight w:val="0"/>
                  <w:marTop w:val="0"/>
                  <w:marBottom w:val="0"/>
                  <w:divBdr>
                    <w:top w:val="none" w:sz="0" w:space="0" w:color="auto"/>
                    <w:left w:val="none" w:sz="0" w:space="0" w:color="auto"/>
                    <w:bottom w:val="none" w:sz="0" w:space="0" w:color="auto"/>
                    <w:right w:val="none" w:sz="0" w:space="0" w:color="auto"/>
                  </w:divBdr>
                  <w:divsChild>
                    <w:div w:id="800608744">
                      <w:marLeft w:val="0"/>
                      <w:marRight w:val="0"/>
                      <w:marTop w:val="0"/>
                      <w:marBottom w:val="0"/>
                      <w:divBdr>
                        <w:top w:val="none" w:sz="0" w:space="0" w:color="auto"/>
                        <w:left w:val="none" w:sz="0" w:space="0" w:color="auto"/>
                        <w:bottom w:val="none" w:sz="0" w:space="0" w:color="auto"/>
                        <w:right w:val="none" w:sz="0" w:space="0" w:color="auto"/>
                      </w:divBdr>
                      <w:divsChild>
                        <w:div w:id="1124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581593">
      <w:bodyDiv w:val="1"/>
      <w:marLeft w:val="0"/>
      <w:marRight w:val="0"/>
      <w:marTop w:val="0"/>
      <w:marBottom w:val="0"/>
      <w:divBdr>
        <w:top w:val="none" w:sz="0" w:space="0" w:color="auto"/>
        <w:left w:val="none" w:sz="0" w:space="0" w:color="auto"/>
        <w:bottom w:val="none" w:sz="0" w:space="0" w:color="auto"/>
        <w:right w:val="none" w:sz="0" w:space="0" w:color="auto"/>
      </w:divBdr>
    </w:div>
    <w:div w:id="1189180482">
      <w:bodyDiv w:val="1"/>
      <w:marLeft w:val="0"/>
      <w:marRight w:val="0"/>
      <w:marTop w:val="0"/>
      <w:marBottom w:val="0"/>
      <w:divBdr>
        <w:top w:val="none" w:sz="0" w:space="0" w:color="auto"/>
        <w:left w:val="none" w:sz="0" w:space="0" w:color="auto"/>
        <w:bottom w:val="none" w:sz="0" w:space="0" w:color="auto"/>
        <w:right w:val="none" w:sz="0" w:space="0" w:color="auto"/>
      </w:divBdr>
    </w:div>
    <w:div w:id="1205215127">
      <w:bodyDiv w:val="1"/>
      <w:marLeft w:val="0"/>
      <w:marRight w:val="0"/>
      <w:marTop w:val="0"/>
      <w:marBottom w:val="0"/>
      <w:divBdr>
        <w:top w:val="none" w:sz="0" w:space="0" w:color="auto"/>
        <w:left w:val="none" w:sz="0" w:space="0" w:color="auto"/>
        <w:bottom w:val="none" w:sz="0" w:space="0" w:color="auto"/>
        <w:right w:val="none" w:sz="0" w:space="0" w:color="auto"/>
      </w:divBdr>
    </w:div>
    <w:div w:id="1211844613">
      <w:bodyDiv w:val="1"/>
      <w:marLeft w:val="0"/>
      <w:marRight w:val="0"/>
      <w:marTop w:val="0"/>
      <w:marBottom w:val="0"/>
      <w:divBdr>
        <w:top w:val="none" w:sz="0" w:space="0" w:color="auto"/>
        <w:left w:val="none" w:sz="0" w:space="0" w:color="auto"/>
        <w:bottom w:val="none" w:sz="0" w:space="0" w:color="auto"/>
        <w:right w:val="none" w:sz="0" w:space="0" w:color="auto"/>
      </w:divBdr>
    </w:div>
    <w:div w:id="1233659883">
      <w:bodyDiv w:val="1"/>
      <w:marLeft w:val="0"/>
      <w:marRight w:val="0"/>
      <w:marTop w:val="0"/>
      <w:marBottom w:val="0"/>
      <w:divBdr>
        <w:top w:val="none" w:sz="0" w:space="0" w:color="auto"/>
        <w:left w:val="none" w:sz="0" w:space="0" w:color="auto"/>
        <w:bottom w:val="none" w:sz="0" w:space="0" w:color="auto"/>
        <w:right w:val="none" w:sz="0" w:space="0" w:color="auto"/>
      </w:divBdr>
    </w:div>
    <w:div w:id="1241596995">
      <w:bodyDiv w:val="1"/>
      <w:marLeft w:val="0"/>
      <w:marRight w:val="0"/>
      <w:marTop w:val="0"/>
      <w:marBottom w:val="0"/>
      <w:divBdr>
        <w:top w:val="none" w:sz="0" w:space="0" w:color="auto"/>
        <w:left w:val="none" w:sz="0" w:space="0" w:color="auto"/>
        <w:bottom w:val="none" w:sz="0" w:space="0" w:color="auto"/>
        <w:right w:val="none" w:sz="0" w:space="0" w:color="auto"/>
      </w:divBdr>
    </w:div>
    <w:div w:id="1317759225">
      <w:bodyDiv w:val="1"/>
      <w:marLeft w:val="0"/>
      <w:marRight w:val="0"/>
      <w:marTop w:val="0"/>
      <w:marBottom w:val="0"/>
      <w:divBdr>
        <w:top w:val="none" w:sz="0" w:space="0" w:color="auto"/>
        <w:left w:val="none" w:sz="0" w:space="0" w:color="auto"/>
        <w:bottom w:val="none" w:sz="0" w:space="0" w:color="auto"/>
        <w:right w:val="none" w:sz="0" w:space="0" w:color="auto"/>
      </w:divBdr>
    </w:div>
    <w:div w:id="1360082463">
      <w:bodyDiv w:val="1"/>
      <w:marLeft w:val="0"/>
      <w:marRight w:val="0"/>
      <w:marTop w:val="0"/>
      <w:marBottom w:val="0"/>
      <w:divBdr>
        <w:top w:val="none" w:sz="0" w:space="0" w:color="auto"/>
        <w:left w:val="none" w:sz="0" w:space="0" w:color="auto"/>
        <w:bottom w:val="none" w:sz="0" w:space="0" w:color="auto"/>
        <w:right w:val="none" w:sz="0" w:space="0" w:color="auto"/>
      </w:divBdr>
    </w:div>
    <w:div w:id="1373924331">
      <w:bodyDiv w:val="1"/>
      <w:marLeft w:val="0"/>
      <w:marRight w:val="0"/>
      <w:marTop w:val="0"/>
      <w:marBottom w:val="0"/>
      <w:divBdr>
        <w:top w:val="none" w:sz="0" w:space="0" w:color="auto"/>
        <w:left w:val="none" w:sz="0" w:space="0" w:color="auto"/>
        <w:bottom w:val="none" w:sz="0" w:space="0" w:color="auto"/>
        <w:right w:val="none" w:sz="0" w:space="0" w:color="auto"/>
      </w:divBdr>
    </w:div>
    <w:div w:id="1431926097">
      <w:bodyDiv w:val="1"/>
      <w:marLeft w:val="0"/>
      <w:marRight w:val="0"/>
      <w:marTop w:val="0"/>
      <w:marBottom w:val="0"/>
      <w:divBdr>
        <w:top w:val="none" w:sz="0" w:space="0" w:color="auto"/>
        <w:left w:val="none" w:sz="0" w:space="0" w:color="auto"/>
        <w:bottom w:val="none" w:sz="0" w:space="0" w:color="auto"/>
        <w:right w:val="none" w:sz="0" w:space="0" w:color="auto"/>
      </w:divBdr>
    </w:div>
    <w:div w:id="1570111872">
      <w:bodyDiv w:val="1"/>
      <w:marLeft w:val="0"/>
      <w:marRight w:val="0"/>
      <w:marTop w:val="0"/>
      <w:marBottom w:val="0"/>
      <w:divBdr>
        <w:top w:val="none" w:sz="0" w:space="0" w:color="auto"/>
        <w:left w:val="none" w:sz="0" w:space="0" w:color="auto"/>
        <w:bottom w:val="none" w:sz="0" w:space="0" w:color="auto"/>
        <w:right w:val="none" w:sz="0" w:space="0" w:color="auto"/>
      </w:divBdr>
    </w:div>
    <w:div w:id="1606183245">
      <w:bodyDiv w:val="1"/>
      <w:marLeft w:val="0"/>
      <w:marRight w:val="0"/>
      <w:marTop w:val="0"/>
      <w:marBottom w:val="0"/>
      <w:divBdr>
        <w:top w:val="none" w:sz="0" w:space="0" w:color="auto"/>
        <w:left w:val="none" w:sz="0" w:space="0" w:color="auto"/>
        <w:bottom w:val="none" w:sz="0" w:space="0" w:color="auto"/>
        <w:right w:val="none" w:sz="0" w:space="0" w:color="auto"/>
      </w:divBdr>
      <w:divsChild>
        <w:div w:id="57556902">
          <w:marLeft w:val="0"/>
          <w:marRight w:val="0"/>
          <w:marTop w:val="0"/>
          <w:marBottom w:val="0"/>
          <w:divBdr>
            <w:top w:val="none" w:sz="0" w:space="0" w:color="auto"/>
            <w:left w:val="none" w:sz="0" w:space="0" w:color="auto"/>
            <w:bottom w:val="none" w:sz="0" w:space="0" w:color="auto"/>
            <w:right w:val="none" w:sz="0" w:space="0" w:color="auto"/>
          </w:divBdr>
          <w:divsChild>
            <w:div w:id="1223444241">
              <w:marLeft w:val="0"/>
              <w:marRight w:val="0"/>
              <w:marTop w:val="1275"/>
              <w:marBottom w:val="0"/>
              <w:divBdr>
                <w:top w:val="none" w:sz="0" w:space="0" w:color="auto"/>
                <w:left w:val="none" w:sz="0" w:space="0" w:color="auto"/>
                <w:bottom w:val="none" w:sz="0" w:space="0" w:color="auto"/>
                <w:right w:val="none" w:sz="0" w:space="0" w:color="auto"/>
              </w:divBdr>
              <w:divsChild>
                <w:div w:id="1522358547">
                  <w:marLeft w:val="2700"/>
                  <w:marRight w:val="0"/>
                  <w:marTop w:val="0"/>
                  <w:marBottom w:val="0"/>
                  <w:divBdr>
                    <w:top w:val="none" w:sz="0" w:space="0" w:color="auto"/>
                    <w:left w:val="none" w:sz="0" w:space="0" w:color="auto"/>
                    <w:bottom w:val="none" w:sz="0" w:space="0" w:color="auto"/>
                    <w:right w:val="none" w:sz="0" w:space="0" w:color="auto"/>
                  </w:divBdr>
                  <w:divsChild>
                    <w:div w:id="7419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22315">
      <w:bodyDiv w:val="1"/>
      <w:marLeft w:val="0"/>
      <w:marRight w:val="0"/>
      <w:marTop w:val="0"/>
      <w:marBottom w:val="0"/>
      <w:divBdr>
        <w:top w:val="none" w:sz="0" w:space="0" w:color="auto"/>
        <w:left w:val="none" w:sz="0" w:space="0" w:color="auto"/>
        <w:bottom w:val="none" w:sz="0" w:space="0" w:color="auto"/>
        <w:right w:val="none" w:sz="0" w:space="0" w:color="auto"/>
      </w:divBdr>
    </w:div>
    <w:div w:id="1875188486">
      <w:bodyDiv w:val="1"/>
      <w:marLeft w:val="0"/>
      <w:marRight w:val="0"/>
      <w:marTop w:val="0"/>
      <w:marBottom w:val="0"/>
      <w:divBdr>
        <w:top w:val="none" w:sz="0" w:space="0" w:color="auto"/>
        <w:left w:val="none" w:sz="0" w:space="0" w:color="auto"/>
        <w:bottom w:val="none" w:sz="0" w:space="0" w:color="auto"/>
        <w:right w:val="none" w:sz="0" w:space="0" w:color="auto"/>
      </w:divBdr>
    </w:div>
    <w:div w:id="1897273281">
      <w:bodyDiv w:val="1"/>
      <w:marLeft w:val="0"/>
      <w:marRight w:val="0"/>
      <w:marTop w:val="0"/>
      <w:marBottom w:val="0"/>
      <w:divBdr>
        <w:top w:val="none" w:sz="0" w:space="0" w:color="auto"/>
        <w:left w:val="none" w:sz="0" w:space="0" w:color="auto"/>
        <w:bottom w:val="none" w:sz="0" w:space="0" w:color="auto"/>
        <w:right w:val="none" w:sz="0" w:space="0" w:color="auto"/>
      </w:divBdr>
      <w:divsChild>
        <w:div w:id="1629777243">
          <w:marLeft w:val="0"/>
          <w:marRight w:val="0"/>
          <w:marTop w:val="0"/>
          <w:marBottom w:val="0"/>
          <w:divBdr>
            <w:top w:val="dotted" w:sz="2" w:space="0" w:color="000000"/>
            <w:left w:val="none" w:sz="0" w:space="0" w:color="auto"/>
            <w:bottom w:val="none" w:sz="0" w:space="0" w:color="auto"/>
            <w:right w:val="none" w:sz="0" w:space="0" w:color="auto"/>
          </w:divBdr>
        </w:div>
      </w:divsChild>
    </w:div>
    <w:div w:id="1939412482">
      <w:bodyDiv w:val="1"/>
      <w:marLeft w:val="0"/>
      <w:marRight w:val="0"/>
      <w:marTop w:val="0"/>
      <w:marBottom w:val="0"/>
      <w:divBdr>
        <w:top w:val="none" w:sz="0" w:space="0" w:color="auto"/>
        <w:left w:val="none" w:sz="0" w:space="0" w:color="auto"/>
        <w:bottom w:val="none" w:sz="0" w:space="0" w:color="auto"/>
        <w:right w:val="none" w:sz="0" w:space="0" w:color="auto"/>
      </w:divBdr>
    </w:div>
    <w:div w:id="2037149985">
      <w:bodyDiv w:val="1"/>
      <w:marLeft w:val="0"/>
      <w:marRight w:val="0"/>
      <w:marTop w:val="0"/>
      <w:marBottom w:val="0"/>
      <w:divBdr>
        <w:top w:val="none" w:sz="0" w:space="0" w:color="auto"/>
        <w:left w:val="none" w:sz="0" w:space="0" w:color="auto"/>
        <w:bottom w:val="none" w:sz="0" w:space="0" w:color="auto"/>
        <w:right w:val="none" w:sz="0" w:space="0" w:color="auto"/>
      </w:divBdr>
    </w:div>
    <w:div w:id="2081907607">
      <w:bodyDiv w:val="1"/>
      <w:marLeft w:val="0"/>
      <w:marRight w:val="0"/>
      <w:marTop w:val="0"/>
      <w:marBottom w:val="0"/>
      <w:divBdr>
        <w:top w:val="none" w:sz="0" w:space="0" w:color="auto"/>
        <w:left w:val="none" w:sz="0" w:space="0" w:color="auto"/>
        <w:bottom w:val="none" w:sz="0" w:space="0" w:color="auto"/>
        <w:right w:val="none" w:sz="0" w:space="0" w:color="auto"/>
      </w:divBdr>
    </w:div>
    <w:div w:id="21131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nano.gov/nanotech-101/what/definition"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bvs.sld.cu/revistas/aci/vol16_3_07/aci06907.html" TargetMode="External"/><Relationship Id="rId2" Type="http://schemas.openxmlformats.org/officeDocument/2006/relationships/numbering" Target="numbering.xml"/><Relationship Id="rId16" Type="http://schemas.openxmlformats.org/officeDocument/2006/relationships/hyperlink" Target="http://www.wipo.int/pressroom/en/articles/2011/article_000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pressroom/en/articles/2011/article_0004.html" TargetMode="External"/><Relationship Id="rId5" Type="http://schemas.openxmlformats.org/officeDocument/2006/relationships/webSettings" Target="webSettings.xml"/><Relationship Id="rId15" Type="http://schemas.openxmlformats.org/officeDocument/2006/relationships/hyperlink" Target="http://www.wisegeek.com/what-is-medical-nanotechnology.htm"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nanotechnologyinvesting.us/"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1583;&#1575;&#1606;&#1588;&#1580;&#1608;&#1740;&#1575;&#1606;\&#1575;&#1587;&#1705;&#1606;&#1583;&#1585;&#1740;\Paptents_Micro-structural%20and%20nano-technology.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M:\&#1583;&#1575;&#1606;&#1588;&#1580;&#1608;&#1740;&#1575;&#1606;\&#1575;&#1587;&#1705;&#1606;&#1583;&#1585;&#1740;\SCIE%20Nanotechnolog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M:\&#1583;&#1575;&#1606;&#1588;&#1580;&#1608;&#1740;&#1575;&#1606;\&#1575;&#1587;&#1705;&#1606;&#1583;&#1585;&#1740;\WIP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M:\&#1583;&#1575;&#1606;&#1588;&#1580;&#1608;&#1740;&#1575;&#1606;\&#1575;&#1587;&#1705;&#1606;&#1583;&#1585;&#1740;\Countries_Las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h-TH"/>
  <c:chart>
    <c:title>
      <c:tx>
        <c:rich>
          <a:bodyPr/>
          <a:lstStyle/>
          <a:p>
            <a:pPr>
              <a:defRPr lang="en-US"/>
            </a:pPr>
            <a:r>
              <a:rPr lang="en-US" sz="1000" b="0">
                <a:latin typeface="Times New Roman" pitchFamily="18" charset="0"/>
                <a:cs typeface="Times New Roman" pitchFamily="18" charset="0"/>
              </a:rPr>
              <a:t>Publications in the field of Nanotechnology in MEDLINE</a:t>
            </a:r>
          </a:p>
        </c:rich>
      </c:tx>
      <c:layout>
        <c:manualLayout>
          <c:xMode val="edge"/>
          <c:yMode val="edge"/>
          <c:x val="0.18795569700953579"/>
          <c:y val="2.2541711040113675E-2"/>
        </c:manualLayout>
      </c:layout>
    </c:title>
    <c:plotArea>
      <c:layout>
        <c:manualLayout>
          <c:layoutTarget val="inner"/>
          <c:xMode val="edge"/>
          <c:yMode val="edge"/>
          <c:x val="0.15571062992125984"/>
          <c:y val="0.20556722076407141"/>
          <c:w val="0.78556714785651438"/>
          <c:h val="0.65530475357247409"/>
        </c:manualLayout>
      </c:layout>
      <c:scatterChart>
        <c:scatterStyle val="lineMarker"/>
        <c:ser>
          <c:idx val="0"/>
          <c:order val="0"/>
          <c:tx>
            <c:strRef>
              <c:f>Sheet2!$B$28</c:f>
              <c:strCache>
                <c:ptCount val="1"/>
                <c:pt idx="0">
                  <c:v>Publication</c:v>
                </c:pt>
              </c:strCache>
            </c:strRef>
          </c:tx>
          <c:spPr>
            <a:ln w="28575">
              <a:noFill/>
            </a:ln>
          </c:spPr>
          <c:marker>
            <c:symbol val="diamond"/>
            <c:size val="4"/>
          </c:marker>
          <c:trendline>
            <c:trendlineType val="linear"/>
            <c:dispRSqr val="1"/>
            <c:dispEq val="1"/>
            <c:trendlineLbl>
              <c:layout>
                <c:manualLayout>
                  <c:x val="3.1583333333333442E-2"/>
                  <c:y val="0.30832166812482087"/>
                </c:manualLayout>
              </c:layout>
              <c:tx>
                <c:rich>
                  <a:bodyPr/>
                  <a:lstStyle/>
                  <a:p>
                    <a:pPr>
                      <a:defRPr lang="en-US" sz="700"/>
                    </a:pPr>
                    <a:r>
                      <a:rPr lang="en-US" baseline="0"/>
                      <a:t>y = 229.8x - 45968
R² = 0.968</a:t>
                    </a:r>
                    <a:endParaRPr lang="en-US" sz="800"/>
                  </a:p>
                </c:rich>
              </c:tx>
              <c:numFmt formatCode="General" sourceLinked="0"/>
            </c:trendlineLbl>
          </c:trendline>
          <c:xVal>
            <c:numRef>
              <c:f>Sheet2!$A$29:$A$38</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xVal>
          <c:yVal>
            <c:numRef>
              <c:f>Sheet2!$B$29:$B$38</c:f>
              <c:numCache>
                <c:formatCode>General</c:formatCode>
                <c:ptCount val="10"/>
                <c:pt idx="0">
                  <c:v>106</c:v>
                </c:pt>
                <c:pt idx="1">
                  <c:v>407</c:v>
                </c:pt>
                <c:pt idx="2">
                  <c:v>599</c:v>
                </c:pt>
                <c:pt idx="3">
                  <c:v>800</c:v>
                </c:pt>
                <c:pt idx="4">
                  <c:v>1107</c:v>
                </c:pt>
                <c:pt idx="5">
                  <c:v>1314</c:v>
                </c:pt>
                <c:pt idx="6">
                  <c:v>1861</c:v>
                </c:pt>
                <c:pt idx="7">
                  <c:v>1698</c:v>
                </c:pt>
                <c:pt idx="8">
                  <c:v>2027</c:v>
                </c:pt>
                <c:pt idx="9">
                  <c:v>2072</c:v>
                </c:pt>
              </c:numCache>
            </c:numRef>
          </c:yVal>
        </c:ser>
        <c:axId val="101655680"/>
        <c:axId val="101657216"/>
      </c:scatterChart>
      <c:valAx>
        <c:axId val="101655680"/>
        <c:scaling>
          <c:orientation val="minMax"/>
          <c:max val="2010"/>
          <c:min val="2001"/>
        </c:scaling>
        <c:axPos val="b"/>
        <c:numFmt formatCode="General" sourceLinked="1"/>
        <c:tickLblPos val="nextTo"/>
        <c:txPr>
          <a:bodyPr/>
          <a:lstStyle/>
          <a:p>
            <a:pPr>
              <a:defRPr lang="en-US" sz="800"/>
            </a:pPr>
            <a:endParaRPr lang="th-TH"/>
          </a:p>
        </c:txPr>
        <c:crossAx val="101657216"/>
        <c:crosses val="autoZero"/>
        <c:crossBetween val="midCat"/>
        <c:majorUnit val="1"/>
      </c:valAx>
      <c:valAx>
        <c:axId val="101657216"/>
        <c:scaling>
          <c:orientation val="minMax"/>
        </c:scaling>
        <c:axPos val="l"/>
        <c:numFmt formatCode="General" sourceLinked="1"/>
        <c:tickLblPos val="nextTo"/>
        <c:txPr>
          <a:bodyPr/>
          <a:lstStyle/>
          <a:p>
            <a:pPr>
              <a:defRPr lang="en-US" sz="800"/>
            </a:pPr>
            <a:endParaRPr lang="th-TH"/>
          </a:p>
        </c:txPr>
        <c:crossAx val="101655680"/>
        <c:crosses val="autoZero"/>
        <c:crossBetween val="midCat"/>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h-TH"/>
  <c:chart>
    <c:plotArea>
      <c:layout>
        <c:manualLayout>
          <c:layoutTarget val="inner"/>
          <c:xMode val="edge"/>
          <c:yMode val="edge"/>
          <c:x val="0.116988407699037"/>
          <c:y val="0.17177092446777489"/>
          <c:w val="0.82429636920384952"/>
          <c:h val="0.67785469524643038"/>
        </c:manualLayout>
      </c:layout>
      <c:barChart>
        <c:barDir val="col"/>
        <c:grouping val="clustered"/>
        <c:ser>
          <c:idx val="0"/>
          <c:order val="0"/>
          <c:spPr>
            <a:ln w="28575">
              <a:noFill/>
            </a:ln>
          </c:spPr>
          <c:dLbls>
            <c:txPr>
              <a:bodyPr/>
              <a:lstStyle/>
              <a:p>
                <a:pPr>
                  <a:defRPr lang="en-US" sz="800"/>
                </a:pPr>
                <a:endParaRPr lang="th-TH"/>
              </a:p>
            </c:txPr>
            <c:showVal val="1"/>
          </c:dLbls>
          <c:cat>
            <c:numRef>
              <c:f>Sheet1!$A$2:$A$11</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Sheet1!$B$2:$B$11</c:f>
              <c:numCache>
                <c:formatCode>General</c:formatCode>
                <c:ptCount val="10"/>
                <c:pt idx="0">
                  <c:v>173</c:v>
                </c:pt>
                <c:pt idx="1">
                  <c:v>291</c:v>
                </c:pt>
                <c:pt idx="2">
                  <c:v>489</c:v>
                </c:pt>
                <c:pt idx="3">
                  <c:v>651</c:v>
                </c:pt>
                <c:pt idx="4">
                  <c:v>861</c:v>
                </c:pt>
                <c:pt idx="5">
                  <c:v>1032</c:v>
                </c:pt>
                <c:pt idx="6">
                  <c:v>1198</c:v>
                </c:pt>
                <c:pt idx="7">
                  <c:v>1515</c:v>
                </c:pt>
                <c:pt idx="8">
                  <c:v>1791</c:v>
                </c:pt>
                <c:pt idx="9">
                  <c:v>1730</c:v>
                </c:pt>
              </c:numCache>
            </c:numRef>
          </c:val>
        </c:ser>
        <c:axId val="101665024"/>
        <c:axId val="101675008"/>
      </c:barChart>
      <c:catAx>
        <c:axId val="101665024"/>
        <c:scaling>
          <c:orientation val="minMax"/>
        </c:scaling>
        <c:axPos val="b"/>
        <c:numFmt formatCode="General" sourceLinked="1"/>
        <c:tickLblPos val="nextTo"/>
        <c:txPr>
          <a:bodyPr/>
          <a:lstStyle/>
          <a:p>
            <a:pPr>
              <a:defRPr lang="en-US" sz="800"/>
            </a:pPr>
            <a:endParaRPr lang="th-TH"/>
          </a:p>
        </c:txPr>
        <c:crossAx val="101675008"/>
        <c:crosses val="autoZero"/>
        <c:auto val="1"/>
        <c:lblAlgn val="ctr"/>
        <c:lblOffset val="100"/>
        <c:tickLblSkip val="1"/>
      </c:catAx>
      <c:valAx>
        <c:axId val="101675008"/>
        <c:scaling>
          <c:orientation val="minMax"/>
          <c:max val="2000"/>
        </c:scaling>
        <c:axPos val="l"/>
        <c:numFmt formatCode="General" sourceLinked="1"/>
        <c:tickLblPos val="nextTo"/>
        <c:txPr>
          <a:bodyPr/>
          <a:lstStyle/>
          <a:p>
            <a:pPr>
              <a:defRPr lang="en-US" sz="800"/>
            </a:pPr>
            <a:endParaRPr lang="th-TH"/>
          </a:p>
        </c:txPr>
        <c:crossAx val="101665024"/>
        <c:crosses val="autoZero"/>
        <c:crossBetween val="between"/>
      </c:valAx>
      <c:spPr>
        <a:noFill/>
        <a:ln w="25400">
          <a:noFill/>
        </a:ln>
      </c:spPr>
    </c:plotArea>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h-TH"/>
  <c:chart>
    <c:title>
      <c:tx>
        <c:rich>
          <a:bodyPr/>
          <a:lstStyle/>
          <a:p>
            <a:pPr>
              <a:defRPr lang="en-US" sz="1000"/>
            </a:pPr>
            <a:r>
              <a:rPr lang="en-US" sz="1000" b="0">
                <a:latin typeface="Times New Roman" pitchFamily="18" charset="0"/>
                <a:cs typeface="Times New Roman" pitchFamily="18" charset="0"/>
              </a:rPr>
              <a:t>Patent application in Micro-structural and nano-technology in WIPO</a:t>
            </a:r>
          </a:p>
        </c:rich>
      </c:tx>
    </c:title>
    <c:plotArea>
      <c:layout/>
      <c:scatterChart>
        <c:scatterStyle val="lineMarker"/>
        <c:ser>
          <c:idx val="0"/>
          <c:order val="0"/>
          <c:tx>
            <c:strRef>
              <c:f>Sheet1!$B$3</c:f>
              <c:strCache>
                <c:ptCount val="1"/>
                <c:pt idx="0">
                  <c:v>No. of Patent application in Micro-structural and nano-technology</c:v>
                </c:pt>
              </c:strCache>
            </c:strRef>
          </c:tx>
          <c:spPr>
            <a:ln w="28575">
              <a:noFill/>
            </a:ln>
          </c:spPr>
          <c:marker>
            <c:symbol val="diamond"/>
            <c:size val="5"/>
          </c:marker>
          <c:dLbls>
            <c:txPr>
              <a:bodyPr/>
              <a:lstStyle/>
              <a:p>
                <a:pPr>
                  <a:defRPr lang="en-US" sz="800"/>
                </a:pPr>
                <a:endParaRPr lang="th-TH"/>
              </a:p>
            </c:txPr>
            <c:showVal val="1"/>
          </c:dLbls>
          <c:trendline>
            <c:trendlineType val="exp"/>
            <c:dispRSqr val="1"/>
            <c:dispEq val="1"/>
            <c:trendlineLbl>
              <c:layout>
                <c:manualLayout>
                  <c:x val="3.9512248468941491E-3"/>
                  <c:y val="0.30230314960629928"/>
                </c:manualLayout>
              </c:layout>
              <c:numFmt formatCode="General" sourceLinked="0"/>
              <c:txPr>
                <a:bodyPr/>
                <a:lstStyle/>
                <a:p>
                  <a:pPr>
                    <a:defRPr lang="en-US" sz="700"/>
                  </a:pPr>
                  <a:endParaRPr lang="th-TH"/>
                </a:p>
              </c:txPr>
            </c:trendlineLbl>
          </c:trendline>
          <c:xVal>
            <c:numRef>
              <c:f>Sheet1!$A$4:$A$8</c:f>
              <c:numCache>
                <c:formatCode>General</c:formatCode>
                <c:ptCount val="5"/>
                <c:pt idx="0">
                  <c:v>2006</c:v>
                </c:pt>
                <c:pt idx="1">
                  <c:v>2007</c:v>
                </c:pt>
                <c:pt idx="2">
                  <c:v>2008</c:v>
                </c:pt>
                <c:pt idx="3">
                  <c:v>2009</c:v>
                </c:pt>
                <c:pt idx="4">
                  <c:v>2010</c:v>
                </c:pt>
              </c:numCache>
            </c:numRef>
          </c:xVal>
          <c:yVal>
            <c:numRef>
              <c:f>Sheet1!$B$4:$B$8</c:f>
              <c:numCache>
                <c:formatCode>General</c:formatCode>
                <c:ptCount val="5"/>
                <c:pt idx="0">
                  <c:v>196</c:v>
                </c:pt>
                <c:pt idx="1">
                  <c:v>246</c:v>
                </c:pt>
                <c:pt idx="2">
                  <c:v>305</c:v>
                </c:pt>
                <c:pt idx="3">
                  <c:v>350</c:v>
                </c:pt>
                <c:pt idx="4">
                  <c:v>342</c:v>
                </c:pt>
              </c:numCache>
            </c:numRef>
          </c:yVal>
        </c:ser>
        <c:axId val="101707776"/>
        <c:axId val="101709312"/>
      </c:scatterChart>
      <c:valAx>
        <c:axId val="101707776"/>
        <c:scaling>
          <c:orientation val="minMax"/>
          <c:max val="2010"/>
          <c:min val="2005"/>
        </c:scaling>
        <c:axPos val="b"/>
        <c:numFmt formatCode="General" sourceLinked="1"/>
        <c:tickLblPos val="nextTo"/>
        <c:txPr>
          <a:bodyPr/>
          <a:lstStyle/>
          <a:p>
            <a:pPr>
              <a:defRPr lang="en-US" sz="800"/>
            </a:pPr>
            <a:endParaRPr lang="th-TH"/>
          </a:p>
        </c:txPr>
        <c:crossAx val="101709312"/>
        <c:crosses val="autoZero"/>
        <c:crossBetween val="midCat"/>
        <c:majorUnit val="1"/>
      </c:valAx>
      <c:valAx>
        <c:axId val="101709312"/>
        <c:scaling>
          <c:orientation val="minMax"/>
          <c:max val="400"/>
          <c:min val="100"/>
        </c:scaling>
        <c:axPos val="l"/>
        <c:numFmt formatCode="General" sourceLinked="1"/>
        <c:tickLblPos val="nextTo"/>
        <c:txPr>
          <a:bodyPr/>
          <a:lstStyle/>
          <a:p>
            <a:pPr>
              <a:defRPr lang="en-US" sz="800"/>
            </a:pPr>
            <a:endParaRPr lang="th-TH"/>
          </a:p>
        </c:txPr>
        <c:crossAx val="101707776"/>
        <c:crosses val="autoZero"/>
        <c:crossBetween val="midCat"/>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h-TH"/>
  <c:chart>
    <c:title>
      <c:tx>
        <c:rich>
          <a:bodyPr/>
          <a:lstStyle/>
          <a:p>
            <a:pPr>
              <a:defRPr lang="th-TH"/>
            </a:pPr>
            <a:r>
              <a:rPr lang="en-US" sz="1000"/>
              <a:t>Origin country of Nanotechnology publication in MEDLINE</a:t>
            </a:r>
          </a:p>
        </c:rich>
      </c:tx>
    </c:title>
    <c:plotArea>
      <c:layout>
        <c:manualLayout>
          <c:layoutTarget val="inner"/>
          <c:xMode val="edge"/>
          <c:yMode val="edge"/>
          <c:x val="9.5479690912761719E-2"/>
          <c:y val="0.17435831632157092"/>
          <c:w val="0.86978892498577565"/>
          <c:h val="0.52311616603480116"/>
        </c:manualLayout>
      </c:layout>
      <c:barChart>
        <c:barDir val="col"/>
        <c:grouping val="clustered"/>
        <c:ser>
          <c:idx val="0"/>
          <c:order val="0"/>
          <c:tx>
            <c:strRef>
              <c:f>Sheet1!$H$2</c:f>
              <c:strCache>
                <c:ptCount val="1"/>
                <c:pt idx="0">
                  <c:v>Percent</c:v>
                </c:pt>
              </c:strCache>
            </c:strRef>
          </c:tx>
          <c:dLbls>
            <c:txPr>
              <a:bodyPr/>
              <a:lstStyle/>
              <a:p>
                <a:pPr>
                  <a:defRPr lang="th-TH"/>
                </a:pPr>
                <a:endParaRPr lang="th-TH"/>
              </a:p>
            </c:txPr>
            <c:showVal val="1"/>
          </c:dLbls>
          <c:cat>
            <c:strRef>
              <c:f>Sheet1!$F$3:$F$20</c:f>
              <c:strCache>
                <c:ptCount val="18"/>
                <c:pt idx="0">
                  <c:v>USA</c:v>
                </c:pt>
                <c:pt idx="1">
                  <c:v>China</c:v>
                </c:pt>
                <c:pt idx="2">
                  <c:v>Germany</c:v>
                </c:pt>
                <c:pt idx="3">
                  <c:v>Japan</c:v>
                </c:pt>
                <c:pt idx="4">
                  <c:v>Korea</c:v>
                </c:pt>
                <c:pt idx="5">
                  <c:v>UK</c:v>
                </c:pt>
                <c:pt idx="6">
                  <c:v>India</c:v>
                </c:pt>
                <c:pt idx="7">
                  <c:v>France</c:v>
                </c:pt>
                <c:pt idx="8">
                  <c:v>Canada</c:v>
                </c:pt>
                <c:pt idx="9">
                  <c:v>Italy</c:v>
                </c:pt>
                <c:pt idx="10">
                  <c:v>Singapore</c:v>
                </c:pt>
                <c:pt idx="11">
                  <c:v>Spain</c:v>
                </c:pt>
                <c:pt idx="12">
                  <c:v>Netherlands</c:v>
                </c:pt>
                <c:pt idx="13">
                  <c:v>Australia</c:v>
                </c:pt>
                <c:pt idx="14">
                  <c:v>Switzerland</c:v>
                </c:pt>
                <c:pt idx="15">
                  <c:v>Taiwan</c:v>
                </c:pt>
                <c:pt idx="16">
                  <c:v>Sweden</c:v>
                </c:pt>
                <c:pt idx="17">
                  <c:v>Israel</c:v>
                </c:pt>
              </c:strCache>
            </c:strRef>
          </c:cat>
          <c:val>
            <c:numRef>
              <c:f>Sheet1!$H$3:$H$20</c:f>
              <c:numCache>
                <c:formatCode>0%</c:formatCode>
                <c:ptCount val="18"/>
                <c:pt idx="0">
                  <c:v>0.39056621088372973</c:v>
                </c:pt>
                <c:pt idx="1">
                  <c:v>9.6632100578140798E-2</c:v>
                </c:pt>
                <c:pt idx="2">
                  <c:v>5.9832981554556436E-2</c:v>
                </c:pt>
                <c:pt idx="3">
                  <c:v>5.7538772139120904E-2</c:v>
                </c:pt>
                <c:pt idx="4">
                  <c:v>4.8086629347526937E-2</c:v>
                </c:pt>
                <c:pt idx="5">
                  <c:v>4.6526566945030802E-2</c:v>
                </c:pt>
                <c:pt idx="6">
                  <c:v>3.074240616683491E-2</c:v>
                </c:pt>
                <c:pt idx="7">
                  <c:v>2.9457648894191071E-2</c:v>
                </c:pt>
                <c:pt idx="8">
                  <c:v>2.3859777920528614E-2</c:v>
                </c:pt>
                <c:pt idx="9">
                  <c:v>2.3217399284206672E-2</c:v>
                </c:pt>
                <c:pt idx="10">
                  <c:v>1.8170138570248691E-2</c:v>
                </c:pt>
                <c:pt idx="11">
                  <c:v>1.7803065063779027E-2</c:v>
                </c:pt>
                <c:pt idx="12">
                  <c:v>1.6885381297604869E-2</c:v>
                </c:pt>
                <c:pt idx="13">
                  <c:v>1.4958245388639079E-2</c:v>
                </c:pt>
                <c:pt idx="14">
                  <c:v>1.4682940258786824E-2</c:v>
                </c:pt>
                <c:pt idx="15">
                  <c:v>1.4407635128934572E-2</c:v>
                </c:pt>
                <c:pt idx="16">
                  <c:v>1.1287510323942384E-2</c:v>
                </c:pt>
                <c:pt idx="17">
                  <c:v>1.110397357070754E-2</c:v>
                </c:pt>
              </c:numCache>
            </c:numRef>
          </c:val>
        </c:ser>
        <c:axId val="101688448"/>
        <c:axId val="101689984"/>
      </c:barChart>
      <c:catAx>
        <c:axId val="101688448"/>
        <c:scaling>
          <c:orientation val="minMax"/>
        </c:scaling>
        <c:axPos val="b"/>
        <c:tickLblPos val="nextTo"/>
        <c:txPr>
          <a:bodyPr rot="2700000"/>
          <a:lstStyle/>
          <a:p>
            <a:pPr>
              <a:defRPr lang="th-TH"/>
            </a:pPr>
            <a:endParaRPr lang="th-TH"/>
          </a:p>
        </c:txPr>
        <c:crossAx val="101689984"/>
        <c:crosses val="autoZero"/>
        <c:auto val="1"/>
        <c:lblAlgn val="ctr"/>
        <c:lblOffset val="100"/>
      </c:catAx>
      <c:valAx>
        <c:axId val="101689984"/>
        <c:scaling>
          <c:orientation val="minMax"/>
        </c:scaling>
        <c:axPos val="l"/>
        <c:numFmt formatCode="0%" sourceLinked="1"/>
        <c:tickLblPos val="nextTo"/>
        <c:txPr>
          <a:bodyPr/>
          <a:lstStyle/>
          <a:p>
            <a:pPr>
              <a:defRPr lang="th-TH"/>
            </a:pPr>
            <a:endParaRPr lang="th-TH"/>
          </a:p>
        </c:txPr>
        <c:crossAx val="101688448"/>
        <c:crosses val="autoZero"/>
        <c:crossBetween val="between"/>
      </c:valAx>
      <c:spPr>
        <a:noFill/>
        <a:ln w="25400">
          <a:noFill/>
        </a:ln>
      </c:spPr>
    </c:plotArea>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cdr:x>
      <cdr:y>0.27881</cdr:y>
    </cdr:from>
    <cdr:to>
      <cdr:x>0.06239</cdr:x>
      <cdr:y>0.68371</cdr:y>
    </cdr:to>
    <cdr:sp macro="" textlink="">
      <cdr:nvSpPr>
        <cdr:cNvPr id="2" name="TextBox 1"/>
        <cdr:cNvSpPr txBox="1"/>
      </cdr:nvSpPr>
      <cdr:spPr>
        <a:xfrm xmlns:a="http://schemas.openxmlformats.org/drawingml/2006/main">
          <a:off x="0" y="628329"/>
          <a:ext cx="252000" cy="912471"/>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800" b="0">
              <a:latin typeface="Times New Roman" pitchFamily="18" charset="0"/>
              <a:cs typeface="Times New Roman" pitchFamily="18" charset="0"/>
            </a:rPr>
            <a:t>Publication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0.09972</cdr:x>
      <cdr:y>0.02098</cdr:y>
    </cdr:from>
    <cdr:to>
      <cdr:x>0.93559</cdr:x>
      <cdr:y>0.14726</cdr:y>
    </cdr:to>
    <cdr:sp macro="" textlink="">
      <cdr:nvSpPr>
        <cdr:cNvPr id="2" name="TextBox 1"/>
        <cdr:cNvSpPr txBox="1"/>
      </cdr:nvSpPr>
      <cdr:spPr>
        <a:xfrm xmlns:a="http://schemas.openxmlformats.org/drawingml/2006/main">
          <a:off x="390134" y="44100"/>
          <a:ext cx="3270016" cy="2654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00"/>
            <a:t>Publication in the field of Nanotechnology in SCIE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DABD-0741-4ACC-8283-9714B435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20638</CharactersWithSpaces>
  <SharedDoc>false</SharedDoc>
  <HLinks>
    <vt:vector size="36" baseType="variant">
      <vt:variant>
        <vt:i4>3801134</vt:i4>
      </vt:variant>
      <vt:variant>
        <vt:i4>15</vt:i4>
      </vt:variant>
      <vt:variant>
        <vt:i4>0</vt:i4>
      </vt:variant>
      <vt:variant>
        <vt:i4>5</vt:i4>
      </vt:variant>
      <vt:variant>
        <vt:lpwstr>http://bvs.sld.cu/revistas/aci/vol16_3_07/aci06907.html</vt:lpwstr>
      </vt:variant>
      <vt:variant>
        <vt:lpwstr/>
      </vt:variant>
      <vt:variant>
        <vt:i4>393316</vt:i4>
      </vt:variant>
      <vt:variant>
        <vt:i4>12</vt:i4>
      </vt:variant>
      <vt:variant>
        <vt:i4>0</vt:i4>
      </vt:variant>
      <vt:variant>
        <vt:i4>5</vt:i4>
      </vt:variant>
      <vt:variant>
        <vt:lpwstr>http://www.wipo.int/pressroom/en/articles/2011/article_0004.html</vt:lpwstr>
      </vt:variant>
      <vt:variant>
        <vt:lpwstr/>
      </vt:variant>
      <vt:variant>
        <vt:i4>2359354</vt:i4>
      </vt:variant>
      <vt:variant>
        <vt:i4>9</vt:i4>
      </vt:variant>
      <vt:variant>
        <vt:i4>0</vt:i4>
      </vt:variant>
      <vt:variant>
        <vt:i4>5</vt:i4>
      </vt:variant>
      <vt:variant>
        <vt:lpwstr>http://www.wisegeek.com/what-is-medical-nanotechnology.htm</vt:lpwstr>
      </vt:variant>
      <vt:variant>
        <vt:lpwstr/>
      </vt:variant>
      <vt:variant>
        <vt:i4>6357094</vt:i4>
      </vt:variant>
      <vt:variant>
        <vt:i4>6</vt:i4>
      </vt:variant>
      <vt:variant>
        <vt:i4>0</vt:i4>
      </vt:variant>
      <vt:variant>
        <vt:i4>5</vt:i4>
      </vt:variant>
      <vt:variant>
        <vt:lpwstr>http://www.nanotechnologyinvesting.us/</vt:lpwstr>
      </vt:variant>
      <vt:variant>
        <vt:lpwstr/>
      </vt:variant>
      <vt:variant>
        <vt:i4>1900632</vt:i4>
      </vt:variant>
      <vt:variant>
        <vt:i4>3</vt:i4>
      </vt:variant>
      <vt:variant>
        <vt:i4>0</vt:i4>
      </vt:variant>
      <vt:variant>
        <vt:i4>5</vt:i4>
      </vt:variant>
      <vt:variant>
        <vt:lpwstr>http://nano.gov/nanotech-101/what/definition</vt:lpwstr>
      </vt:variant>
      <vt:variant>
        <vt:lpwstr/>
      </vt:variant>
      <vt:variant>
        <vt:i4>393316</vt:i4>
      </vt:variant>
      <vt:variant>
        <vt:i4>0</vt:i4>
      </vt:variant>
      <vt:variant>
        <vt:i4>0</vt:i4>
      </vt:variant>
      <vt:variant>
        <vt:i4>5</vt:i4>
      </vt:variant>
      <vt:variant>
        <vt:lpwstr>http://www.wipo.int/pressroom/en/articles/2011/article_0004.html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2011-08-15T10:37:00Z</dcterms:created>
  <dcterms:modified xsi:type="dcterms:W3CDTF">2011-08-15T10:37:00Z</dcterms:modified>
</cp:coreProperties>
</file>