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0A" w:rsidRDefault="00966A0A" w:rsidP="00966A0A">
      <w:pPr>
        <w:jc w:val="center"/>
        <w:rPr>
          <w:b/>
          <w:sz w:val="28"/>
          <w:szCs w:val="28"/>
        </w:rPr>
      </w:pPr>
      <w:r w:rsidRPr="00D50504">
        <w:rPr>
          <w:b/>
          <w:sz w:val="28"/>
          <w:szCs w:val="28"/>
        </w:rPr>
        <w:t xml:space="preserve">The </w:t>
      </w:r>
      <w:r w:rsidR="00071A1E" w:rsidRPr="00D50504">
        <w:rPr>
          <w:b/>
          <w:sz w:val="28"/>
          <w:szCs w:val="28"/>
        </w:rPr>
        <w:t xml:space="preserve">effect of </w:t>
      </w:r>
      <w:r w:rsidR="00EF4351" w:rsidRPr="00D50504">
        <w:rPr>
          <w:b/>
          <w:sz w:val="28"/>
          <w:szCs w:val="28"/>
        </w:rPr>
        <w:t>F</w:t>
      </w:r>
      <w:r w:rsidR="00A8494B" w:rsidRPr="00D50504">
        <w:rPr>
          <w:b/>
          <w:sz w:val="28"/>
          <w:szCs w:val="28"/>
        </w:rPr>
        <w:t>acebook</w:t>
      </w:r>
      <w:r w:rsidR="00071A1E" w:rsidRPr="00D50504">
        <w:rPr>
          <w:b/>
          <w:sz w:val="28"/>
          <w:szCs w:val="28"/>
        </w:rPr>
        <w:t xml:space="preserve"> adoption in an academi</w:t>
      </w:r>
      <w:r w:rsidRPr="00D50504">
        <w:rPr>
          <w:b/>
          <w:sz w:val="28"/>
          <w:szCs w:val="28"/>
        </w:rPr>
        <w:t>c library</w:t>
      </w:r>
    </w:p>
    <w:p w:rsidR="00EB1767" w:rsidRDefault="00EB1767" w:rsidP="00EB1767">
      <w:pPr>
        <w:autoSpaceDE w:val="0"/>
        <w:autoSpaceDN w:val="0"/>
        <w:adjustRightInd w:val="0"/>
        <w:spacing w:line="360" w:lineRule="auto"/>
        <w:jc w:val="center"/>
        <w:rPr>
          <w:rFonts w:cs="AdvPS405B6"/>
          <w:sz w:val="22"/>
          <w:szCs w:val="22"/>
          <w:vertAlign w:val="superscript"/>
          <w:lang w:bidi="bn-IN"/>
        </w:rPr>
      </w:pPr>
      <w:r>
        <w:rPr>
          <w:rFonts w:cs="AdvPS405B6"/>
          <w:sz w:val="22"/>
          <w:szCs w:val="22"/>
          <w:lang w:bidi="bn-IN"/>
        </w:rPr>
        <w:t>Rabishankar Giri</w:t>
      </w:r>
      <w:r w:rsidRPr="00EB1767">
        <w:rPr>
          <w:rFonts w:cs="AdvPS405B6"/>
          <w:sz w:val="22"/>
          <w:szCs w:val="22"/>
          <w:vertAlign w:val="superscript"/>
          <w:lang w:bidi="bn-IN"/>
        </w:rPr>
        <w:t>a</w:t>
      </w:r>
      <w:r>
        <w:rPr>
          <w:rFonts w:cs="AdvPS405B6"/>
          <w:sz w:val="22"/>
          <w:szCs w:val="22"/>
          <w:lang w:bidi="bn-IN"/>
        </w:rPr>
        <w:t>, Debal C. Kar</w:t>
      </w:r>
      <w:r>
        <w:rPr>
          <w:rFonts w:cs="AdvPS405B6"/>
          <w:sz w:val="22"/>
          <w:szCs w:val="22"/>
          <w:vertAlign w:val="superscript"/>
          <w:lang w:bidi="bn-IN"/>
        </w:rPr>
        <w:t>b</w:t>
      </w:r>
      <w:r>
        <w:rPr>
          <w:rFonts w:cs="AdvPS405B6"/>
          <w:sz w:val="22"/>
          <w:szCs w:val="22"/>
          <w:lang w:bidi="bn-IN"/>
        </w:rPr>
        <w:t>, B. K. Sen</w:t>
      </w:r>
      <w:r>
        <w:rPr>
          <w:rFonts w:cs="AdvPS405B6"/>
          <w:sz w:val="22"/>
          <w:szCs w:val="22"/>
          <w:vertAlign w:val="superscript"/>
          <w:lang w:bidi="bn-IN"/>
        </w:rPr>
        <w:t>c</w:t>
      </w:r>
    </w:p>
    <w:p w:rsidR="00EB1767" w:rsidRDefault="00EB1767" w:rsidP="00EB1767">
      <w:pPr>
        <w:autoSpaceDE w:val="0"/>
        <w:autoSpaceDN w:val="0"/>
        <w:adjustRightInd w:val="0"/>
        <w:spacing w:line="360" w:lineRule="auto"/>
        <w:jc w:val="center"/>
        <w:rPr>
          <w:rFonts w:cs="AdvPS405B6"/>
          <w:sz w:val="22"/>
          <w:szCs w:val="22"/>
          <w:vertAlign w:val="superscript"/>
          <w:lang w:bidi="bn-IN"/>
        </w:rPr>
      </w:pPr>
    </w:p>
    <w:p w:rsidR="00EB1767" w:rsidRPr="009878D6" w:rsidRDefault="00EB1767" w:rsidP="00E40147">
      <w:pPr>
        <w:autoSpaceDE w:val="0"/>
        <w:autoSpaceDN w:val="0"/>
        <w:adjustRightInd w:val="0"/>
        <w:spacing w:line="360" w:lineRule="auto"/>
        <w:rPr>
          <w:color w:val="222222"/>
          <w:sz w:val="22"/>
          <w:szCs w:val="22"/>
          <w:shd w:val="clear" w:color="auto" w:fill="FFFFFF"/>
        </w:rPr>
      </w:pPr>
      <w:r w:rsidRPr="009878D6">
        <w:rPr>
          <w:sz w:val="22"/>
          <w:szCs w:val="22"/>
          <w:vertAlign w:val="superscript"/>
          <w:lang w:bidi="bn-IN"/>
        </w:rPr>
        <w:t xml:space="preserve">a </w:t>
      </w:r>
      <w:r w:rsidRPr="009878D6">
        <w:rPr>
          <w:sz w:val="22"/>
          <w:szCs w:val="22"/>
          <w:lang w:bidi="bn-IN"/>
        </w:rPr>
        <w:t xml:space="preserve">Assistant Librarian, Presidency University,  </w:t>
      </w:r>
      <w:r w:rsidRPr="009878D6">
        <w:rPr>
          <w:color w:val="222222"/>
          <w:sz w:val="22"/>
          <w:szCs w:val="22"/>
          <w:shd w:val="clear" w:color="auto" w:fill="FFFFFF"/>
        </w:rPr>
        <w:t xml:space="preserve">86/1, College St, Kolkata, West Bengal 700073, E-mail: </w:t>
      </w:r>
      <w:hyperlink r:id="rId7" w:history="1">
        <w:r w:rsidRPr="009878D6">
          <w:rPr>
            <w:rStyle w:val="Hyperlink"/>
            <w:sz w:val="22"/>
            <w:szCs w:val="22"/>
            <w:shd w:val="clear" w:color="auto" w:fill="FFFFFF"/>
          </w:rPr>
          <w:t>rsgiri11@gmail.com</w:t>
        </w:r>
      </w:hyperlink>
    </w:p>
    <w:p w:rsidR="009C787D" w:rsidRDefault="00EB1767" w:rsidP="00E4014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878D6">
        <w:rPr>
          <w:sz w:val="22"/>
          <w:szCs w:val="22"/>
          <w:vertAlign w:val="superscript"/>
          <w:lang w:bidi="bn-IN"/>
        </w:rPr>
        <w:t>b</w:t>
      </w:r>
      <w:r w:rsidRPr="009878D6">
        <w:rPr>
          <w:sz w:val="22"/>
          <w:szCs w:val="22"/>
          <w:lang w:bidi="bn-IN"/>
        </w:rPr>
        <w:t xml:space="preserve"> University Librarian, Ambedkar University,</w:t>
      </w:r>
      <w:r w:rsidRPr="009878D6">
        <w:rPr>
          <w:sz w:val="22"/>
          <w:szCs w:val="22"/>
          <w:vertAlign w:val="superscript"/>
          <w:lang w:bidi="bn-IN"/>
        </w:rPr>
        <w:t xml:space="preserve"> </w:t>
      </w:r>
      <w:r w:rsidRPr="009878D6">
        <w:rPr>
          <w:color w:val="222222"/>
          <w:sz w:val="22"/>
          <w:szCs w:val="22"/>
          <w:shd w:val="clear" w:color="auto" w:fill="FFFFFF"/>
        </w:rPr>
        <w:t xml:space="preserve">Lothian Rd, Kashmere Gate, New Delhi, Delhi 110006. E-mail: </w:t>
      </w:r>
      <w:hyperlink r:id="rId8" w:history="1">
        <w:r w:rsidR="00E40147" w:rsidRPr="00250CD4">
          <w:rPr>
            <w:rStyle w:val="Hyperlink"/>
            <w:sz w:val="22"/>
            <w:szCs w:val="22"/>
          </w:rPr>
          <w:t>debal@aud.ac.in</w:t>
        </w:r>
      </w:hyperlink>
    </w:p>
    <w:p w:rsidR="00EB1767" w:rsidRPr="009878D6" w:rsidRDefault="009C787D" w:rsidP="00E40147">
      <w:pPr>
        <w:autoSpaceDE w:val="0"/>
        <w:autoSpaceDN w:val="0"/>
        <w:adjustRightInd w:val="0"/>
        <w:spacing w:line="360" w:lineRule="auto"/>
        <w:rPr>
          <w:sz w:val="22"/>
          <w:szCs w:val="22"/>
          <w:lang w:bidi="bn-IN"/>
        </w:rPr>
      </w:pPr>
      <w:r w:rsidRPr="009878D6">
        <w:rPr>
          <w:sz w:val="22"/>
          <w:szCs w:val="22"/>
          <w:vertAlign w:val="superscript"/>
          <w:lang w:bidi="bn-IN"/>
        </w:rPr>
        <w:t xml:space="preserve">c </w:t>
      </w:r>
      <w:r w:rsidRPr="009878D6">
        <w:rPr>
          <w:sz w:val="22"/>
          <w:szCs w:val="22"/>
          <w:lang w:bidi="bn-IN"/>
        </w:rPr>
        <w:t>Chairman , Bibliometrics Experts Committee</w:t>
      </w:r>
      <w:r w:rsidR="00EB1767" w:rsidRPr="009878D6">
        <w:rPr>
          <w:sz w:val="22"/>
          <w:szCs w:val="22"/>
          <w:lang w:bidi="bn-IN"/>
        </w:rPr>
        <w:t xml:space="preserve"> </w:t>
      </w:r>
      <w:r w:rsidRPr="009878D6">
        <w:rPr>
          <w:sz w:val="22"/>
          <w:szCs w:val="22"/>
          <w:lang w:bidi="bn-IN"/>
        </w:rPr>
        <w:t>, Dept. of  Science &amp; Technology, Govt. of India</w:t>
      </w:r>
    </w:p>
    <w:p w:rsidR="009C787D" w:rsidRPr="009878D6" w:rsidRDefault="009C787D" w:rsidP="00E40147">
      <w:pPr>
        <w:autoSpaceDE w:val="0"/>
        <w:autoSpaceDN w:val="0"/>
        <w:adjustRightInd w:val="0"/>
        <w:spacing w:line="360" w:lineRule="auto"/>
        <w:rPr>
          <w:sz w:val="22"/>
          <w:szCs w:val="22"/>
          <w:lang w:bidi="bn-IN"/>
        </w:rPr>
      </w:pPr>
      <w:r w:rsidRPr="009878D6">
        <w:rPr>
          <w:sz w:val="22"/>
          <w:szCs w:val="22"/>
          <w:lang w:bidi="bn-IN"/>
        </w:rPr>
        <w:t>Member Research Council, History of Science, Indian National Science Academy</w:t>
      </w:r>
    </w:p>
    <w:p w:rsidR="009C787D" w:rsidRPr="009878D6" w:rsidRDefault="009C787D" w:rsidP="00E40147">
      <w:pPr>
        <w:autoSpaceDE w:val="0"/>
        <w:autoSpaceDN w:val="0"/>
        <w:adjustRightInd w:val="0"/>
        <w:spacing w:line="360" w:lineRule="auto"/>
        <w:rPr>
          <w:sz w:val="22"/>
          <w:szCs w:val="22"/>
          <w:lang w:bidi="bn-IN"/>
        </w:rPr>
      </w:pPr>
      <w:r w:rsidRPr="009878D6">
        <w:rPr>
          <w:sz w:val="22"/>
          <w:szCs w:val="22"/>
          <w:lang w:bidi="bn-IN"/>
        </w:rPr>
        <w:t>Res</w:t>
      </w:r>
      <w:r w:rsidR="009878D6">
        <w:rPr>
          <w:sz w:val="22"/>
          <w:szCs w:val="22"/>
          <w:lang w:bidi="bn-IN"/>
        </w:rPr>
        <w:t xml:space="preserve">: </w:t>
      </w:r>
      <w:r w:rsidRPr="009878D6">
        <w:rPr>
          <w:sz w:val="22"/>
          <w:szCs w:val="22"/>
          <w:lang w:bidi="bn-IN"/>
        </w:rPr>
        <w:t>80 Shivaik Apartments, Alaknanda, New Delhi -110019</w:t>
      </w:r>
      <w:r w:rsidR="009878D6">
        <w:rPr>
          <w:sz w:val="22"/>
          <w:szCs w:val="22"/>
          <w:lang w:bidi="bn-IN"/>
        </w:rPr>
        <w:t>, E-mail: bksen1938@gmail.com</w:t>
      </w:r>
    </w:p>
    <w:p w:rsidR="009C787D" w:rsidRPr="009878D6" w:rsidRDefault="009C787D" w:rsidP="009878D6">
      <w:pPr>
        <w:autoSpaceDE w:val="0"/>
        <w:autoSpaceDN w:val="0"/>
        <w:adjustRightInd w:val="0"/>
        <w:spacing w:line="360" w:lineRule="auto"/>
        <w:ind w:left="720"/>
        <w:rPr>
          <w:sz w:val="22"/>
          <w:szCs w:val="22"/>
          <w:lang w:bidi="bn-IN"/>
        </w:rPr>
      </w:pPr>
    </w:p>
    <w:p w:rsidR="00AC59FB" w:rsidRDefault="00AC59FB" w:rsidP="00AC59FB">
      <w:pPr>
        <w:autoSpaceDE w:val="0"/>
        <w:autoSpaceDN w:val="0"/>
        <w:adjustRightInd w:val="0"/>
        <w:spacing w:line="360" w:lineRule="auto"/>
        <w:jc w:val="both"/>
        <w:rPr>
          <w:rFonts w:cs="AdvPS405B8"/>
          <w:b/>
          <w:bCs/>
          <w:sz w:val="22"/>
          <w:szCs w:val="22"/>
          <w:lang w:bidi="bn-IN"/>
        </w:rPr>
      </w:pPr>
      <w:r w:rsidRPr="00BC3667">
        <w:rPr>
          <w:rFonts w:cs="AdvPS405B8"/>
          <w:b/>
          <w:bCs/>
          <w:sz w:val="22"/>
          <w:szCs w:val="22"/>
          <w:lang w:bidi="bn-IN"/>
        </w:rPr>
        <w:t>Abstract</w:t>
      </w:r>
      <w:r>
        <w:rPr>
          <w:rFonts w:cs="AdvPS405B8"/>
          <w:b/>
          <w:bCs/>
          <w:sz w:val="22"/>
          <w:szCs w:val="22"/>
          <w:lang w:bidi="bn-IN"/>
        </w:rPr>
        <w:t>:</w:t>
      </w:r>
    </w:p>
    <w:p w:rsidR="00AC59FB" w:rsidRPr="00BC3667" w:rsidRDefault="00AC59FB" w:rsidP="00AC59FB">
      <w:pPr>
        <w:autoSpaceDE w:val="0"/>
        <w:autoSpaceDN w:val="0"/>
        <w:adjustRightInd w:val="0"/>
        <w:spacing w:line="360" w:lineRule="auto"/>
        <w:jc w:val="both"/>
        <w:rPr>
          <w:rFonts w:cs="AdvPS405B8"/>
          <w:b/>
          <w:bCs/>
          <w:sz w:val="22"/>
          <w:szCs w:val="22"/>
          <w:lang w:bidi="bn-IN"/>
        </w:rPr>
      </w:pPr>
    </w:p>
    <w:p w:rsidR="00AC59FB" w:rsidRPr="00D50504" w:rsidRDefault="00AC59FB" w:rsidP="00AC59FB">
      <w:pPr>
        <w:autoSpaceDE w:val="0"/>
        <w:autoSpaceDN w:val="0"/>
        <w:adjustRightInd w:val="0"/>
        <w:spacing w:line="360" w:lineRule="auto"/>
        <w:jc w:val="both"/>
        <w:rPr>
          <w:rFonts w:cs="AdvPS405B6"/>
          <w:sz w:val="22"/>
          <w:szCs w:val="22"/>
          <w:lang w:bidi="bn-IN"/>
        </w:rPr>
      </w:pPr>
      <w:r>
        <w:rPr>
          <w:rFonts w:cs="AdvPS405B8"/>
          <w:sz w:val="22"/>
          <w:szCs w:val="22"/>
          <w:lang w:bidi="bn-IN"/>
        </w:rPr>
        <w:t>The postings in library’s F</w:t>
      </w:r>
      <w:r w:rsidRPr="00D50504">
        <w:rPr>
          <w:rFonts w:cs="AdvPS405B8"/>
          <w:sz w:val="22"/>
          <w:szCs w:val="22"/>
          <w:lang w:bidi="bn-IN"/>
        </w:rPr>
        <w:t xml:space="preserve">acebook page was gleaned and analyzed. Data of important metrics of </w:t>
      </w:r>
      <w:r>
        <w:rPr>
          <w:rFonts w:cs="AdvPS405B8"/>
          <w:sz w:val="22"/>
          <w:szCs w:val="22"/>
          <w:lang w:bidi="bn-IN"/>
        </w:rPr>
        <w:t>F</w:t>
      </w:r>
      <w:r w:rsidRPr="00D50504">
        <w:rPr>
          <w:rFonts w:cs="AdvPS405B8"/>
          <w:sz w:val="22"/>
          <w:szCs w:val="22"/>
          <w:lang w:bidi="bn-IN"/>
        </w:rPr>
        <w:t xml:space="preserve">acebook post usage were taken from ‘Facebook Insight’ metrics of </w:t>
      </w:r>
      <w:r w:rsidRPr="00D50504">
        <w:rPr>
          <w:color w:val="000000"/>
          <w:sz w:val="22"/>
          <w:szCs w:val="22"/>
        </w:rPr>
        <w:t>Indira Gandhi Delhi Technical University for Women</w:t>
      </w:r>
      <w:r w:rsidRPr="00D50504">
        <w:rPr>
          <w:rFonts w:cs="AdvPS405B8"/>
          <w:sz w:val="22"/>
          <w:szCs w:val="22"/>
          <w:lang w:bidi="bn-IN"/>
        </w:rPr>
        <w:t xml:space="preserve"> Library’s Facebook page.  Alongside, library usage data were used to understand the change in behavior of library usage.</w:t>
      </w:r>
      <w:r>
        <w:rPr>
          <w:rFonts w:cs="AdvPS405B8"/>
          <w:sz w:val="22"/>
          <w:szCs w:val="22"/>
          <w:lang w:bidi="bn-IN"/>
        </w:rPr>
        <w:t xml:space="preserve"> The findings </w:t>
      </w:r>
      <w:r w:rsidRPr="00D50504">
        <w:rPr>
          <w:rFonts w:cs="AdvPS405B6"/>
          <w:sz w:val="22"/>
          <w:szCs w:val="22"/>
          <w:lang w:bidi="bn-IN"/>
        </w:rPr>
        <w:t>provide further support to the view that social network sites (i.e. Facebook) have the potential to be a cost-effective means of engaging users effectively irrespective of size of the academic library. It is also found that collaboration and communication through Facebook were far more effective than traditional approaches.</w:t>
      </w:r>
      <w:r>
        <w:rPr>
          <w:rFonts w:cs="AdvPS405B6"/>
          <w:sz w:val="22"/>
          <w:szCs w:val="22"/>
          <w:lang w:bidi="bn-IN"/>
        </w:rPr>
        <w:t xml:space="preserve"> </w:t>
      </w:r>
      <w:r w:rsidRPr="00D50504">
        <w:rPr>
          <w:rFonts w:cs="AdvPS405B6"/>
          <w:sz w:val="22"/>
          <w:szCs w:val="22"/>
          <w:lang w:bidi="bn-IN"/>
        </w:rPr>
        <w:t>Since only the experience of a single institution is considered, it cannot be definitively stated that Facebook will be effective in every institutional context. However, the result provides a basis for academic libraries to consider experimenting with Facebook and it page insight data may be taken t</w:t>
      </w:r>
      <w:r>
        <w:rPr>
          <w:rFonts w:cs="AdvPS405B6"/>
          <w:sz w:val="22"/>
          <w:szCs w:val="22"/>
          <w:lang w:bidi="bn-IN"/>
        </w:rPr>
        <w:t>o understand its effectiveness.</w:t>
      </w:r>
      <w:r w:rsidRPr="00D50504">
        <w:rPr>
          <w:rFonts w:cs="AdvPS405B6"/>
          <w:sz w:val="22"/>
          <w:szCs w:val="22"/>
          <w:lang w:bidi="bn-IN"/>
        </w:rPr>
        <w:t xml:space="preserve"> This paper provides evidence that such initiatives can provide a measurable impact of Facebook as outreach tool with minimal efforts.</w:t>
      </w:r>
    </w:p>
    <w:p w:rsidR="00AC59FB" w:rsidRDefault="00AC59FB" w:rsidP="00AC59FB">
      <w:pPr>
        <w:autoSpaceDE w:val="0"/>
        <w:autoSpaceDN w:val="0"/>
        <w:adjustRightInd w:val="0"/>
        <w:spacing w:line="360" w:lineRule="auto"/>
        <w:jc w:val="both"/>
        <w:rPr>
          <w:rFonts w:cs="AdvPS405B8"/>
          <w:b/>
          <w:sz w:val="22"/>
          <w:szCs w:val="22"/>
          <w:lang w:bidi="bn-IN"/>
        </w:rPr>
      </w:pPr>
    </w:p>
    <w:p w:rsidR="00AC59FB" w:rsidRPr="00D50504" w:rsidRDefault="00AC59FB" w:rsidP="00AC59FB">
      <w:pPr>
        <w:autoSpaceDE w:val="0"/>
        <w:autoSpaceDN w:val="0"/>
        <w:adjustRightInd w:val="0"/>
        <w:spacing w:line="360" w:lineRule="auto"/>
        <w:jc w:val="both"/>
        <w:rPr>
          <w:rFonts w:cs="AdvPS405B6"/>
          <w:sz w:val="22"/>
          <w:szCs w:val="22"/>
          <w:lang w:bidi="bn-IN"/>
        </w:rPr>
      </w:pPr>
      <w:r w:rsidRPr="00D50504">
        <w:rPr>
          <w:rFonts w:cs="AdvPS405B8"/>
          <w:b/>
          <w:sz w:val="22"/>
          <w:szCs w:val="22"/>
          <w:lang w:bidi="bn-IN"/>
        </w:rPr>
        <w:t>Keywords</w:t>
      </w:r>
      <w:r w:rsidRPr="00D50504">
        <w:rPr>
          <w:rFonts w:cs="AdvPS405B8"/>
          <w:sz w:val="22"/>
          <w:szCs w:val="22"/>
          <w:lang w:bidi="bn-IN"/>
        </w:rPr>
        <w:t xml:space="preserve">: </w:t>
      </w:r>
      <w:r w:rsidRPr="00D50504">
        <w:rPr>
          <w:rFonts w:cs="AdvPS405B6"/>
          <w:sz w:val="22"/>
          <w:szCs w:val="22"/>
          <w:lang w:bidi="bn-IN"/>
        </w:rPr>
        <w:t>Social networks, Facebook, Education, Library marketing</w:t>
      </w:r>
      <w:r>
        <w:rPr>
          <w:rFonts w:cs="AdvPS405B6"/>
          <w:sz w:val="22"/>
          <w:szCs w:val="22"/>
          <w:lang w:bidi="bn-IN"/>
        </w:rPr>
        <w:t>,</w:t>
      </w:r>
      <w:r w:rsidRPr="00D50504">
        <w:rPr>
          <w:rFonts w:cs="AdvPS405B6"/>
          <w:sz w:val="22"/>
          <w:szCs w:val="22"/>
          <w:lang w:bidi="bn-IN"/>
        </w:rPr>
        <w:t xml:space="preserve"> Academic libraries, India</w:t>
      </w:r>
    </w:p>
    <w:p w:rsidR="00B557C0" w:rsidRPr="00D50504" w:rsidRDefault="008F4717" w:rsidP="00EB1767">
      <w:pPr>
        <w:autoSpaceDE w:val="0"/>
        <w:autoSpaceDN w:val="0"/>
        <w:adjustRightInd w:val="0"/>
        <w:spacing w:line="360" w:lineRule="auto"/>
        <w:ind w:left="720"/>
        <w:rPr>
          <w:rFonts w:cs="AdvPS405B6"/>
          <w:sz w:val="22"/>
          <w:szCs w:val="22"/>
          <w:lang w:bidi="bn-IN"/>
        </w:rPr>
      </w:pPr>
      <w:r w:rsidRPr="00D50504">
        <w:rPr>
          <w:rFonts w:cs="AdvPS405B6"/>
          <w:sz w:val="22"/>
          <w:szCs w:val="22"/>
          <w:lang w:bidi="bn-IN"/>
        </w:rPr>
        <w:br w:type="page"/>
      </w:r>
    </w:p>
    <w:p w:rsidR="00071A1E" w:rsidRPr="00D50504" w:rsidRDefault="00071A1E" w:rsidP="00D37A64">
      <w:pPr>
        <w:pStyle w:val="WW-Default"/>
        <w:jc w:val="both"/>
        <w:rPr>
          <w:b/>
        </w:rPr>
      </w:pPr>
      <w:r w:rsidRPr="00D50504">
        <w:rPr>
          <w:b/>
        </w:rPr>
        <w:lastRenderedPageBreak/>
        <w:t>Introduction</w:t>
      </w:r>
    </w:p>
    <w:p w:rsidR="00071A1E" w:rsidRPr="00D50504" w:rsidRDefault="00071A1E" w:rsidP="00D37A64">
      <w:pPr>
        <w:jc w:val="both"/>
        <w:rPr>
          <w:sz w:val="22"/>
          <w:szCs w:val="22"/>
        </w:rPr>
      </w:pPr>
    </w:p>
    <w:p w:rsidR="00571906" w:rsidRPr="00D50504" w:rsidRDefault="00307DE6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Invention of social media and its fascinating appeal among the youths </w:t>
      </w:r>
      <w:r w:rsidR="00EF4351" w:rsidRPr="00D50504">
        <w:rPr>
          <w:sz w:val="22"/>
          <w:szCs w:val="22"/>
        </w:rPr>
        <w:t xml:space="preserve">have </w:t>
      </w:r>
      <w:r w:rsidRPr="00D50504">
        <w:rPr>
          <w:sz w:val="22"/>
          <w:szCs w:val="22"/>
        </w:rPr>
        <w:t xml:space="preserve">changed the online world dramatically over the last decades. </w:t>
      </w:r>
      <w:r w:rsidR="005178E9" w:rsidRPr="00D50504">
        <w:rPr>
          <w:sz w:val="22"/>
          <w:szCs w:val="22"/>
        </w:rPr>
        <w:t xml:space="preserve">The </w:t>
      </w:r>
      <w:r w:rsidR="000F5117" w:rsidRPr="00D50504">
        <w:rPr>
          <w:sz w:val="22"/>
          <w:szCs w:val="22"/>
        </w:rPr>
        <w:t xml:space="preserve">unique nature of </w:t>
      </w:r>
      <w:r w:rsidR="005178E9" w:rsidRPr="00D50504">
        <w:rPr>
          <w:sz w:val="22"/>
          <w:szCs w:val="22"/>
        </w:rPr>
        <w:t>social media by e</w:t>
      </w:r>
      <w:r w:rsidR="000F5117" w:rsidRPr="00D50504">
        <w:rPr>
          <w:sz w:val="22"/>
          <w:szCs w:val="22"/>
        </w:rPr>
        <w:t>nabling its users to form, maintain and rediscover relationship in a completely different way irrespective of time and space</w:t>
      </w:r>
      <w:r w:rsidR="005178E9" w:rsidRPr="00D50504">
        <w:rPr>
          <w:sz w:val="22"/>
          <w:szCs w:val="22"/>
        </w:rPr>
        <w:t xml:space="preserve"> </w:t>
      </w:r>
      <w:r w:rsidR="00EF4351" w:rsidRPr="00D50504">
        <w:rPr>
          <w:sz w:val="22"/>
          <w:szCs w:val="22"/>
        </w:rPr>
        <w:t>has</w:t>
      </w:r>
      <w:r w:rsidR="005178E9" w:rsidRPr="00D50504">
        <w:rPr>
          <w:sz w:val="22"/>
          <w:szCs w:val="22"/>
        </w:rPr>
        <w:t xml:space="preserve"> </w:t>
      </w:r>
      <w:r w:rsidR="00EF4351" w:rsidRPr="00D50504">
        <w:rPr>
          <w:sz w:val="22"/>
          <w:szCs w:val="22"/>
        </w:rPr>
        <w:t xml:space="preserve">made </w:t>
      </w:r>
      <w:r w:rsidR="005178E9" w:rsidRPr="00D50504">
        <w:rPr>
          <w:sz w:val="22"/>
          <w:szCs w:val="22"/>
        </w:rPr>
        <w:t xml:space="preserve">it </w:t>
      </w:r>
      <w:r w:rsidR="00EF4351" w:rsidRPr="00D50504">
        <w:rPr>
          <w:sz w:val="22"/>
          <w:szCs w:val="22"/>
        </w:rPr>
        <w:t xml:space="preserve">unbelievably </w:t>
      </w:r>
      <w:r w:rsidR="005178E9" w:rsidRPr="00D50504">
        <w:rPr>
          <w:sz w:val="22"/>
          <w:szCs w:val="22"/>
        </w:rPr>
        <w:t>popular among the youth</w:t>
      </w:r>
      <w:r w:rsidR="000F5117" w:rsidRPr="00D50504">
        <w:rPr>
          <w:sz w:val="22"/>
          <w:szCs w:val="22"/>
        </w:rPr>
        <w:t xml:space="preserve">. They </w:t>
      </w:r>
      <w:r w:rsidR="005178E9" w:rsidRPr="00D50504">
        <w:rPr>
          <w:sz w:val="22"/>
          <w:szCs w:val="22"/>
        </w:rPr>
        <w:t xml:space="preserve">have </w:t>
      </w:r>
      <w:r w:rsidR="000F5117" w:rsidRPr="00D50504">
        <w:rPr>
          <w:sz w:val="22"/>
          <w:szCs w:val="22"/>
        </w:rPr>
        <w:t xml:space="preserve">gradually become major catalysts in </w:t>
      </w:r>
      <w:r w:rsidR="00EE6927" w:rsidRPr="00D50504">
        <w:rPr>
          <w:sz w:val="22"/>
          <w:szCs w:val="22"/>
        </w:rPr>
        <w:t>re</w:t>
      </w:r>
      <w:r w:rsidR="000F5117" w:rsidRPr="00D50504">
        <w:rPr>
          <w:sz w:val="22"/>
          <w:szCs w:val="22"/>
        </w:rPr>
        <w:t xml:space="preserve">shaping the manner in which individuals and organizations collaborate, communicate and create relationships with friends, colleagues, peers and prospective </w:t>
      </w:r>
      <w:r w:rsidR="00C67403" w:rsidRPr="00D50504">
        <w:rPr>
          <w:sz w:val="22"/>
          <w:szCs w:val="22"/>
        </w:rPr>
        <w:t>users</w:t>
      </w:r>
      <w:r w:rsidR="000F5117" w:rsidRPr="00D50504">
        <w:rPr>
          <w:sz w:val="22"/>
          <w:szCs w:val="22"/>
        </w:rPr>
        <w:t xml:space="preserve">. This has made it an increasingly important topic of research for scholars across a wide spectrum of disciplines </w:t>
      </w:r>
      <w:r w:rsidR="005E2CF0" w:rsidRPr="00D50504">
        <w:rPr>
          <w:sz w:val="22"/>
          <w:szCs w:val="22"/>
        </w:rPr>
        <w:t xml:space="preserve">ranging from </w:t>
      </w:r>
      <w:r w:rsidR="000F5117" w:rsidRPr="00D50504">
        <w:rPr>
          <w:sz w:val="22"/>
          <w:szCs w:val="22"/>
        </w:rPr>
        <w:t xml:space="preserve">social </w:t>
      </w:r>
      <w:r w:rsidR="005E2CF0" w:rsidRPr="00D50504">
        <w:rPr>
          <w:sz w:val="22"/>
          <w:szCs w:val="22"/>
        </w:rPr>
        <w:t>and behavioral science</w:t>
      </w:r>
      <w:r w:rsidR="000F5117" w:rsidRPr="00D50504">
        <w:rPr>
          <w:sz w:val="22"/>
          <w:szCs w:val="22"/>
        </w:rPr>
        <w:t>, computer science</w:t>
      </w:r>
      <w:r w:rsidR="005E2CF0" w:rsidRPr="00D50504">
        <w:rPr>
          <w:sz w:val="22"/>
          <w:szCs w:val="22"/>
        </w:rPr>
        <w:t>, economics</w:t>
      </w:r>
      <w:r w:rsidR="00EF4351" w:rsidRPr="00D50504">
        <w:rPr>
          <w:sz w:val="22"/>
          <w:szCs w:val="22"/>
        </w:rPr>
        <w:t>,</w:t>
      </w:r>
      <w:r w:rsidR="005E2CF0" w:rsidRPr="00D50504">
        <w:rPr>
          <w:sz w:val="22"/>
          <w:szCs w:val="22"/>
        </w:rPr>
        <w:t xml:space="preserve"> law to business and marketing</w:t>
      </w:r>
      <w:r w:rsidR="000F5117" w:rsidRPr="00D50504">
        <w:rPr>
          <w:sz w:val="22"/>
          <w:szCs w:val="22"/>
        </w:rPr>
        <w:t>. Librarians and information professional</w:t>
      </w:r>
      <w:r w:rsidR="00EF4351" w:rsidRPr="00D50504">
        <w:rPr>
          <w:sz w:val="22"/>
          <w:szCs w:val="22"/>
        </w:rPr>
        <w:t>s</w:t>
      </w:r>
      <w:r w:rsidR="00F54389" w:rsidRPr="00D50504">
        <w:rPr>
          <w:sz w:val="22"/>
          <w:szCs w:val="22"/>
        </w:rPr>
        <w:t xml:space="preserve"> </w:t>
      </w:r>
      <w:r w:rsidR="00EF4351" w:rsidRPr="00D50504">
        <w:rPr>
          <w:sz w:val="22"/>
          <w:szCs w:val="22"/>
        </w:rPr>
        <w:t xml:space="preserve">did </w:t>
      </w:r>
      <w:r w:rsidR="000F5117" w:rsidRPr="00D50504">
        <w:rPr>
          <w:sz w:val="22"/>
          <w:szCs w:val="22"/>
        </w:rPr>
        <w:t>not remain</w:t>
      </w:r>
      <w:r w:rsidR="00A0341A" w:rsidRPr="00D50504">
        <w:rPr>
          <w:sz w:val="22"/>
          <w:szCs w:val="22"/>
        </w:rPr>
        <w:t xml:space="preserve"> </w:t>
      </w:r>
      <w:r w:rsidR="005178E9" w:rsidRPr="00D50504">
        <w:rPr>
          <w:sz w:val="22"/>
          <w:szCs w:val="22"/>
        </w:rPr>
        <w:t>aloof about this important technological advancement</w:t>
      </w:r>
      <w:r w:rsidR="00F80926" w:rsidRPr="00D50504">
        <w:rPr>
          <w:sz w:val="22"/>
          <w:szCs w:val="22"/>
        </w:rPr>
        <w:t xml:space="preserve">. Rather, </w:t>
      </w:r>
      <w:r w:rsidR="000F5117" w:rsidRPr="00D50504">
        <w:rPr>
          <w:sz w:val="22"/>
          <w:szCs w:val="22"/>
        </w:rPr>
        <w:t xml:space="preserve">they began exploring the possibilities of applying these social networking sites (SNS) as a tool for education as well as </w:t>
      </w:r>
      <w:r w:rsidR="003E720C" w:rsidRPr="00D50504">
        <w:rPr>
          <w:sz w:val="22"/>
          <w:szCs w:val="22"/>
        </w:rPr>
        <w:t>for promoting</w:t>
      </w:r>
      <w:r w:rsidR="000F5117" w:rsidRPr="00D50504">
        <w:rPr>
          <w:sz w:val="22"/>
          <w:szCs w:val="22"/>
        </w:rPr>
        <w:t xml:space="preserve"> library awareness and marketing</w:t>
      </w:r>
      <w:r w:rsidR="003E720C" w:rsidRPr="00D50504">
        <w:rPr>
          <w:sz w:val="22"/>
          <w:szCs w:val="22"/>
        </w:rPr>
        <w:t xml:space="preserve"> from the time of their origin. </w:t>
      </w:r>
      <w:r w:rsidR="000145A3" w:rsidRPr="00D50504">
        <w:rPr>
          <w:sz w:val="22"/>
          <w:szCs w:val="22"/>
        </w:rPr>
        <w:t>S</w:t>
      </w:r>
      <w:r w:rsidR="00462B2C" w:rsidRPr="00D50504">
        <w:rPr>
          <w:sz w:val="22"/>
          <w:szCs w:val="22"/>
        </w:rPr>
        <w:t xml:space="preserve">tudies </w:t>
      </w:r>
      <w:r w:rsidR="00CE09C6" w:rsidRPr="00D50504">
        <w:rPr>
          <w:sz w:val="22"/>
          <w:szCs w:val="22"/>
        </w:rPr>
        <w:t xml:space="preserve">have shown </w:t>
      </w:r>
      <w:r w:rsidR="00462B2C" w:rsidRPr="00D50504">
        <w:rPr>
          <w:sz w:val="22"/>
          <w:szCs w:val="22"/>
        </w:rPr>
        <w:t>that social network</w:t>
      </w:r>
      <w:r w:rsidR="00CE09C6" w:rsidRPr="00D50504">
        <w:rPr>
          <w:sz w:val="22"/>
          <w:szCs w:val="22"/>
        </w:rPr>
        <w:t>ing</w:t>
      </w:r>
      <w:r w:rsidR="00462B2C" w:rsidRPr="00D50504">
        <w:rPr>
          <w:sz w:val="22"/>
          <w:szCs w:val="22"/>
        </w:rPr>
        <w:t xml:space="preserve"> tools </w:t>
      </w:r>
      <w:r w:rsidR="00CE09C6" w:rsidRPr="00D50504">
        <w:rPr>
          <w:sz w:val="22"/>
          <w:szCs w:val="22"/>
        </w:rPr>
        <w:t>can make</w:t>
      </w:r>
      <w:r w:rsidR="00462B2C" w:rsidRPr="00D50504">
        <w:rPr>
          <w:sz w:val="22"/>
          <w:szCs w:val="22"/>
        </w:rPr>
        <w:t xml:space="preserve"> educational activities</w:t>
      </w:r>
      <w:r w:rsidR="00CE09C6" w:rsidRPr="00D50504">
        <w:rPr>
          <w:sz w:val="22"/>
          <w:szCs w:val="22"/>
        </w:rPr>
        <w:t xml:space="preserve"> more live</w:t>
      </w:r>
      <w:r w:rsidR="00462B2C" w:rsidRPr="00D50504">
        <w:rPr>
          <w:sz w:val="22"/>
          <w:szCs w:val="22"/>
        </w:rPr>
        <w:t xml:space="preserve"> by making interaction, collaboration, active participation, information </w:t>
      </w:r>
      <w:r w:rsidR="003E720C" w:rsidRPr="00D50504">
        <w:rPr>
          <w:sz w:val="22"/>
          <w:szCs w:val="22"/>
        </w:rPr>
        <w:t>plus</w:t>
      </w:r>
      <w:r w:rsidR="00462B2C" w:rsidRPr="00D50504">
        <w:rPr>
          <w:sz w:val="22"/>
          <w:szCs w:val="22"/>
        </w:rPr>
        <w:t xml:space="preserve"> resource sharing, and critical thinking possible (Ajjan &amp; Hartshorne, 2008; Mason, </w:t>
      </w:r>
      <w:r w:rsidR="00250349" w:rsidRPr="00D50504">
        <w:rPr>
          <w:sz w:val="22"/>
          <w:szCs w:val="22"/>
        </w:rPr>
        <w:t>2006</w:t>
      </w:r>
      <w:r w:rsidR="00462B2C" w:rsidRPr="00D50504">
        <w:rPr>
          <w:sz w:val="22"/>
          <w:szCs w:val="22"/>
        </w:rPr>
        <w:t xml:space="preserve">). Hence, using social networks in educational and instructional contexts can be considered as a potentially powerful </w:t>
      </w:r>
      <w:r w:rsidR="00EE03F1" w:rsidRPr="00D50504">
        <w:rPr>
          <w:sz w:val="22"/>
          <w:szCs w:val="22"/>
        </w:rPr>
        <w:t xml:space="preserve">means </w:t>
      </w:r>
      <w:r w:rsidR="00462B2C" w:rsidRPr="00D50504">
        <w:rPr>
          <w:sz w:val="22"/>
          <w:szCs w:val="22"/>
        </w:rPr>
        <w:t>simply because students spend a lot of time on these online networking activities</w:t>
      </w:r>
      <w:r w:rsidR="00CE09C6" w:rsidRPr="00D50504">
        <w:rPr>
          <w:sz w:val="22"/>
          <w:szCs w:val="22"/>
        </w:rPr>
        <w:t xml:space="preserve"> (Mazman &amp; Usluel, 2010).</w:t>
      </w:r>
      <w:r w:rsidR="00EE6927" w:rsidRPr="00D50504">
        <w:rPr>
          <w:color w:val="000000"/>
          <w:sz w:val="22"/>
          <w:szCs w:val="22"/>
        </w:rPr>
        <w:t xml:space="preserve"> Libraries that play a pivotal role in both formal and inform</w:t>
      </w:r>
      <w:r w:rsidR="00EE03F1" w:rsidRPr="00D50504">
        <w:rPr>
          <w:color w:val="000000"/>
          <w:sz w:val="22"/>
          <w:szCs w:val="22"/>
        </w:rPr>
        <w:t>al education viewed social media as</w:t>
      </w:r>
      <w:r w:rsidR="00161EDE" w:rsidRPr="00D50504">
        <w:rPr>
          <w:color w:val="000000"/>
          <w:sz w:val="22"/>
          <w:szCs w:val="22"/>
        </w:rPr>
        <w:t xml:space="preserve"> </w:t>
      </w:r>
      <w:r w:rsidR="00EE6927" w:rsidRPr="00D50504">
        <w:rPr>
          <w:color w:val="000000"/>
          <w:sz w:val="22"/>
          <w:szCs w:val="22"/>
        </w:rPr>
        <w:t>a powerful information dissemination tool that offer</w:t>
      </w:r>
      <w:r w:rsidR="00EE03F1" w:rsidRPr="00D50504">
        <w:rPr>
          <w:color w:val="000000"/>
          <w:sz w:val="22"/>
          <w:szCs w:val="22"/>
        </w:rPr>
        <w:t>s</w:t>
      </w:r>
      <w:r w:rsidR="00EE6927" w:rsidRPr="00D50504">
        <w:rPr>
          <w:color w:val="000000"/>
          <w:sz w:val="22"/>
          <w:szCs w:val="22"/>
        </w:rPr>
        <w:t xml:space="preserve"> an easy and cost effective way to promote their activities, resources and services while allowing a two-way dialogue with stakeholders (Canty, 2012).</w:t>
      </w:r>
      <w:r w:rsidR="00A0341A" w:rsidRPr="00D50504">
        <w:rPr>
          <w:color w:val="000000"/>
          <w:sz w:val="22"/>
          <w:szCs w:val="22"/>
        </w:rPr>
        <w:t xml:space="preserve"> Thus</w:t>
      </w:r>
      <w:r w:rsidR="00996AAF" w:rsidRPr="00D50504">
        <w:rPr>
          <w:color w:val="000000"/>
          <w:sz w:val="22"/>
          <w:szCs w:val="22"/>
        </w:rPr>
        <w:t>,</w:t>
      </w:r>
      <w:r w:rsidR="00A0341A" w:rsidRPr="00D50504">
        <w:rPr>
          <w:color w:val="000000"/>
          <w:sz w:val="22"/>
          <w:szCs w:val="22"/>
        </w:rPr>
        <w:t xml:space="preserve"> many librarians have considered social media as a low cost minimal effort venue with current and potential users of library. </w:t>
      </w:r>
      <w:r w:rsidR="00571906" w:rsidRPr="00D50504">
        <w:rPr>
          <w:sz w:val="22"/>
          <w:szCs w:val="22"/>
        </w:rPr>
        <w:t>Web</w:t>
      </w:r>
      <w:r w:rsidR="00EE03F1" w:rsidRPr="00D50504">
        <w:rPr>
          <w:sz w:val="22"/>
          <w:szCs w:val="22"/>
        </w:rPr>
        <w:t xml:space="preserve"> </w:t>
      </w:r>
      <w:r w:rsidR="00571906" w:rsidRPr="00D50504">
        <w:rPr>
          <w:sz w:val="22"/>
          <w:szCs w:val="22"/>
        </w:rPr>
        <w:t>2.0 tools especially social media are usually associated with younger generation and their implementation</w:t>
      </w:r>
      <w:r w:rsidR="001E40A3" w:rsidRPr="00D50504">
        <w:rPr>
          <w:sz w:val="22"/>
          <w:szCs w:val="22"/>
        </w:rPr>
        <w:t xml:space="preserve"> in library </w:t>
      </w:r>
      <w:r w:rsidR="00EE03F1" w:rsidRPr="00D50504">
        <w:rPr>
          <w:sz w:val="22"/>
          <w:szCs w:val="22"/>
        </w:rPr>
        <w:t xml:space="preserve">is </w:t>
      </w:r>
      <w:r w:rsidR="00571906" w:rsidRPr="00D50504">
        <w:rPr>
          <w:sz w:val="22"/>
          <w:szCs w:val="22"/>
        </w:rPr>
        <w:t>often justified by the argument that there is a need to adapt to the new expectation and demands of the web savvy digitally naïve generation (Mercun and Zumer, 201</w:t>
      </w:r>
      <w:r w:rsidR="00D508B9" w:rsidRPr="00D50504">
        <w:rPr>
          <w:sz w:val="22"/>
          <w:szCs w:val="22"/>
        </w:rPr>
        <w:t>1</w:t>
      </w:r>
      <w:r w:rsidR="00571906" w:rsidRPr="00D50504">
        <w:rPr>
          <w:sz w:val="22"/>
          <w:szCs w:val="22"/>
        </w:rPr>
        <w:t>). Thus, many libraries across the</w:t>
      </w:r>
      <w:r w:rsidR="00BF5BBB" w:rsidRPr="00D50504">
        <w:rPr>
          <w:sz w:val="22"/>
          <w:szCs w:val="22"/>
        </w:rPr>
        <w:t xml:space="preserve"> globe hooked with social media</w:t>
      </w:r>
      <w:r w:rsidR="00571906" w:rsidRPr="00D50504">
        <w:rPr>
          <w:sz w:val="22"/>
          <w:szCs w:val="22"/>
        </w:rPr>
        <w:t xml:space="preserve"> seem to be pervasive </w:t>
      </w:r>
      <w:r w:rsidR="001E40A3" w:rsidRPr="00D50504">
        <w:rPr>
          <w:sz w:val="22"/>
          <w:szCs w:val="22"/>
        </w:rPr>
        <w:t xml:space="preserve">in its use throughout society in order to remain relevant with contemporary </w:t>
      </w:r>
      <w:r w:rsidR="00C67403" w:rsidRPr="00D50504">
        <w:rPr>
          <w:sz w:val="22"/>
          <w:szCs w:val="22"/>
        </w:rPr>
        <w:t>users</w:t>
      </w:r>
      <w:r w:rsidR="001E40A3" w:rsidRPr="00D50504">
        <w:rPr>
          <w:sz w:val="22"/>
          <w:szCs w:val="22"/>
        </w:rPr>
        <w:t>.</w:t>
      </w:r>
    </w:p>
    <w:p w:rsidR="001E40A3" w:rsidRPr="00D50504" w:rsidRDefault="00EE6927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 xml:space="preserve"> </w:t>
      </w:r>
    </w:p>
    <w:p w:rsidR="000F5117" w:rsidRPr="00D50504" w:rsidRDefault="00143D65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>Social networks started with Six.Degrees.com in 1997 followed by other social networks sites</w:t>
      </w:r>
      <w:r w:rsidR="00E345F3" w:rsidRPr="00D50504">
        <w:rPr>
          <w:color w:val="000000"/>
          <w:sz w:val="22"/>
          <w:szCs w:val="22"/>
        </w:rPr>
        <w:t xml:space="preserve"> (SNS)</w:t>
      </w:r>
      <w:r w:rsidRPr="00D50504">
        <w:rPr>
          <w:color w:val="000000"/>
          <w:sz w:val="22"/>
          <w:szCs w:val="22"/>
        </w:rPr>
        <w:t xml:space="preserve"> such as Livejournal, Friendster, LinkedIn, MySpace, etc. (Boyd &amp; Ellison, 2007). </w:t>
      </w:r>
      <w:r w:rsidR="00A8494B" w:rsidRPr="00D50504">
        <w:rPr>
          <w:color w:val="000000"/>
          <w:sz w:val="22"/>
          <w:szCs w:val="22"/>
        </w:rPr>
        <w:t>Facebook</w:t>
      </w:r>
      <w:r w:rsidRPr="00D50504">
        <w:rPr>
          <w:color w:val="000000"/>
          <w:sz w:val="22"/>
          <w:szCs w:val="22"/>
        </w:rPr>
        <w:t xml:space="preserve"> was launched in 2004 as a Harvard-only Social Network site</w:t>
      </w:r>
      <w:r w:rsidR="00AD579E" w:rsidRPr="00D50504">
        <w:rPr>
          <w:color w:val="000000"/>
          <w:sz w:val="22"/>
          <w:szCs w:val="22"/>
        </w:rPr>
        <w:t>. I</w:t>
      </w:r>
      <w:r w:rsidRPr="00D50504">
        <w:rPr>
          <w:color w:val="000000"/>
          <w:sz w:val="22"/>
          <w:szCs w:val="22"/>
        </w:rPr>
        <w:t xml:space="preserve">t expanded rapidly to include other </w:t>
      </w:r>
      <w:r w:rsidR="00244D7E" w:rsidRPr="00D50504">
        <w:rPr>
          <w:color w:val="000000"/>
          <w:sz w:val="22"/>
          <w:szCs w:val="22"/>
        </w:rPr>
        <w:t xml:space="preserve">college and university </w:t>
      </w:r>
      <w:r w:rsidR="00AA31B1" w:rsidRPr="00D50504">
        <w:rPr>
          <w:color w:val="000000"/>
          <w:sz w:val="22"/>
          <w:szCs w:val="22"/>
        </w:rPr>
        <w:t>students,</w:t>
      </w:r>
      <w:r w:rsidRPr="00D50504">
        <w:rPr>
          <w:color w:val="000000"/>
          <w:sz w:val="22"/>
          <w:szCs w:val="22"/>
        </w:rPr>
        <w:t xml:space="preserve"> professionals inside corporate networks, and eventually everyone who have access to the online world (Cassidy, 2006).  </w:t>
      </w:r>
      <w:r w:rsidR="00244D7E" w:rsidRPr="00D50504">
        <w:rPr>
          <w:color w:val="000000"/>
          <w:sz w:val="22"/>
          <w:szCs w:val="22"/>
        </w:rPr>
        <w:t xml:space="preserve">By </w:t>
      </w:r>
      <w:r w:rsidR="00CB7CAB" w:rsidRPr="00D50504">
        <w:rPr>
          <w:color w:val="000000"/>
          <w:sz w:val="22"/>
          <w:szCs w:val="22"/>
        </w:rPr>
        <w:t xml:space="preserve">December </w:t>
      </w:r>
      <w:r w:rsidR="00244D7E" w:rsidRPr="00D50504">
        <w:rPr>
          <w:color w:val="000000"/>
          <w:sz w:val="22"/>
          <w:szCs w:val="22"/>
        </w:rPr>
        <w:t xml:space="preserve">2010, it had become the most visited social networking site in the world, with over </w:t>
      </w:r>
      <w:r w:rsidR="00CB7CAB" w:rsidRPr="00D50504">
        <w:rPr>
          <w:color w:val="000000"/>
          <w:sz w:val="22"/>
          <w:szCs w:val="22"/>
        </w:rPr>
        <w:t>600</w:t>
      </w:r>
      <w:r w:rsidR="00AA31B1" w:rsidRPr="00D50504">
        <w:rPr>
          <w:color w:val="000000"/>
          <w:sz w:val="22"/>
          <w:szCs w:val="22"/>
        </w:rPr>
        <w:t xml:space="preserve"> million </w:t>
      </w:r>
      <w:r w:rsidR="00F54389" w:rsidRPr="00D50504">
        <w:rPr>
          <w:color w:val="000000"/>
          <w:sz w:val="22"/>
          <w:szCs w:val="22"/>
        </w:rPr>
        <w:t>of active</w:t>
      </w:r>
      <w:r w:rsidR="00244D7E" w:rsidRPr="00D50504">
        <w:rPr>
          <w:color w:val="000000"/>
          <w:sz w:val="22"/>
          <w:szCs w:val="22"/>
        </w:rPr>
        <w:t xml:space="preserve"> users (</w:t>
      </w:r>
      <w:hyperlink r:id="rId9" w:history="1">
        <w:r w:rsidR="00CB7CAB" w:rsidRPr="00D50504">
          <w:rPr>
            <w:color w:val="000000"/>
          </w:rPr>
          <w:t>https://newsroom.fb.com/Timeline</w:t>
        </w:r>
      </w:hyperlink>
      <w:r w:rsidR="00244D7E" w:rsidRPr="00D50504">
        <w:rPr>
          <w:color w:val="000000"/>
          <w:sz w:val="22"/>
          <w:szCs w:val="22"/>
        </w:rPr>
        <w:t xml:space="preserve">). </w:t>
      </w:r>
      <w:r w:rsidR="000F5117" w:rsidRPr="00D50504">
        <w:rPr>
          <w:color w:val="000000"/>
          <w:sz w:val="22"/>
          <w:szCs w:val="22"/>
        </w:rPr>
        <w:t xml:space="preserve">According to Socialbaker, </w:t>
      </w:r>
      <w:r w:rsidR="00A8494B" w:rsidRPr="00D50504">
        <w:rPr>
          <w:color w:val="000000"/>
          <w:sz w:val="22"/>
          <w:szCs w:val="22"/>
        </w:rPr>
        <w:t>Facebook</w:t>
      </w:r>
      <w:r w:rsidR="00244D7E" w:rsidRPr="00D50504">
        <w:rPr>
          <w:color w:val="000000"/>
          <w:sz w:val="22"/>
          <w:szCs w:val="22"/>
        </w:rPr>
        <w:t xml:space="preserve"> has</w:t>
      </w:r>
      <w:r w:rsidR="000F5117" w:rsidRPr="00D50504">
        <w:rPr>
          <w:color w:val="000000"/>
          <w:sz w:val="22"/>
          <w:szCs w:val="22"/>
        </w:rPr>
        <w:t xml:space="preserve"> the 3rd largest number of its users</w:t>
      </w:r>
      <w:r w:rsidR="00244D7E" w:rsidRPr="00D50504">
        <w:rPr>
          <w:color w:val="000000"/>
          <w:sz w:val="22"/>
          <w:szCs w:val="22"/>
        </w:rPr>
        <w:t xml:space="preserve"> from India</w:t>
      </w:r>
      <w:r w:rsidR="000F5117" w:rsidRPr="00D50504">
        <w:rPr>
          <w:color w:val="000000"/>
          <w:sz w:val="22"/>
          <w:szCs w:val="22"/>
        </w:rPr>
        <w:t xml:space="preserve"> in the world and Delhi has second most users am</w:t>
      </w:r>
      <w:r w:rsidR="00CB7CAB" w:rsidRPr="00D50504">
        <w:rPr>
          <w:color w:val="000000"/>
          <w:sz w:val="22"/>
          <w:szCs w:val="22"/>
        </w:rPr>
        <w:t>ong the metro cities of India (S</w:t>
      </w:r>
      <w:r w:rsidR="000F5117" w:rsidRPr="00D50504">
        <w:rPr>
          <w:color w:val="000000"/>
          <w:sz w:val="22"/>
          <w:szCs w:val="22"/>
        </w:rPr>
        <w:t xml:space="preserve">ocialbaker.com, 2012). Statistics by </w:t>
      </w:r>
      <w:r w:rsidR="000F5117" w:rsidRPr="00D50504">
        <w:rPr>
          <w:color w:val="000000"/>
          <w:sz w:val="22"/>
          <w:szCs w:val="22"/>
        </w:rPr>
        <w:lastRenderedPageBreak/>
        <w:t>socialbakers.co</w:t>
      </w:r>
      <w:r w:rsidR="00244D7E" w:rsidRPr="00D50504">
        <w:rPr>
          <w:color w:val="000000"/>
          <w:sz w:val="22"/>
          <w:szCs w:val="22"/>
        </w:rPr>
        <w:t xml:space="preserve">m </w:t>
      </w:r>
      <w:r w:rsidR="003E12BA" w:rsidRPr="00D50504">
        <w:rPr>
          <w:color w:val="000000"/>
          <w:sz w:val="22"/>
          <w:szCs w:val="22"/>
        </w:rPr>
        <w:t>also shows</w:t>
      </w:r>
      <w:r w:rsidR="00244D7E" w:rsidRPr="00D50504">
        <w:rPr>
          <w:color w:val="000000"/>
          <w:sz w:val="22"/>
          <w:szCs w:val="22"/>
        </w:rPr>
        <w:t xml:space="preserve"> that among the user of </w:t>
      </w:r>
      <w:r w:rsidR="00A8494B" w:rsidRPr="00D50504">
        <w:rPr>
          <w:color w:val="000000"/>
          <w:sz w:val="22"/>
          <w:szCs w:val="22"/>
        </w:rPr>
        <w:t>Facebook</w:t>
      </w:r>
      <w:r w:rsidR="000F5117" w:rsidRPr="00D50504">
        <w:rPr>
          <w:color w:val="000000"/>
          <w:sz w:val="22"/>
          <w:szCs w:val="22"/>
        </w:rPr>
        <w:t>, 49% users</w:t>
      </w:r>
      <w:r w:rsidR="00161EDE" w:rsidRPr="00D50504">
        <w:rPr>
          <w:color w:val="000000"/>
          <w:sz w:val="22"/>
          <w:szCs w:val="22"/>
        </w:rPr>
        <w:t xml:space="preserve">’ </w:t>
      </w:r>
      <w:r w:rsidR="003E12BA" w:rsidRPr="00D50504">
        <w:rPr>
          <w:color w:val="000000"/>
          <w:sz w:val="22"/>
          <w:szCs w:val="22"/>
        </w:rPr>
        <w:t>age</w:t>
      </w:r>
      <w:r w:rsidR="000F5117" w:rsidRPr="00D50504">
        <w:rPr>
          <w:color w:val="000000"/>
          <w:sz w:val="22"/>
          <w:szCs w:val="22"/>
        </w:rPr>
        <w:t xml:space="preserve"> </w:t>
      </w:r>
      <w:r w:rsidR="003E12BA" w:rsidRPr="00D50504">
        <w:rPr>
          <w:color w:val="000000"/>
          <w:sz w:val="22"/>
          <w:szCs w:val="22"/>
        </w:rPr>
        <w:t>between 18</w:t>
      </w:r>
      <w:r w:rsidR="000F5117" w:rsidRPr="00D50504">
        <w:rPr>
          <w:color w:val="000000"/>
          <w:sz w:val="22"/>
          <w:szCs w:val="22"/>
        </w:rPr>
        <w:t xml:space="preserve">-24 followed by age between 25-34 with 27% of total users. </w:t>
      </w:r>
      <w:r w:rsidR="003E12BA" w:rsidRPr="00D50504">
        <w:rPr>
          <w:color w:val="000000"/>
          <w:sz w:val="22"/>
          <w:szCs w:val="22"/>
        </w:rPr>
        <w:t xml:space="preserve">As a result of its strong user base among youth, Facebook appears to be the most logical social networking website to be used by an </w:t>
      </w:r>
      <w:r w:rsidR="00A5401C" w:rsidRPr="00D50504">
        <w:rPr>
          <w:color w:val="000000"/>
          <w:sz w:val="22"/>
          <w:szCs w:val="22"/>
        </w:rPr>
        <w:t>academic library</w:t>
      </w:r>
      <w:r w:rsidR="003E12BA" w:rsidRPr="00D50504">
        <w:rPr>
          <w:color w:val="000000"/>
          <w:sz w:val="22"/>
          <w:szCs w:val="22"/>
        </w:rPr>
        <w:t xml:space="preserve"> </w:t>
      </w:r>
      <w:r w:rsidR="000F5117" w:rsidRPr="00D50504">
        <w:rPr>
          <w:color w:val="000000"/>
          <w:sz w:val="22"/>
          <w:szCs w:val="22"/>
        </w:rPr>
        <w:t xml:space="preserve">whenever it considers </w:t>
      </w:r>
      <w:r w:rsidR="00244D7E" w:rsidRPr="00D50504">
        <w:rPr>
          <w:color w:val="000000"/>
          <w:sz w:val="22"/>
          <w:szCs w:val="22"/>
        </w:rPr>
        <w:t>reaching</w:t>
      </w:r>
      <w:r w:rsidR="000F5117" w:rsidRPr="00D50504">
        <w:rPr>
          <w:color w:val="000000"/>
          <w:sz w:val="22"/>
          <w:szCs w:val="22"/>
        </w:rPr>
        <w:t xml:space="preserve"> its </w:t>
      </w:r>
      <w:r w:rsidR="00060A2E" w:rsidRPr="00D50504">
        <w:rPr>
          <w:color w:val="000000"/>
          <w:sz w:val="22"/>
          <w:szCs w:val="22"/>
        </w:rPr>
        <w:t>prospective users</w:t>
      </w:r>
      <w:r w:rsidR="000F5117" w:rsidRPr="00D50504">
        <w:rPr>
          <w:color w:val="000000"/>
          <w:sz w:val="22"/>
          <w:szCs w:val="22"/>
        </w:rPr>
        <w:t xml:space="preserve"> through SNS. Thus, the </w:t>
      </w:r>
      <w:r w:rsidR="00E345F3" w:rsidRPr="00D50504">
        <w:rPr>
          <w:color w:val="000000"/>
          <w:sz w:val="22"/>
          <w:szCs w:val="22"/>
        </w:rPr>
        <w:t>library of</w:t>
      </w:r>
      <w:r w:rsidR="000F5117" w:rsidRPr="00D50504">
        <w:rPr>
          <w:color w:val="000000"/>
          <w:sz w:val="22"/>
          <w:szCs w:val="22"/>
        </w:rPr>
        <w:t xml:space="preserve"> Indira Gandhi Delhi Technical University </w:t>
      </w:r>
      <w:r w:rsidR="00FF3FB3" w:rsidRPr="00D50504">
        <w:rPr>
          <w:color w:val="000000"/>
          <w:sz w:val="22"/>
          <w:szCs w:val="22"/>
        </w:rPr>
        <w:t xml:space="preserve">for Women </w:t>
      </w:r>
      <w:r w:rsidR="00173EF9" w:rsidRPr="00D50504">
        <w:rPr>
          <w:color w:val="000000"/>
          <w:sz w:val="22"/>
          <w:szCs w:val="22"/>
        </w:rPr>
        <w:t>(</w:t>
      </w:r>
      <w:r w:rsidR="00173EF9" w:rsidRPr="00D50504">
        <w:rPr>
          <w:sz w:val="22"/>
          <w:szCs w:val="22"/>
        </w:rPr>
        <w:t xml:space="preserve">(IGDTUW) </w:t>
      </w:r>
      <w:r w:rsidR="004661CD" w:rsidRPr="00D50504">
        <w:rPr>
          <w:color w:val="000000"/>
          <w:sz w:val="22"/>
          <w:szCs w:val="22"/>
        </w:rPr>
        <w:t xml:space="preserve">has adopted </w:t>
      </w:r>
      <w:r w:rsidR="00A8494B" w:rsidRPr="00D50504">
        <w:rPr>
          <w:color w:val="000000"/>
          <w:sz w:val="22"/>
          <w:szCs w:val="22"/>
        </w:rPr>
        <w:t>Facebook</w:t>
      </w:r>
      <w:r w:rsidR="00E345F3" w:rsidRPr="00D50504">
        <w:rPr>
          <w:color w:val="000000"/>
          <w:sz w:val="22"/>
          <w:szCs w:val="22"/>
        </w:rPr>
        <w:t xml:space="preserve"> since </w:t>
      </w:r>
      <w:r w:rsidR="00A86279" w:rsidRPr="00D50504">
        <w:rPr>
          <w:color w:val="000000"/>
          <w:sz w:val="22"/>
          <w:szCs w:val="22"/>
        </w:rPr>
        <w:t xml:space="preserve">December </w:t>
      </w:r>
      <w:r w:rsidR="00E345F3" w:rsidRPr="00D50504">
        <w:rPr>
          <w:color w:val="000000"/>
          <w:sz w:val="22"/>
          <w:szCs w:val="22"/>
        </w:rPr>
        <w:t>201</w:t>
      </w:r>
      <w:r w:rsidR="00A86279" w:rsidRPr="00D50504">
        <w:rPr>
          <w:color w:val="000000"/>
          <w:sz w:val="22"/>
          <w:szCs w:val="22"/>
        </w:rPr>
        <w:t>1</w:t>
      </w:r>
      <w:r w:rsidR="000F5117" w:rsidRPr="00D50504">
        <w:rPr>
          <w:color w:val="000000"/>
          <w:sz w:val="22"/>
          <w:szCs w:val="22"/>
        </w:rPr>
        <w:t>.</w:t>
      </w:r>
    </w:p>
    <w:p w:rsidR="000F5117" w:rsidRPr="00D50504" w:rsidRDefault="000F5117" w:rsidP="00D37A64">
      <w:pPr>
        <w:pStyle w:val="WW-Default"/>
        <w:spacing w:line="360" w:lineRule="auto"/>
        <w:jc w:val="both"/>
        <w:rPr>
          <w:b/>
          <w:bCs/>
          <w:sz w:val="22"/>
          <w:szCs w:val="22"/>
        </w:rPr>
      </w:pPr>
    </w:p>
    <w:p w:rsidR="000F5117" w:rsidRPr="00D50504" w:rsidRDefault="000F5117" w:rsidP="00D37A64">
      <w:pPr>
        <w:pStyle w:val="WW-Default"/>
        <w:jc w:val="both"/>
        <w:rPr>
          <w:b/>
          <w:bCs/>
          <w:sz w:val="22"/>
          <w:szCs w:val="22"/>
        </w:rPr>
      </w:pPr>
      <w:r w:rsidRPr="00D50504">
        <w:rPr>
          <w:b/>
          <w:bCs/>
          <w:sz w:val="22"/>
          <w:szCs w:val="22"/>
        </w:rPr>
        <w:t>Background</w:t>
      </w:r>
    </w:p>
    <w:p w:rsidR="0033442E" w:rsidRPr="00D50504" w:rsidRDefault="0033442E" w:rsidP="00D37A64">
      <w:pPr>
        <w:pStyle w:val="WW-Default"/>
        <w:jc w:val="both"/>
        <w:rPr>
          <w:b/>
          <w:bCs/>
          <w:sz w:val="22"/>
          <w:szCs w:val="22"/>
        </w:rPr>
      </w:pPr>
    </w:p>
    <w:p w:rsidR="00FF3FB3" w:rsidRPr="00D50504" w:rsidRDefault="00FF3FB3" w:rsidP="00D37A64">
      <w:pPr>
        <w:pStyle w:val="WW-Default"/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Indira Gandhi Institute of Technology (IGIT) was the </w:t>
      </w:r>
      <w:r w:rsidR="00060A2E" w:rsidRPr="00D50504">
        <w:rPr>
          <w:sz w:val="22"/>
          <w:szCs w:val="22"/>
        </w:rPr>
        <w:t>Government engineering</w:t>
      </w:r>
      <w:r w:rsidRPr="00D50504">
        <w:rPr>
          <w:sz w:val="22"/>
          <w:szCs w:val="22"/>
        </w:rPr>
        <w:t xml:space="preserve"> college for women under GGS Indraprastha University, Delhi. This college has recently been upgraded to </w:t>
      </w:r>
      <w:r w:rsidR="000F5117" w:rsidRPr="00D50504">
        <w:rPr>
          <w:sz w:val="22"/>
          <w:szCs w:val="22"/>
        </w:rPr>
        <w:t>university and</w:t>
      </w:r>
      <w:r w:rsidRPr="00D50504">
        <w:rPr>
          <w:sz w:val="22"/>
          <w:szCs w:val="22"/>
        </w:rPr>
        <w:t xml:space="preserve"> renamed as Indira Gandhi Delhi Technical University for Women. This </w:t>
      </w:r>
      <w:r w:rsidR="000F5117" w:rsidRPr="00D50504">
        <w:rPr>
          <w:sz w:val="22"/>
          <w:szCs w:val="22"/>
        </w:rPr>
        <w:t xml:space="preserve">institute </w:t>
      </w:r>
      <w:r w:rsidRPr="00D50504">
        <w:rPr>
          <w:sz w:val="22"/>
          <w:szCs w:val="22"/>
        </w:rPr>
        <w:t>is predominantly for undergraduate student</w:t>
      </w:r>
      <w:r w:rsidR="00173EF9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 with four B Tech Course</w:t>
      </w:r>
      <w:r w:rsidR="007D2865" w:rsidRPr="00D50504">
        <w:rPr>
          <w:sz w:val="22"/>
          <w:szCs w:val="22"/>
        </w:rPr>
        <w:t>s</w:t>
      </w:r>
      <w:r w:rsidR="005A08FE" w:rsidRPr="00D50504">
        <w:rPr>
          <w:sz w:val="22"/>
          <w:szCs w:val="22"/>
        </w:rPr>
        <w:t xml:space="preserve">. It has recently introduced four new </w:t>
      </w:r>
      <w:r w:rsidR="008C5830" w:rsidRPr="00D50504">
        <w:rPr>
          <w:sz w:val="22"/>
          <w:szCs w:val="22"/>
        </w:rPr>
        <w:t>M Tech courses</w:t>
      </w:r>
      <w:r w:rsidR="005A08FE" w:rsidRPr="00D50504">
        <w:rPr>
          <w:sz w:val="22"/>
          <w:szCs w:val="22"/>
        </w:rPr>
        <w:t xml:space="preserve"> after its up</w:t>
      </w:r>
      <w:r w:rsidR="00173EF9" w:rsidRPr="00D50504">
        <w:rPr>
          <w:sz w:val="22"/>
          <w:szCs w:val="22"/>
        </w:rPr>
        <w:t>-</w:t>
      </w:r>
      <w:r w:rsidR="005A08FE" w:rsidRPr="00D50504">
        <w:rPr>
          <w:sz w:val="22"/>
          <w:szCs w:val="22"/>
        </w:rPr>
        <w:t xml:space="preserve">gradation to </w:t>
      </w:r>
      <w:r w:rsidR="00173EF9" w:rsidRPr="00D50504">
        <w:rPr>
          <w:sz w:val="22"/>
          <w:szCs w:val="22"/>
        </w:rPr>
        <w:t xml:space="preserve">a </w:t>
      </w:r>
      <w:r w:rsidR="005A08FE" w:rsidRPr="00D50504">
        <w:rPr>
          <w:sz w:val="22"/>
          <w:szCs w:val="22"/>
        </w:rPr>
        <w:t>University</w:t>
      </w:r>
      <w:r w:rsidR="008C5830" w:rsidRPr="00D50504">
        <w:rPr>
          <w:sz w:val="22"/>
          <w:szCs w:val="22"/>
        </w:rPr>
        <w:t>.</w:t>
      </w:r>
      <w:r w:rsidRPr="00D50504">
        <w:rPr>
          <w:sz w:val="22"/>
          <w:szCs w:val="22"/>
        </w:rPr>
        <w:t xml:space="preserve"> </w:t>
      </w:r>
      <w:r w:rsidR="007D2865" w:rsidRPr="00D50504">
        <w:rPr>
          <w:sz w:val="22"/>
          <w:szCs w:val="22"/>
        </w:rPr>
        <w:t xml:space="preserve">The student population </w:t>
      </w:r>
      <w:r w:rsidR="008D7FCD" w:rsidRPr="00D50504">
        <w:rPr>
          <w:sz w:val="22"/>
          <w:szCs w:val="22"/>
        </w:rPr>
        <w:t xml:space="preserve">totals </w:t>
      </w:r>
      <w:r w:rsidR="007D2865" w:rsidRPr="00D50504">
        <w:rPr>
          <w:sz w:val="22"/>
          <w:szCs w:val="22"/>
        </w:rPr>
        <w:t>around 1</w:t>
      </w:r>
      <w:r w:rsidR="005A08FE" w:rsidRPr="00D50504">
        <w:rPr>
          <w:sz w:val="22"/>
          <w:szCs w:val="22"/>
        </w:rPr>
        <w:t>4</w:t>
      </w:r>
      <w:r w:rsidR="007D2865" w:rsidRPr="00D50504">
        <w:rPr>
          <w:sz w:val="22"/>
          <w:szCs w:val="22"/>
        </w:rPr>
        <w:t>00 including the postgraduate students.</w:t>
      </w:r>
    </w:p>
    <w:p w:rsidR="007D2865" w:rsidRPr="00D50504" w:rsidRDefault="007D2865" w:rsidP="00D37A64">
      <w:pPr>
        <w:pStyle w:val="WW-Default"/>
        <w:spacing w:line="360" w:lineRule="auto"/>
        <w:jc w:val="both"/>
        <w:rPr>
          <w:sz w:val="22"/>
          <w:szCs w:val="22"/>
        </w:rPr>
      </w:pPr>
    </w:p>
    <w:p w:rsidR="000F5117" w:rsidRPr="00D50504" w:rsidRDefault="007D2865" w:rsidP="00D37A64">
      <w:pPr>
        <w:pStyle w:val="WW-Default"/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</w:t>
      </w:r>
      <w:r w:rsidR="00E345F3" w:rsidRPr="00D50504">
        <w:rPr>
          <w:sz w:val="22"/>
          <w:szCs w:val="22"/>
        </w:rPr>
        <w:t>library</w:t>
      </w:r>
      <w:r w:rsidR="00820786" w:rsidRPr="00D50504">
        <w:rPr>
          <w:sz w:val="22"/>
          <w:szCs w:val="22"/>
        </w:rPr>
        <w:t xml:space="preserve"> of this institute has a highly selective collection of around 21,000 books along with thousand of e-resources accessible thro</w:t>
      </w:r>
      <w:r w:rsidR="00E345F3" w:rsidRPr="00D50504">
        <w:rPr>
          <w:sz w:val="22"/>
          <w:szCs w:val="22"/>
        </w:rPr>
        <w:t>ugh different e-consortia. The library</w:t>
      </w:r>
      <w:r w:rsidR="00820786" w:rsidRPr="00D50504">
        <w:rPr>
          <w:sz w:val="22"/>
          <w:szCs w:val="22"/>
        </w:rPr>
        <w:t xml:space="preserve"> is always open to experimentation</w:t>
      </w:r>
      <w:r w:rsidR="0073215A" w:rsidRPr="00D50504">
        <w:rPr>
          <w:sz w:val="22"/>
          <w:szCs w:val="22"/>
        </w:rPr>
        <w:t xml:space="preserve"> whenever it comes to adoption of new technology</w:t>
      </w:r>
      <w:r w:rsidR="008D7FCD" w:rsidRPr="00D50504">
        <w:rPr>
          <w:sz w:val="22"/>
          <w:szCs w:val="22"/>
        </w:rPr>
        <w:t>. I</w:t>
      </w:r>
      <w:r w:rsidR="0073215A" w:rsidRPr="00D50504">
        <w:rPr>
          <w:sz w:val="22"/>
          <w:szCs w:val="22"/>
        </w:rPr>
        <w:t xml:space="preserve">n order to facilitate services to its </w:t>
      </w:r>
      <w:r w:rsidR="00D06CD0" w:rsidRPr="00D50504">
        <w:rPr>
          <w:sz w:val="22"/>
          <w:szCs w:val="22"/>
        </w:rPr>
        <w:t xml:space="preserve">users </w:t>
      </w:r>
      <w:r w:rsidR="008D7FCD" w:rsidRPr="00D50504">
        <w:rPr>
          <w:sz w:val="22"/>
          <w:szCs w:val="22"/>
        </w:rPr>
        <w:t>it has ado</w:t>
      </w:r>
      <w:r w:rsidR="00820786" w:rsidRPr="00D50504">
        <w:rPr>
          <w:sz w:val="22"/>
          <w:szCs w:val="22"/>
        </w:rPr>
        <w:t>pted NewGenLib, an open source integrated library management system from 2008 without any vendor support ( Giri and Sengar, 2011</w:t>
      </w:r>
      <w:r w:rsidR="0073215A" w:rsidRPr="00D50504">
        <w:rPr>
          <w:sz w:val="22"/>
          <w:szCs w:val="22"/>
        </w:rPr>
        <w:t>; Giri, 2012</w:t>
      </w:r>
      <w:r w:rsidR="00820786" w:rsidRPr="00D50504">
        <w:rPr>
          <w:sz w:val="22"/>
          <w:szCs w:val="22"/>
        </w:rPr>
        <w:t xml:space="preserve">). </w:t>
      </w:r>
      <w:r w:rsidR="008C5830" w:rsidRPr="00D50504">
        <w:rPr>
          <w:sz w:val="22"/>
          <w:szCs w:val="22"/>
        </w:rPr>
        <w:t>In mid</w:t>
      </w:r>
      <w:r w:rsidR="008D7FCD" w:rsidRPr="00D50504">
        <w:rPr>
          <w:sz w:val="22"/>
          <w:szCs w:val="22"/>
        </w:rPr>
        <w:t>-</w:t>
      </w:r>
      <w:r w:rsidR="008C5830" w:rsidRPr="00D50504">
        <w:rPr>
          <w:sz w:val="22"/>
          <w:szCs w:val="22"/>
        </w:rPr>
        <w:t>201</w:t>
      </w:r>
      <w:r w:rsidR="005A08FE" w:rsidRPr="00D50504">
        <w:rPr>
          <w:sz w:val="22"/>
          <w:szCs w:val="22"/>
        </w:rPr>
        <w:t>1</w:t>
      </w:r>
      <w:r w:rsidR="008C5830" w:rsidRPr="00D50504">
        <w:rPr>
          <w:sz w:val="22"/>
          <w:szCs w:val="22"/>
        </w:rPr>
        <w:t xml:space="preserve">, the </w:t>
      </w:r>
      <w:r w:rsidR="00E345F3" w:rsidRPr="00D50504">
        <w:rPr>
          <w:sz w:val="22"/>
          <w:szCs w:val="22"/>
        </w:rPr>
        <w:t>library</w:t>
      </w:r>
      <w:r w:rsidR="008C5830" w:rsidRPr="00D50504">
        <w:rPr>
          <w:sz w:val="22"/>
          <w:szCs w:val="22"/>
        </w:rPr>
        <w:t xml:space="preserve"> staff decided to have </w:t>
      </w:r>
      <w:r w:rsidR="00E345F3" w:rsidRPr="00D50504">
        <w:rPr>
          <w:sz w:val="22"/>
          <w:szCs w:val="22"/>
        </w:rPr>
        <w:t>library’s</w:t>
      </w:r>
      <w:r w:rsidR="008C5830" w:rsidRPr="00D50504">
        <w:rPr>
          <w:sz w:val="22"/>
          <w:szCs w:val="22"/>
        </w:rPr>
        <w:t xml:space="preserve"> presence in </w:t>
      </w:r>
      <w:r w:rsidR="00E345F3" w:rsidRPr="00D50504">
        <w:rPr>
          <w:sz w:val="22"/>
          <w:szCs w:val="22"/>
        </w:rPr>
        <w:t xml:space="preserve">the much used social media, preferably </w:t>
      </w:r>
      <w:r w:rsidR="00A8494B" w:rsidRPr="00D50504">
        <w:rPr>
          <w:sz w:val="22"/>
          <w:szCs w:val="22"/>
        </w:rPr>
        <w:t>Facebook</w:t>
      </w:r>
      <w:r w:rsidR="00E345F3" w:rsidRPr="00D50504">
        <w:rPr>
          <w:sz w:val="22"/>
          <w:szCs w:val="22"/>
        </w:rPr>
        <w:t xml:space="preserve"> and Twitter</w:t>
      </w:r>
      <w:r w:rsidR="008C5830" w:rsidRPr="00D50504">
        <w:rPr>
          <w:sz w:val="22"/>
          <w:szCs w:val="22"/>
        </w:rPr>
        <w:t xml:space="preserve">. But some of the advisory members of </w:t>
      </w:r>
      <w:r w:rsidR="00957487" w:rsidRPr="00D50504">
        <w:rPr>
          <w:sz w:val="22"/>
          <w:szCs w:val="22"/>
        </w:rPr>
        <w:t xml:space="preserve">library </w:t>
      </w:r>
      <w:r w:rsidR="00401F68" w:rsidRPr="00D50504">
        <w:rPr>
          <w:sz w:val="22"/>
          <w:szCs w:val="22"/>
        </w:rPr>
        <w:t>were</w:t>
      </w:r>
      <w:r w:rsidR="008C5830" w:rsidRPr="00D50504">
        <w:rPr>
          <w:sz w:val="22"/>
          <w:szCs w:val="22"/>
        </w:rPr>
        <w:t xml:space="preserve"> suspicious about </w:t>
      </w:r>
      <w:r w:rsidR="00401F68" w:rsidRPr="00D50504">
        <w:rPr>
          <w:sz w:val="22"/>
          <w:szCs w:val="22"/>
        </w:rPr>
        <w:t>its future a</w:t>
      </w:r>
      <w:r w:rsidR="008C5830" w:rsidRPr="00D50504">
        <w:rPr>
          <w:sz w:val="22"/>
          <w:szCs w:val="22"/>
        </w:rPr>
        <w:t xml:space="preserve">s they thought that it </w:t>
      </w:r>
      <w:r w:rsidR="00401F68" w:rsidRPr="00D50504">
        <w:rPr>
          <w:sz w:val="22"/>
          <w:szCs w:val="22"/>
        </w:rPr>
        <w:t xml:space="preserve">requires </w:t>
      </w:r>
      <w:r w:rsidR="008C5830" w:rsidRPr="00D50504">
        <w:rPr>
          <w:sz w:val="22"/>
          <w:szCs w:val="22"/>
        </w:rPr>
        <w:t xml:space="preserve">regular </w:t>
      </w:r>
      <w:r w:rsidR="00401F68" w:rsidRPr="00D50504">
        <w:rPr>
          <w:sz w:val="22"/>
          <w:szCs w:val="22"/>
        </w:rPr>
        <w:t>updating</w:t>
      </w:r>
      <w:r w:rsidR="008C5830" w:rsidRPr="00D50504">
        <w:rPr>
          <w:sz w:val="22"/>
          <w:szCs w:val="22"/>
        </w:rPr>
        <w:t xml:space="preserve"> and promotion</w:t>
      </w:r>
      <w:r w:rsidR="00957487" w:rsidRPr="00D50504">
        <w:rPr>
          <w:sz w:val="22"/>
          <w:szCs w:val="22"/>
        </w:rPr>
        <w:t xml:space="preserve">. They believed that social media would be better useful for the big </w:t>
      </w:r>
      <w:r w:rsidR="00401F68" w:rsidRPr="00D50504">
        <w:rPr>
          <w:sz w:val="22"/>
          <w:szCs w:val="22"/>
        </w:rPr>
        <w:t>librar</w:t>
      </w:r>
      <w:r w:rsidR="00957487" w:rsidRPr="00D50504">
        <w:rPr>
          <w:sz w:val="22"/>
          <w:szCs w:val="22"/>
        </w:rPr>
        <w:t>ies</w:t>
      </w:r>
      <w:r w:rsidR="00401F68" w:rsidRPr="00D50504">
        <w:rPr>
          <w:sz w:val="22"/>
          <w:szCs w:val="22"/>
        </w:rPr>
        <w:t xml:space="preserve"> </w:t>
      </w:r>
      <w:r w:rsidR="00957487" w:rsidRPr="00D50504">
        <w:rPr>
          <w:sz w:val="22"/>
          <w:szCs w:val="22"/>
        </w:rPr>
        <w:t xml:space="preserve">that </w:t>
      </w:r>
      <w:r w:rsidR="00401F68" w:rsidRPr="00D50504">
        <w:rPr>
          <w:sz w:val="22"/>
          <w:szCs w:val="22"/>
        </w:rPr>
        <w:t>hosts</w:t>
      </w:r>
      <w:r w:rsidR="00466D0C" w:rsidRPr="00D50504">
        <w:rPr>
          <w:sz w:val="22"/>
          <w:szCs w:val="22"/>
        </w:rPr>
        <w:t xml:space="preserve"> </w:t>
      </w:r>
      <w:r w:rsidR="008C5830" w:rsidRPr="00D50504">
        <w:rPr>
          <w:sz w:val="22"/>
          <w:szCs w:val="22"/>
        </w:rPr>
        <w:t>a lot of events</w:t>
      </w:r>
      <w:r w:rsidR="00401F68" w:rsidRPr="00D50504">
        <w:rPr>
          <w:sz w:val="22"/>
          <w:szCs w:val="22"/>
        </w:rPr>
        <w:t>, exhibit workshop</w:t>
      </w:r>
      <w:r w:rsidR="00957487" w:rsidRPr="00D50504">
        <w:rPr>
          <w:sz w:val="22"/>
          <w:szCs w:val="22"/>
        </w:rPr>
        <w:t>s</w:t>
      </w:r>
      <w:r w:rsidR="00401F68" w:rsidRPr="00D50504">
        <w:rPr>
          <w:sz w:val="22"/>
          <w:szCs w:val="22"/>
        </w:rPr>
        <w:t xml:space="preserve"> and other activities</w:t>
      </w:r>
      <w:r w:rsidR="00236639" w:rsidRPr="00D50504">
        <w:rPr>
          <w:sz w:val="22"/>
          <w:szCs w:val="22"/>
        </w:rPr>
        <w:t>.</w:t>
      </w:r>
      <w:r w:rsidR="00401F68" w:rsidRPr="00D50504">
        <w:rPr>
          <w:sz w:val="22"/>
          <w:szCs w:val="22"/>
        </w:rPr>
        <w:t xml:space="preserve"> But the staff prefers the ‘active librarian’ role by coordinating with students preferably class leade</w:t>
      </w:r>
      <w:r w:rsidR="00ED05F4" w:rsidRPr="00D50504">
        <w:rPr>
          <w:sz w:val="22"/>
          <w:szCs w:val="22"/>
        </w:rPr>
        <w:t xml:space="preserve">rs, board members of different society of this institute like IEEE society and HODs for first hand information on different events, workshops, etc. </w:t>
      </w:r>
      <w:r w:rsidR="008D7FCD" w:rsidRPr="00D50504">
        <w:rPr>
          <w:sz w:val="22"/>
          <w:szCs w:val="22"/>
        </w:rPr>
        <w:t>A</w:t>
      </w:r>
      <w:r w:rsidR="00ED05F4" w:rsidRPr="00D50504">
        <w:rPr>
          <w:sz w:val="22"/>
          <w:szCs w:val="22"/>
        </w:rPr>
        <w:t xml:space="preserve">fter </w:t>
      </w:r>
      <w:r w:rsidR="008D7FCD" w:rsidRPr="00D50504">
        <w:rPr>
          <w:sz w:val="22"/>
          <w:szCs w:val="22"/>
        </w:rPr>
        <w:t xml:space="preserve">a </w:t>
      </w:r>
      <w:r w:rsidR="00ED05F4" w:rsidRPr="00D50504">
        <w:rPr>
          <w:sz w:val="22"/>
          <w:szCs w:val="22"/>
        </w:rPr>
        <w:t>few brainstorming discussion</w:t>
      </w:r>
      <w:r w:rsidR="008D7FCD" w:rsidRPr="00D50504">
        <w:rPr>
          <w:sz w:val="22"/>
          <w:szCs w:val="22"/>
        </w:rPr>
        <w:t>s</w:t>
      </w:r>
      <w:r w:rsidR="00ED05F4" w:rsidRPr="00D50504">
        <w:rPr>
          <w:sz w:val="22"/>
          <w:szCs w:val="22"/>
        </w:rPr>
        <w:t xml:space="preserve">, </w:t>
      </w:r>
      <w:r w:rsidR="008D7FCD" w:rsidRPr="00D50504">
        <w:rPr>
          <w:sz w:val="22"/>
          <w:szCs w:val="22"/>
        </w:rPr>
        <w:t>i</w:t>
      </w:r>
      <w:r w:rsidR="00ED05F4" w:rsidRPr="00D50504">
        <w:rPr>
          <w:sz w:val="22"/>
          <w:szCs w:val="22"/>
        </w:rPr>
        <w:t xml:space="preserve">n </w:t>
      </w:r>
      <w:r w:rsidR="005A08FE" w:rsidRPr="00D50504">
        <w:rPr>
          <w:sz w:val="22"/>
          <w:szCs w:val="22"/>
        </w:rPr>
        <w:t>mid</w:t>
      </w:r>
      <w:r w:rsidR="008D7FCD" w:rsidRPr="00D50504">
        <w:rPr>
          <w:sz w:val="22"/>
          <w:szCs w:val="22"/>
        </w:rPr>
        <w:t>-</w:t>
      </w:r>
      <w:r w:rsidR="005A08FE" w:rsidRPr="00D50504">
        <w:rPr>
          <w:sz w:val="22"/>
          <w:szCs w:val="22"/>
        </w:rPr>
        <w:t xml:space="preserve">December </w:t>
      </w:r>
      <w:r w:rsidR="00B2627E" w:rsidRPr="00D50504">
        <w:rPr>
          <w:sz w:val="22"/>
          <w:szCs w:val="22"/>
        </w:rPr>
        <w:t>201</w:t>
      </w:r>
      <w:r w:rsidR="005A08FE" w:rsidRPr="00D50504">
        <w:rPr>
          <w:sz w:val="22"/>
          <w:szCs w:val="22"/>
        </w:rPr>
        <w:t>1</w:t>
      </w:r>
      <w:r w:rsidR="008D7FCD" w:rsidRPr="00D50504">
        <w:rPr>
          <w:sz w:val="22"/>
          <w:szCs w:val="22"/>
        </w:rPr>
        <w:t xml:space="preserve">, the Library opened its </w:t>
      </w:r>
      <w:r w:rsidR="00ED05F4" w:rsidRPr="00D50504">
        <w:rPr>
          <w:sz w:val="22"/>
          <w:szCs w:val="22"/>
        </w:rPr>
        <w:t xml:space="preserve"> account in </w:t>
      </w:r>
      <w:r w:rsidR="00A8494B" w:rsidRPr="00D50504">
        <w:rPr>
          <w:sz w:val="22"/>
          <w:szCs w:val="22"/>
        </w:rPr>
        <w:t>Facebook</w:t>
      </w:r>
      <w:r w:rsidR="008D7FCD" w:rsidRPr="00D50504">
        <w:rPr>
          <w:sz w:val="22"/>
          <w:szCs w:val="22"/>
        </w:rPr>
        <w:t xml:space="preserve"> and created</w:t>
      </w:r>
      <w:r w:rsidR="00ED05F4" w:rsidRPr="00D50504">
        <w:rPr>
          <w:sz w:val="22"/>
          <w:szCs w:val="22"/>
        </w:rPr>
        <w:t xml:space="preserve"> the library page as </w:t>
      </w:r>
      <w:r w:rsidR="00F54389" w:rsidRPr="00D50504">
        <w:rPr>
          <w:sz w:val="22"/>
          <w:szCs w:val="22"/>
        </w:rPr>
        <w:t>www.</w:t>
      </w:r>
      <w:r w:rsidR="00A8494B" w:rsidRPr="00D50504">
        <w:rPr>
          <w:sz w:val="22"/>
          <w:szCs w:val="22"/>
        </w:rPr>
        <w:t>Facebook</w:t>
      </w:r>
      <w:r w:rsidR="00F54389" w:rsidRPr="00D50504">
        <w:rPr>
          <w:sz w:val="22"/>
          <w:szCs w:val="22"/>
        </w:rPr>
        <w:t>.com/IG</w:t>
      </w:r>
      <w:r w:rsidR="00F95A9A" w:rsidRPr="00D50504">
        <w:rPr>
          <w:sz w:val="22"/>
          <w:szCs w:val="22"/>
        </w:rPr>
        <w:t>DTUWLibrary</w:t>
      </w:r>
      <w:r w:rsidR="00ED05F4" w:rsidRPr="00D50504">
        <w:rPr>
          <w:sz w:val="22"/>
          <w:szCs w:val="22"/>
        </w:rPr>
        <w:t>.</w:t>
      </w:r>
      <w:r w:rsidR="00401F68" w:rsidRPr="00D50504">
        <w:rPr>
          <w:sz w:val="22"/>
          <w:szCs w:val="22"/>
        </w:rPr>
        <w:t xml:space="preserve"> </w:t>
      </w:r>
      <w:r w:rsidR="008C5830" w:rsidRPr="00D50504">
        <w:rPr>
          <w:sz w:val="22"/>
          <w:szCs w:val="22"/>
        </w:rPr>
        <w:t xml:space="preserve"> </w:t>
      </w:r>
    </w:p>
    <w:p w:rsidR="00B2627E" w:rsidRPr="00D50504" w:rsidRDefault="00B2627E" w:rsidP="00D37A64">
      <w:pPr>
        <w:jc w:val="both"/>
        <w:rPr>
          <w:b/>
          <w:sz w:val="22"/>
          <w:szCs w:val="22"/>
        </w:rPr>
      </w:pPr>
    </w:p>
    <w:p w:rsidR="001C2DEC" w:rsidRPr="00D50504" w:rsidRDefault="001C2DEC" w:rsidP="00D37A64">
      <w:pPr>
        <w:jc w:val="both"/>
        <w:rPr>
          <w:b/>
          <w:sz w:val="22"/>
          <w:szCs w:val="22"/>
        </w:rPr>
      </w:pPr>
      <w:r w:rsidRPr="00D50504">
        <w:rPr>
          <w:b/>
          <w:sz w:val="22"/>
          <w:szCs w:val="22"/>
        </w:rPr>
        <w:t>Literature Survey</w:t>
      </w:r>
      <w:r w:rsidR="004665B0" w:rsidRPr="00D50504">
        <w:rPr>
          <w:b/>
          <w:sz w:val="22"/>
          <w:szCs w:val="22"/>
        </w:rPr>
        <w:t xml:space="preserve"> </w:t>
      </w:r>
    </w:p>
    <w:p w:rsidR="00712CAA" w:rsidRPr="00D50504" w:rsidRDefault="00712CAA" w:rsidP="00D37A64">
      <w:pPr>
        <w:jc w:val="both"/>
        <w:rPr>
          <w:color w:val="000000"/>
          <w:sz w:val="22"/>
          <w:szCs w:val="22"/>
        </w:rPr>
      </w:pPr>
    </w:p>
    <w:p w:rsidR="00FB35C7" w:rsidRPr="00D50504" w:rsidRDefault="005E2CF0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 xml:space="preserve">Given the widespread diffusion of Facebook among the student population, a quite significant number of </w:t>
      </w:r>
      <w:r w:rsidR="00C0668F" w:rsidRPr="00D50504">
        <w:rPr>
          <w:color w:val="000000"/>
          <w:sz w:val="22"/>
          <w:szCs w:val="22"/>
        </w:rPr>
        <w:t>investigations</w:t>
      </w:r>
      <w:r w:rsidRPr="00D50504">
        <w:rPr>
          <w:color w:val="000000"/>
          <w:sz w:val="22"/>
          <w:szCs w:val="22"/>
        </w:rPr>
        <w:t xml:space="preserve"> </w:t>
      </w:r>
      <w:r w:rsidR="00C0668F" w:rsidRPr="00D50504">
        <w:rPr>
          <w:color w:val="000000"/>
          <w:sz w:val="22"/>
          <w:szCs w:val="22"/>
        </w:rPr>
        <w:t>have</w:t>
      </w:r>
      <w:r w:rsidRPr="00D50504">
        <w:rPr>
          <w:color w:val="000000"/>
          <w:sz w:val="22"/>
          <w:szCs w:val="22"/>
        </w:rPr>
        <w:t xml:space="preserve"> been carried out to understand and evaluate the value of Facebook as an educational tool and as a learning </w:t>
      </w:r>
      <w:r w:rsidR="00C0668F" w:rsidRPr="00D50504">
        <w:rPr>
          <w:color w:val="000000"/>
          <w:sz w:val="22"/>
          <w:szCs w:val="22"/>
        </w:rPr>
        <w:t>environment</w:t>
      </w:r>
      <w:r w:rsidR="00A94BEC" w:rsidRPr="00D50504">
        <w:rPr>
          <w:color w:val="000000"/>
          <w:sz w:val="22"/>
          <w:szCs w:val="22"/>
        </w:rPr>
        <w:t>. M</w:t>
      </w:r>
      <w:r w:rsidR="00C0668F" w:rsidRPr="00D50504">
        <w:rPr>
          <w:color w:val="000000"/>
          <w:sz w:val="22"/>
          <w:szCs w:val="22"/>
        </w:rPr>
        <w:t>anca &amp; Ranieri</w:t>
      </w:r>
      <w:r w:rsidR="00A94BEC" w:rsidRPr="00D50504">
        <w:rPr>
          <w:color w:val="000000"/>
          <w:sz w:val="22"/>
          <w:szCs w:val="22"/>
        </w:rPr>
        <w:t xml:space="preserve"> (</w:t>
      </w:r>
      <w:r w:rsidR="00C0668F" w:rsidRPr="00D50504">
        <w:rPr>
          <w:color w:val="000000"/>
          <w:sz w:val="22"/>
          <w:szCs w:val="22"/>
        </w:rPr>
        <w:t xml:space="preserve"> 2013)</w:t>
      </w:r>
      <w:r w:rsidR="00A94BEC" w:rsidRPr="00D50504">
        <w:rPr>
          <w:color w:val="000000"/>
          <w:sz w:val="22"/>
          <w:szCs w:val="22"/>
        </w:rPr>
        <w:t xml:space="preserve"> viewed that </w:t>
      </w:r>
      <w:r w:rsidR="008A4D50" w:rsidRPr="00D50504">
        <w:rPr>
          <w:sz w:val="22"/>
          <w:szCs w:val="22"/>
        </w:rPr>
        <w:t>social networking sites</w:t>
      </w:r>
      <w:r w:rsidR="00A94BEC" w:rsidRPr="00D50504">
        <w:rPr>
          <w:color w:val="000000"/>
          <w:sz w:val="22"/>
          <w:szCs w:val="22"/>
        </w:rPr>
        <w:t xml:space="preserve"> blur the distinction between learning spaces, social spaces and leisure spaces, thus suggesting that mixing all sorts of activity together can be useful</w:t>
      </w:r>
      <w:r w:rsidR="00C0668F" w:rsidRPr="00D50504">
        <w:rPr>
          <w:color w:val="000000"/>
          <w:sz w:val="22"/>
          <w:szCs w:val="22"/>
        </w:rPr>
        <w:t xml:space="preserve">. </w:t>
      </w:r>
      <w:r w:rsidR="00B233AC" w:rsidRPr="00D50504">
        <w:rPr>
          <w:color w:val="000000"/>
          <w:sz w:val="22"/>
          <w:szCs w:val="22"/>
        </w:rPr>
        <w:t xml:space="preserve">In a networked world, the connectivist approach of learning states that </w:t>
      </w:r>
      <w:r w:rsidR="008A4D50" w:rsidRPr="00D50504">
        <w:rPr>
          <w:color w:val="000000"/>
          <w:sz w:val="22"/>
          <w:szCs w:val="22"/>
        </w:rPr>
        <w:lastRenderedPageBreak/>
        <w:t xml:space="preserve">the </w:t>
      </w:r>
      <w:r w:rsidR="00B233AC" w:rsidRPr="00D50504">
        <w:rPr>
          <w:color w:val="000000"/>
          <w:sz w:val="22"/>
          <w:szCs w:val="22"/>
        </w:rPr>
        <w:t xml:space="preserve">locus of learning relies on a concept of learning based on exploration, connection, creation and evaluation within networks that connect people, digital artifacts and content </w:t>
      </w:r>
      <w:r w:rsidR="00A5401C" w:rsidRPr="00D50504">
        <w:rPr>
          <w:color w:val="000000"/>
          <w:sz w:val="22"/>
          <w:szCs w:val="22"/>
        </w:rPr>
        <w:t>(Siemens</w:t>
      </w:r>
      <w:r w:rsidR="00B233AC" w:rsidRPr="00D50504">
        <w:rPr>
          <w:color w:val="000000"/>
          <w:sz w:val="22"/>
          <w:szCs w:val="22"/>
        </w:rPr>
        <w:t xml:space="preserve">, 2005). Thus, </w:t>
      </w:r>
      <w:r w:rsidR="001022FB" w:rsidRPr="00D50504">
        <w:rPr>
          <w:color w:val="000000"/>
          <w:sz w:val="22"/>
          <w:szCs w:val="22"/>
        </w:rPr>
        <w:t>use</w:t>
      </w:r>
      <w:r w:rsidR="00B233AC" w:rsidRPr="00D50504">
        <w:rPr>
          <w:color w:val="000000"/>
          <w:sz w:val="22"/>
          <w:szCs w:val="22"/>
        </w:rPr>
        <w:t xml:space="preserve"> of SNS for learning relies on the fact that they would support </w:t>
      </w:r>
      <w:r w:rsidR="00A94BEC" w:rsidRPr="00D50504">
        <w:rPr>
          <w:color w:val="000000"/>
          <w:sz w:val="22"/>
          <w:szCs w:val="22"/>
        </w:rPr>
        <w:t xml:space="preserve">‘‘the process of building networks of information, contacts and resources that are applied to real problems’ (Anderson &amp; Dron, 2011, p. 87). </w:t>
      </w:r>
      <w:r w:rsidR="00BC556D" w:rsidRPr="00D50504">
        <w:rPr>
          <w:color w:val="000000"/>
          <w:sz w:val="22"/>
          <w:szCs w:val="22"/>
        </w:rPr>
        <w:t xml:space="preserve">But, the extent of </w:t>
      </w:r>
      <w:r w:rsidR="009603D1" w:rsidRPr="00D50504">
        <w:rPr>
          <w:color w:val="000000"/>
          <w:sz w:val="22"/>
          <w:szCs w:val="22"/>
        </w:rPr>
        <w:t>adoption of Facebook</w:t>
      </w:r>
      <w:r w:rsidR="001022FB" w:rsidRPr="00D50504">
        <w:rPr>
          <w:color w:val="000000"/>
          <w:sz w:val="22"/>
          <w:szCs w:val="22"/>
        </w:rPr>
        <w:t xml:space="preserve"> by its users</w:t>
      </w:r>
      <w:r w:rsidR="009603D1" w:rsidRPr="00D50504">
        <w:rPr>
          <w:color w:val="000000"/>
          <w:sz w:val="22"/>
          <w:szCs w:val="22"/>
        </w:rPr>
        <w:t xml:space="preserve"> in an educational context will rely on a positive relationship and usefulness, ease of use, social influence</w:t>
      </w:r>
      <w:r w:rsidR="00AD1F4F" w:rsidRPr="00D50504">
        <w:rPr>
          <w:color w:val="000000"/>
          <w:sz w:val="22"/>
          <w:szCs w:val="22"/>
        </w:rPr>
        <w:t>, f</w:t>
      </w:r>
      <w:r w:rsidR="009603D1" w:rsidRPr="00D50504">
        <w:rPr>
          <w:color w:val="000000"/>
          <w:sz w:val="22"/>
          <w:szCs w:val="22"/>
        </w:rPr>
        <w:t>acilitating conditions and</w:t>
      </w:r>
      <w:r w:rsidR="00AD1F4F" w:rsidRPr="00D50504">
        <w:rPr>
          <w:color w:val="000000"/>
          <w:sz w:val="22"/>
          <w:szCs w:val="22"/>
        </w:rPr>
        <w:t xml:space="preserve"> </w:t>
      </w:r>
      <w:r w:rsidR="009603D1" w:rsidRPr="00D50504">
        <w:rPr>
          <w:color w:val="000000"/>
          <w:sz w:val="22"/>
          <w:szCs w:val="22"/>
        </w:rPr>
        <w:t>community identity, and that among these variables the</w:t>
      </w:r>
      <w:r w:rsidR="007B7A89" w:rsidRPr="00D50504">
        <w:rPr>
          <w:color w:val="000000"/>
          <w:sz w:val="22"/>
          <w:szCs w:val="22"/>
        </w:rPr>
        <w:t xml:space="preserve"> </w:t>
      </w:r>
      <w:r w:rsidR="009603D1" w:rsidRPr="00D50504">
        <w:rPr>
          <w:color w:val="000000"/>
          <w:sz w:val="22"/>
          <w:szCs w:val="22"/>
        </w:rPr>
        <w:t>usefulness dimension is the most important determinant</w:t>
      </w:r>
      <w:r w:rsidR="00AD1F4F" w:rsidRPr="00D50504">
        <w:rPr>
          <w:color w:val="000000"/>
          <w:sz w:val="22"/>
          <w:szCs w:val="22"/>
        </w:rPr>
        <w:t xml:space="preserve"> </w:t>
      </w:r>
      <w:r w:rsidR="009603D1" w:rsidRPr="00D50504">
        <w:rPr>
          <w:color w:val="000000"/>
          <w:sz w:val="22"/>
          <w:szCs w:val="22"/>
        </w:rPr>
        <w:t>in Facebook adoptio</w:t>
      </w:r>
      <w:r w:rsidR="00AD1F4F" w:rsidRPr="00D50504">
        <w:rPr>
          <w:color w:val="000000"/>
          <w:sz w:val="22"/>
          <w:szCs w:val="22"/>
        </w:rPr>
        <w:t xml:space="preserve">n </w:t>
      </w:r>
      <w:r w:rsidR="007B7A89" w:rsidRPr="00D50504">
        <w:rPr>
          <w:color w:val="000000"/>
          <w:sz w:val="22"/>
          <w:szCs w:val="22"/>
        </w:rPr>
        <w:t>(</w:t>
      </w:r>
      <w:r w:rsidR="00AD1F4F" w:rsidRPr="00D50504">
        <w:rPr>
          <w:color w:val="000000"/>
          <w:sz w:val="22"/>
          <w:szCs w:val="22"/>
        </w:rPr>
        <w:t>Mazman &amp; Usluel, 2010)</w:t>
      </w:r>
      <w:r w:rsidR="008A4D50" w:rsidRPr="00D50504">
        <w:rPr>
          <w:color w:val="000000"/>
          <w:sz w:val="22"/>
          <w:szCs w:val="22"/>
        </w:rPr>
        <w:t>.</w:t>
      </w:r>
      <w:r w:rsidR="00AD1F4F" w:rsidRPr="00D50504">
        <w:rPr>
          <w:color w:val="000000"/>
          <w:sz w:val="22"/>
          <w:szCs w:val="22"/>
        </w:rPr>
        <w:t xml:space="preserve"> Th</w:t>
      </w:r>
      <w:r w:rsidR="00A86279" w:rsidRPr="00D50504">
        <w:rPr>
          <w:color w:val="000000"/>
          <w:sz w:val="22"/>
          <w:szCs w:val="22"/>
        </w:rPr>
        <w:t xml:space="preserve">erefore, </w:t>
      </w:r>
      <w:r w:rsidR="007B7A89" w:rsidRPr="00D50504">
        <w:rPr>
          <w:color w:val="000000"/>
          <w:sz w:val="22"/>
          <w:szCs w:val="22"/>
        </w:rPr>
        <w:t>contrasting results are obvious while investigating Facebook’s educational value given the different environmental and social cont</w:t>
      </w:r>
      <w:r w:rsidR="003E12BA" w:rsidRPr="00D50504">
        <w:rPr>
          <w:color w:val="000000"/>
          <w:sz w:val="22"/>
          <w:szCs w:val="22"/>
        </w:rPr>
        <w:t>ext of students using Facebook (Madge et. al, 2009, Selwyn 2009,  Wodzicki, et. al , 2012)</w:t>
      </w:r>
      <w:r w:rsidR="008A4D50" w:rsidRPr="00D50504">
        <w:rPr>
          <w:color w:val="000000"/>
          <w:sz w:val="22"/>
          <w:szCs w:val="22"/>
        </w:rPr>
        <w:t xml:space="preserve"> </w:t>
      </w:r>
    </w:p>
    <w:p w:rsidR="00FB35C7" w:rsidRPr="00D50504" w:rsidRDefault="00FB35C7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732E9A" w:rsidRPr="00D50504" w:rsidRDefault="001C2DEC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 xml:space="preserve">Libraries </w:t>
      </w:r>
      <w:r w:rsidR="003F2B6A" w:rsidRPr="00D50504">
        <w:rPr>
          <w:color w:val="000000"/>
          <w:sz w:val="22"/>
          <w:szCs w:val="22"/>
        </w:rPr>
        <w:t xml:space="preserve">being an </w:t>
      </w:r>
      <w:r w:rsidR="005567CF" w:rsidRPr="00D50504">
        <w:rPr>
          <w:color w:val="000000"/>
          <w:sz w:val="22"/>
          <w:szCs w:val="22"/>
        </w:rPr>
        <w:t xml:space="preserve">important </w:t>
      </w:r>
      <w:r w:rsidR="003F2B6A" w:rsidRPr="00D50504">
        <w:rPr>
          <w:color w:val="000000"/>
          <w:sz w:val="22"/>
          <w:szCs w:val="22"/>
        </w:rPr>
        <w:t xml:space="preserve">part of the </w:t>
      </w:r>
      <w:r w:rsidR="005567CF" w:rsidRPr="00D50504">
        <w:rPr>
          <w:color w:val="000000"/>
          <w:sz w:val="22"/>
          <w:szCs w:val="22"/>
        </w:rPr>
        <w:t>academic sphere have also leveraged these communication tools as a new means to reach, interact with its users. M</w:t>
      </w:r>
      <w:r w:rsidRPr="00D50504">
        <w:rPr>
          <w:color w:val="000000"/>
          <w:sz w:val="22"/>
          <w:szCs w:val="22"/>
        </w:rPr>
        <w:t xml:space="preserve">any libraries across the globe made their presence in </w:t>
      </w:r>
      <w:r w:rsidR="00A8494B" w:rsidRPr="00D50504">
        <w:rPr>
          <w:color w:val="000000"/>
          <w:sz w:val="22"/>
          <w:szCs w:val="22"/>
        </w:rPr>
        <w:t>Facebook</w:t>
      </w:r>
      <w:r w:rsidRPr="00D50504">
        <w:rPr>
          <w:color w:val="000000"/>
          <w:sz w:val="22"/>
          <w:szCs w:val="22"/>
        </w:rPr>
        <w:t xml:space="preserve"> and numerous literatures attempted to explore the opportunity</w:t>
      </w:r>
      <w:r w:rsidR="00543625" w:rsidRPr="00D50504">
        <w:rPr>
          <w:color w:val="000000"/>
          <w:sz w:val="22"/>
          <w:szCs w:val="22"/>
        </w:rPr>
        <w:t xml:space="preserve"> and drawbacks </w:t>
      </w:r>
      <w:r w:rsidRPr="00D50504">
        <w:rPr>
          <w:color w:val="000000"/>
          <w:sz w:val="22"/>
          <w:szCs w:val="22"/>
        </w:rPr>
        <w:t xml:space="preserve">of </w:t>
      </w:r>
      <w:r w:rsidR="00A8494B" w:rsidRPr="00D50504">
        <w:rPr>
          <w:color w:val="000000"/>
          <w:sz w:val="22"/>
          <w:szCs w:val="22"/>
        </w:rPr>
        <w:t>Facebook</w:t>
      </w:r>
      <w:r w:rsidR="00543625" w:rsidRPr="00D50504">
        <w:rPr>
          <w:color w:val="000000"/>
          <w:sz w:val="22"/>
          <w:szCs w:val="22"/>
        </w:rPr>
        <w:t xml:space="preserve"> application in</w:t>
      </w:r>
      <w:r w:rsidRPr="00D50504">
        <w:rPr>
          <w:color w:val="000000"/>
          <w:sz w:val="22"/>
          <w:szCs w:val="22"/>
        </w:rPr>
        <w:t xml:space="preserve"> </w:t>
      </w:r>
      <w:r w:rsidR="006E610E" w:rsidRPr="00D50504">
        <w:rPr>
          <w:color w:val="000000"/>
          <w:sz w:val="22"/>
          <w:szCs w:val="22"/>
        </w:rPr>
        <w:t>l</w:t>
      </w:r>
      <w:r w:rsidRPr="00D50504">
        <w:rPr>
          <w:color w:val="000000"/>
          <w:sz w:val="22"/>
          <w:szCs w:val="22"/>
        </w:rPr>
        <w:t>ibraries</w:t>
      </w:r>
      <w:r w:rsidR="00543625" w:rsidRPr="00D50504">
        <w:rPr>
          <w:color w:val="000000"/>
          <w:sz w:val="22"/>
          <w:szCs w:val="22"/>
        </w:rPr>
        <w:t xml:space="preserve">.  </w:t>
      </w:r>
      <w:r w:rsidR="00A86279" w:rsidRPr="00D50504">
        <w:rPr>
          <w:color w:val="000000"/>
          <w:sz w:val="22"/>
          <w:szCs w:val="22"/>
        </w:rPr>
        <w:t xml:space="preserve">In 2007 </w:t>
      </w:r>
      <w:r w:rsidR="00DB3C89" w:rsidRPr="00D50504">
        <w:rPr>
          <w:color w:val="000000"/>
          <w:sz w:val="22"/>
          <w:szCs w:val="22"/>
        </w:rPr>
        <w:t xml:space="preserve">, </w:t>
      </w:r>
      <w:r w:rsidR="008A4D50" w:rsidRPr="00D50504">
        <w:rPr>
          <w:color w:val="000000"/>
          <w:sz w:val="22"/>
          <w:szCs w:val="22"/>
        </w:rPr>
        <w:t>Far</w:t>
      </w:r>
      <w:r w:rsidR="00A86279" w:rsidRPr="00D50504">
        <w:rPr>
          <w:color w:val="000000"/>
          <w:sz w:val="22"/>
          <w:szCs w:val="22"/>
        </w:rPr>
        <w:t xml:space="preserve">kas argued that </w:t>
      </w:r>
      <w:r w:rsidR="008A4D50" w:rsidRPr="00D50504">
        <w:rPr>
          <w:color w:val="000000"/>
          <w:sz w:val="22"/>
          <w:szCs w:val="22"/>
        </w:rPr>
        <w:t xml:space="preserve">the </w:t>
      </w:r>
      <w:r w:rsidR="00A86279" w:rsidRPr="00D50504">
        <w:rPr>
          <w:color w:val="000000"/>
          <w:sz w:val="22"/>
          <w:szCs w:val="22"/>
        </w:rPr>
        <w:t>librarian should ‘go where patrons are’ and opined that linking  the library’s website with the Facebook page can act as a portal to the library. As students frequently use outside search engines for</w:t>
      </w:r>
      <w:r w:rsidR="00DB3C89" w:rsidRPr="00D50504">
        <w:rPr>
          <w:color w:val="000000"/>
          <w:sz w:val="22"/>
          <w:szCs w:val="22"/>
        </w:rPr>
        <w:t xml:space="preserve"> </w:t>
      </w:r>
      <w:r w:rsidR="00A86279" w:rsidRPr="00D50504">
        <w:rPr>
          <w:color w:val="000000"/>
          <w:sz w:val="22"/>
          <w:szCs w:val="22"/>
        </w:rPr>
        <w:t>academic research, even a basic Facebook page can serve as a reminder to use the</w:t>
      </w:r>
      <w:r w:rsidR="00DB3C89" w:rsidRPr="00D50504">
        <w:rPr>
          <w:color w:val="000000"/>
          <w:sz w:val="22"/>
          <w:szCs w:val="22"/>
        </w:rPr>
        <w:t xml:space="preserve"> </w:t>
      </w:r>
      <w:r w:rsidR="00A86279" w:rsidRPr="00D50504">
        <w:rPr>
          <w:color w:val="000000"/>
          <w:sz w:val="22"/>
          <w:szCs w:val="22"/>
        </w:rPr>
        <w:t xml:space="preserve">resources available </w:t>
      </w:r>
      <w:r w:rsidR="000838EC" w:rsidRPr="00D50504">
        <w:rPr>
          <w:color w:val="000000"/>
          <w:sz w:val="22"/>
          <w:szCs w:val="22"/>
        </w:rPr>
        <w:t xml:space="preserve">in </w:t>
      </w:r>
      <w:r w:rsidR="00A86279" w:rsidRPr="00D50504">
        <w:rPr>
          <w:color w:val="000000"/>
          <w:sz w:val="22"/>
          <w:szCs w:val="22"/>
        </w:rPr>
        <w:t>an academic library.</w:t>
      </w:r>
      <w:r w:rsidR="00DB3C89" w:rsidRPr="00D50504">
        <w:rPr>
          <w:color w:val="000000"/>
          <w:sz w:val="22"/>
          <w:szCs w:val="22"/>
        </w:rPr>
        <w:t xml:space="preserve"> </w:t>
      </w:r>
      <w:r w:rsidR="00676AB0" w:rsidRPr="00D50504">
        <w:rPr>
          <w:color w:val="000000"/>
          <w:sz w:val="22"/>
          <w:szCs w:val="22"/>
        </w:rPr>
        <w:t>Breeding (2007)</w:t>
      </w:r>
      <w:r w:rsidR="00FB35C7" w:rsidRPr="00D50504">
        <w:rPr>
          <w:color w:val="000000"/>
          <w:sz w:val="22"/>
          <w:szCs w:val="22"/>
        </w:rPr>
        <w:t xml:space="preserve"> viewed that </w:t>
      </w:r>
      <w:r w:rsidR="00676AB0" w:rsidRPr="00D50504">
        <w:rPr>
          <w:color w:val="000000"/>
          <w:sz w:val="22"/>
          <w:szCs w:val="22"/>
        </w:rPr>
        <w:t xml:space="preserve">using </w:t>
      </w:r>
      <w:r w:rsidR="00A8494B" w:rsidRPr="00D50504">
        <w:rPr>
          <w:color w:val="000000"/>
          <w:sz w:val="22"/>
          <w:szCs w:val="22"/>
        </w:rPr>
        <w:t>Facebook</w:t>
      </w:r>
      <w:r w:rsidR="00676AB0" w:rsidRPr="00D50504">
        <w:rPr>
          <w:color w:val="000000"/>
          <w:sz w:val="22"/>
          <w:szCs w:val="22"/>
        </w:rPr>
        <w:t xml:space="preserve"> as a venue for the library’s outreach to students might be an ambitious approach but </w:t>
      </w:r>
      <w:r w:rsidR="007D1FCF" w:rsidRPr="00D50504">
        <w:rPr>
          <w:color w:val="000000"/>
          <w:sz w:val="22"/>
          <w:szCs w:val="22"/>
        </w:rPr>
        <w:t>librarians</w:t>
      </w:r>
      <w:r w:rsidR="00676AB0" w:rsidRPr="00D50504">
        <w:rPr>
          <w:color w:val="000000"/>
          <w:sz w:val="22"/>
          <w:szCs w:val="22"/>
        </w:rPr>
        <w:t xml:space="preserve"> can</w:t>
      </w:r>
      <w:r w:rsidR="000838EC" w:rsidRPr="00D50504">
        <w:rPr>
          <w:color w:val="000000"/>
          <w:sz w:val="22"/>
          <w:szCs w:val="22"/>
        </w:rPr>
        <w:t>not</w:t>
      </w:r>
      <w:r w:rsidR="00676AB0" w:rsidRPr="00D50504">
        <w:rPr>
          <w:color w:val="000000"/>
          <w:sz w:val="22"/>
          <w:szCs w:val="22"/>
        </w:rPr>
        <w:t xml:space="preserve"> ignore</w:t>
      </w:r>
      <w:r w:rsidR="00EB6D26" w:rsidRPr="00D50504">
        <w:rPr>
          <w:color w:val="000000"/>
          <w:sz w:val="22"/>
          <w:szCs w:val="22"/>
        </w:rPr>
        <w:t xml:space="preserve"> this trend</w:t>
      </w:r>
      <w:r w:rsidR="00676AB0" w:rsidRPr="00D50504">
        <w:rPr>
          <w:color w:val="000000"/>
          <w:sz w:val="22"/>
          <w:szCs w:val="22"/>
        </w:rPr>
        <w:t>.</w:t>
      </w:r>
      <w:r w:rsidR="00A86B03" w:rsidRPr="00D50504">
        <w:rPr>
          <w:color w:val="000000"/>
          <w:sz w:val="22"/>
          <w:szCs w:val="22"/>
        </w:rPr>
        <w:t xml:space="preserve"> But the survey of opinions and perceptions of librarians of academic health science institutes by Hendrix</w:t>
      </w:r>
      <w:r w:rsidR="000838EC" w:rsidRPr="00D50504">
        <w:rPr>
          <w:color w:val="000000"/>
          <w:sz w:val="22"/>
          <w:szCs w:val="22"/>
        </w:rPr>
        <w:t xml:space="preserve"> et</w:t>
      </w:r>
      <w:r w:rsidR="00A86B03" w:rsidRPr="00D50504">
        <w:rPr>
          <w:color w:val="000000"/>
          <w:sz w:val="22"/>
          <w:szCs w:val="22"/>
        </w:rPr>
        <w:t xml:space="preserve"> al</w:t>
      </w:r>
      <w:r w:rsidR="000838EC" w:rsidRPr="00D50504">
        <w:rPr>
          <w:color w:val="000000"/>
          <w:sz w:val="22"/>
          <w:szCs w:val="22"/>
        </w:rPr>
        <w:t>.</w:t>
      </w:r>
      <w:r w:rsidR="00A86B03" w:rsidRPr="00D50504">
        <w:rPr>
          <w:color w:val="000000"/>
          <w:sz w:val="22"/>
          <w:szCs w:val="22"/>
        </w:rPr>
        <w:t xml:space="preserve"> (2009) </w:t>
      </w:r>
      <w:r w:rsidR="00EB6D26" w:rsidRPr="00D50504">
        <w:rPr>
          <w:color w:val="000000"/>
          <w:sz w:val="22"/>
          <w:szCs w:val="22"/>
        </w:rPr>
        <w:t xml:space="preserve">revealed the opposite. It was </w:t>
      </w:r>
      <w:r w:rsidR="00A86B03" w:rsidRPr="00D50504">
        <w:rPr>
          <w:color w:val="000000"/>
          <w:sz w:val="22"/>
          <w:szCs w:val="22"/>
        </w:rPr>
        <w:t>found that majority of the librarians</w:t>
      </w:r>
      <w:r w:rsidR="00EB6D26" w:rsidRPr="00D50504">
        <w:rPr>
          <w:color w:val="000000"/>
          <w:sz w:val="22"/>
          <w:szCs w:val="22"/>
        </w:rPr>
        <w:t xml:space="preserve"> participated in the survey </w:t>
      </w:r>
      <w:r w:rsidR="00A86B03" w:rsidRPr="00D50504">
        <w:rPr>
          <w:color w:val="000000"/>
          <w:sz w:val="22"/>
          <w:szCs w:val="22"/>
        </w:rPr>
        <w:t xml:space="preserve">believed that </w:t>
      </w:r>
      <w:r w:rsidR="00A8494B" w:rsidRPr="00D50504">
        <w:rPr>
          <w:color w:val="000000"/>
          <w:sz w:val="22"/>
          <w:szCs w:val="22"/>
        </w:rPr>
        <w:t>Facebook</w:t>
      </w:r>
      <w:r w:rsidR="00A86B03" w:rsidRPr="00D50504">
        <w:rPr>
          <w:color w:val="000000"/>
          <w:sz w:val="22"/>
          <w:szCs w:val="22"/>
        </w:rPr>
        <w:t xml:space="preserve"> had hardly any place in academic setting</w:t>
      </w:r>
      <w:r w:rsidR="00A8494B" w:rsidRPr="00D50504">
        <w:rPr>
          <w:color w:val="000000"/>
          <w:sz w:val="22"/>
          <w:szCs w:val="22"/>
        </w:rPr>
        <w:t>s</w:t>
      </w:r>
      <w:r w:rsidR="00A86B03" w:rsidRPr="00D50504">
        <w:rPr>
          <w:color w:val="000000"/>
          <w:sz w:val="22"/>
          <w:szCs w:val="22"/>
        </w:rPr>
        <w:t xml:space="preserve"> and </w:t>
      </w:r>
      <w:r w:rsidR="00515CFC" w:rsidRPr="00D50504">
        <w:rPr>
          <w:color w:val="000000"/>
          <w:sz w:val="22"/>
          <w:szCs w:val="22"/>
        </w:rPr>
        <w:t>librarians had</w:t>
      </w:r>
      <w:r w:rsidR="00A86B03" w:rsidRPr="00D50504">
        <w:rPr>
          <w:color w:val="000000"/>
          <w:sz w:val="22"/>
          <w:szCs w:val="22"/>
        </w:rPr>
        <w:t xml:space="preserve"> hardly any time to set up a library page in </w:t>
      </w:r>
      <w:r w:rsidR="00A8494B" w:rsidRPr="00D50504">
        <w:rPr>
          <w:color w:val="000000"/>
          <w:sz w:val="22"/>
          <w:szCs w:val="22"/>
        </w:rPr>
        <w:t>Facebook</w:t>
      </w:r>
      <w:r w:rsidR="00A86B03" w:rsidRPr="00D50504">
        <w:rPr>
          <w:color w:val="000000"/>
          <w:sz w:val="22"/>
          <w:szCs w:val="22"/>
        </w:rPr>
        <w:t>.</w:t>
      </w:r>
    </w:p>
    <w:p w:rsidR="000838EC" w:rsidRPr="00D50504" w:rsidRDefault="000838EC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4B0338" w:rsidRPr="00D50504" w:rsidRDefault="00676AB0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 xml:space="preserve">As the </w:t>
      </w:r>
      <w:r w:rsidR="00B90C4A" w:rsidRPr="00D50504">
        <w:rPr>
          <w:color w:val="000000"/>
          <w:sz w:val="22"/>
          <w:szCs w:val="22"/>
        </w:rPr>
        <w:t>librarians</w:t>
      </w:r>
      <w:r w:rsidRPr="00D50504">
        <w:rPr>
          <w:color w:val="000000"/>
          <w:sz w:val="22"/>
          <w:szCs w:val="22"/>
        </w:rPr>
        <w:t xml:space="preserve"> became ambitious and more open to experimentation, library</w:t>
      </w:r>
      <w:r w:rsidR="000838EC" w:rsidRPr="00D50504">
        <w:rPr>
          <w:color w:val="000000"/>
          <w:sz w:val="22"/>
          <w:szCs w:val="22"/>
        </w:rPr>
        <w:t>-</w:t>
      </w:r>
      <w:r w:rsidRPr="00D50504">
        <w:rPr>
          <w:color w:val="000000"/>
          <w:sz w:val="22"/>
          <w:szCs w:val="22"/>
        </w:rPr>
        <w:t xml:space="preserve">centric case studies started to appear.  </w:t>
      </w:r>
      <w:r w:rsidR="00B90C4A" w:rsidRPr="00D50504">
        <w:rPr>
          <w:color w:val="000000"/>
          <w:sz w:val="22"/>
          <w:szCs w:val="22"/>
        </w:rPr>
        <w:t>Mack</w:t>
      </w:r>
      <w:r w:rsidR="00EB6D26" w:rsidRPr="00D50504">
        <w:rPr>
          <w:color w:val="000000"/>
          <w:sz w:val="22"/>
          <w:szCs w:val="22"/>
        </w:rPr>
        <w:t xml:space="preserve"> </w:t>
      </w:r>
      <w:r w:rsidR="004B0338" w:rsidRPr="00D50504">
        <w:rPr>
          <w:color w:val="000000"/>
          <w:sz w:val="22"/>
          <w:szCs w:val="22"/>
        </w:rPr>
        <w:t xml:space="preserve">(2007) presented an interesting investigation in which a librarian at Penn State marketed his own page to the undergraduate students and documented the number of reference and research questions he received. It is found that almost 29% questions were received through </w:t>
      </w:r>
      <w:r w:rsidR="00A8494B" w:rsidRPr="00D50504">
        <w:rPr>
          <w:color w:val="000000"/>
          <w:sz w:val="22"/>
          <w:szCs w:val="22"/>
        </w:rPr>
        <w:t>Facebook</w:t>
      </w:r>
      <w:r w:rsidR="004B0338" w:rsidRPr="00D50504">
        <w:rPr>
          <w:color w:val="000000"/>
          <w:sz w:val="22"/>
          <w:szCs w:val="22"/>
        </w:rPr>
        <w:t xml:space="preserve">, and all of them </w:t>
      </w:r>
      <w:r w:rsidR="000838EC" w:rsidRPr="00D50504">
        <w:rPr>
          <w:color w:val="000000"/>
          <w:sz w:val="22"/>
          <w:szCs w:val="22"/>
        </w:rPr>
        <w:t xml:space="preserve">from </w:t>
      </w:r>
      <w:r w:rsidR="004B0338" w:rsidRPr="00D50504">
        <w:rPr>
          <w:color w:val="000000"/>
          <w:sz w:val="22"/>
          <w:szCs w:val="22"/>
        </w:rPr>
        <w:t xml:space="preserve">undergraduate students. </w:t>
      </w:r>
      <w:r w:rsidR="001B4DDA" w:rsidRPr="00D50504">
        <w:rPr>
          <w:color w:val="000000"/>
          <w:sz w:val="22"/>
          <w:szCs w:val="22"/>
        </w:rPr>
        <w:t>Therefore</w:t>
      </w:r>
      <w:r w:rsidR="00A8494B" w:rsidRPr="00D50504">
        <w:rPr>
          <w:color w:val="000000"/>
          <w:sz w:val="22"/>
          <w:szCs w:val="22"/>
        </w:rPr>
        <w:t>,</w:t>
      </w:r>
      <w:r w:rsidR="004B0338" w:rsidRPr="00D50504">
        <w:rPr>
          <w:color w:val="000000"/>
          <w:sz w:val="22"/>
          <w:szCs w:val="22"/>
        </w:rPr>
        <w:t xml:space="preserve"> the author recommended that library professionals whose positions require them to interact with undergraduates seriously consider making use of </w:t>
      </w:r>
      <w:r w:rsidR="00A8494B" w:rsidRPr="00D50504">
        <w:rPr>
          <w:color w:val="000000"/>
          <w:sz w:val="22"/>
          <w:szCs w:val="22"/>
        </w:rPr>
        <w:t>Facebook</w:t>
      </w:r>
      <w:r w:rsidR="004B0338" w:rsidRPr="00D50504">
        <w:rPr>
          <w:color w:val="000000"/>
          <w:sz w:val="22"/>
          <w:szCs w:val="22"/>
        </w:rPr>
        <w:t xml:space="preserve">. </w:t>
      </w:r>
      <w:r w:rsidR="002D7A61" w:rsidRPr="00D50504">
        <w:rPr>
          <w:color w:val="000000"/>
          <w:sz w:val="22"/>
          <w:szCs w:val="22"/>
        </w:rPr>
        <w:t xml:space="preserve">Graham, Faix and Hartman (2009) presented a case study of their </w:t>
      </w:r>
      <w:r w:rsidR="00A8494B" w:rsidRPr="00D50504">
        <w:rPr>
          <w:color w:val="000000"/>
          <w:sz w:val="22"/>
          <w:szCs w:val="22"/>
        </w:rPr>
        <w:t>Facebook</w:t>
      </w:r>
      <w:r w:rsidR="002D7A61" w:rsidRPr="00D50504">
        <w:rPr>
          <w:color w:val="000000"/>
          <w:sz w:val="22"/>
          <w:szCs w:val="22"/>
        </w:rPr>
        <w:t xml:space="preserve"> adoption at Kimbel Library of Coastal Carolina </w:t>
      </w:r>
      <w:r w:rsidR="007C69EB" w:rsidRPr="00D50504">
        <w:rPr>
          <w:color w:val="000000"/>
          <w:sz w:val="22"/>
          <w:szCs w:val="22"/>
        </w:rPr>
        <w:t>University</w:t>
      </w:r>
      <w:r w:rsidR="002D7A61" w:rsidRPr="00D50504">
        <w:rPr>
          <w:color w:val="000000"/>
          <w:sz w:val="22"/>
          <w:szCs w:val="22"/>
        </w:rPr>
        <w:t xml:space="preserve"> in which they observed that library’s visibility has increased </w:t>
      </w:r>
      <w:r w:rsidR="00732E9A" w:rsidRPr="00D50504">
        <w:rPr>
          <w:color w:val="000000"/>
          <w:sz w:val="22"/>
          <w:szCs w:val="22"/>
        </w:rPr>
        <w:t>substantially</w:t>
      </w:r>
      <w:r w:rsidR="002D7A61" w:rsidRPr="00D50504">
        <w:rPr>
          <w:color w:val="000000"/>
          <w:sz w:val="22"/>
          <w:szCs w:val="22"/>
        </w:rPr>
        <w:t xml:space="preserve"> after </w:t>
      </w:r>
      <w:r w:rsidR="00A8494B" w:rsidRPr="00D50504">
        <w:rPr>
          <w:color w:val="000000"/>
          <w:sz w:val="22"/>
          <w:szCs w:val="22"/>
        </w:rPr>
        <w:t>Facebook</w:t>
      </w:r>
      <w:r w:rsidR="002D7A61" w:rsidRPr="00D50504">
        <w:rPr>
          <w:color w:val="000000"/>
          <w:sz w:val="22"/>
          <w:szCs w:val="22"/>
        </w:rPr>
        <w:t xml:space="preserve"> adoption.</w:t>
      </w:r>
      <w:r w:rsidR="00A86B03" w:rsidRPr="00D50504">
        <w:rPr>
          <w:color w:val="000000"/>
          <w:sz w:val="22"/>
          <w:szCs w:val="22"/>
        </w:rPr>
        <w:t xml:space="preserve"> </w:t>
      </w:r>
    </w:p>
    <w:p w:rsidR="00732E9A" w:rsidRPr="00D50504" w:rsidRDefault="00732E9A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Style w:val="apple-converted-space"/>
          <w:color w:val="000000"/>
          <w:sz w:val="22"/>
          <w:szCs w:val="22"/>
        </w:rPr>
      </w:pPr>
    </w:p>
    <w:p w:rsidR="00815B0C" w:rsidRPr="00D50504" w:rsidRDefault="007C69EB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cs="AdvPS405B6"/>
          <w:sz w:val="22"/>
          <w:szCs w:val="22"/>
          <w:lang w:eastAsia="en-US"/>
        </w:rPr>
      </w:pPr>
      <w:r w:rsidRPr="00D50504">
        <w:rPr>
          <w:sz w:val="22"/>
          <w:szCs w:val="22"/>
        </w:rPr>
        <w:lastRenderedPageBreak/>
        <w:t>Many librarians surveyed their student’s opinion</w:t>
      </w:r>
      <w:r w:rsidR="000838EC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 before joining social network. Connel (2009) presented a study, where she surveyed 366 new comers at Valp</w:t>
      </w:r>
      <w:r w:rsidR="005C3414" w:rsidRPr="00D50504">
        <w:rPr>
          <w:sz w:val="22"/>
          <w:szCs w:val="22"/>
        </w:rPr>
        <w:t>a</w:t>
      </w:r>
      <w:r w:rsidRPr="00D50504">
        <w:rPr>
          <w:sz w:val="22"/>
          <w:szCs w:val="22"/>
        </w:rPr>
        <w:t>ra</w:t>
      </w:r>
      <w:r w:rsidR="005C3414" w:rsidRPr="00D50504">
        <w:rPr>
          <w:sz w:val="22"/>
          <w:szCs w:val="22"/>
        </w:rPr>
        <w:t>i</w:t>
      </w:r>
      <w:r w:rsidRPr="00D50504">
        <w:rPr>
          <w:sz w:val="22"/>
          <w:szCs w:val="22"/>
        </w:rPr>
        <w:t>s</w:t>
      </w:r>
      <w:r w:rsidR="005C3414" w:rsidRPr="00D50504">
        <w:rPr>
          <w:sz w:val="22"/>
          <w:szCs w:val="22"/>
        </w:rPr>
        <w:t>o</w:t>
      </w:r>
      <w:r w:rsidRPr="00D50504">
        <w:rPr>
          <w:sz w:val="22"/>
          <w:szCs w:val="22"/>
        </w:rPr>
        <w:t xml:space="preserve"> </w:t>
      </w:r>
      <w:r w:rsidR="005C3414" w:rsidRPr="00D50504">
        <w:rPr>
          <w:sz w:val="22"/>
          <w:szCs w:val="22"/>
        </w:rPr>
        <w:t>University</w:t>
      </w:r>
      <w:r w:rsidRPr="00D50504">
        <w:rPr>
          <w:sz w:val="22"/>
          <w:szCs w:val="22"/>
        </w:rPr>
        <w:t xml:space="preserve"> to </w:t>
      </w:r>
      <w:r w:rsidR="004665B0" w:rsidRPr="00D50504">
        <w:rPr>
          <w:sz w:val="22"/>
          <w:szCs w:val="22"/>
        </w:rPr>
        <w:t xml:space="preserve">elicit </w:t>
      </w:r>
      <w:r w:rsidRPr="00D50504">
        <w:rPr>
          <w:sz w:val="22"/>
          <w:szCs w:val="22"/>
        </w:rPr>
        <w:t xml:space="preserve">their opinion on libraries presence in social networking sites. </w:t>
      </w:r>
      <w:r w:rsidR="005C3414" w:rsidRPr="00D50504">
        <w:rPr>
          <w:sz w:val="22"/>
          <w:szCs w:val="22"/>
        </w:rPr>
        <w:t xml:space="preserve">It was found that though most  of the students use </w:t>
      </w:r>
      <w:r w:rsidR="00A8494B" w:rsidRPr="00D50504">
        <w:rPr>
          <w:sz w:val="22"/>
          <w:szCs w:val="22"/>
        </w:rPr>
        <w:t>Facebook</w:t>
      </w:r>
      <w:r w:rsidR="004665B0" w:rsidRPr="00D50504">
        <w:rPr>
          <w:sz w:val="22"/>
          <w:szCs w:val="22"/>
        </w:rPr>
        <w:t>,</w:t>
      </w:r>
      <w:r w:rsidR="005C3414" w:rsidRPr="00D50504">
        <w:rPr>
          <w:sz w:val="22"/>
          <w:szCs w:val="22"/>
        </w:rPr>
        <w:t xml:space="preserve"> only 17% of the students surveyed would </w:t>
      </w:r>
      <w:r w:rsidRPr="00D50504">
        <w:rPr>
          <w:sz w:val="22"/>
          <w:szCs w:val="22"/>
        </w:rPr>
        <w:t>proactively add a library as a friend, while 58% would accept the library's request but not be proactive about it, and 25% would not accept a request to become friends with the library</w:t>
      </w:r>
      <w:r w:rsidR="00885BD9" w:rsidRPr="00D50504">
        <w:rPr>
          <w:sz w:val="22"/>
          <w:szCs w:val="22"/>
        </w:rPr>
        <w:t>.</w:t>
      </w:r>
      <w:r w:rsidR="00815B0C" w:rsidRPr="00D50504">
        <w:rPr>
          <w:sz w:val="22"/>
          <w:szCs w:val="22"/>
        </w:rPr>
        <w:t xml:space="preserve"> </w:t>
      </w:r>
      <w:r w:rsidR="001F66F2" w:rsidRPr="00D50504">
        <w:rPr>
          <w:sz w:val="22"/>
          <w:szCs w:val="22"/>
        </w:rPr>
        <w:t xml:space="preserve">In contrast </w:t>
      </w:r>
      <w:r w:rsidR="004665B0" w:rsidRPr="00D50504">
        <w:rPr>
          <w:sz w:val="22"/>
          <w:szCs w:val="22"/>
        </w:rPr>
        <w:t xml:space="preserve">Burhana et </w:t>
      </w:r>
      <w:r w:rsidR="00885BD9" w:rsidRPr="00D50504">
        <w:rPr>
          <w:sz w:val="22"/>
          <w:szCs w:val="22"/>
        </w:rPr>
        <w:t xml:space="preserve"> al</w:t>
      </w:r>
      <w:r w:rsidR="004665B0" w:rsidRPr="00D50504">
        <w:rPr>
          <w:sz w:val="22"/>
          <w:szCs w:val="22"/>
        </w:rPr>
        <w:t>.</w:t>
      </w:r>
      <w:r w:rsidR="00885BD9" w:rsidRPr="00D50504">
        <w:rPr>
          <w:sz w:val="22"/>
          <w:szCs w:val="22"/>
        </w:rPr>
        <w:t xml:space="preserve"> reported that most of the participant</w:t>
      </w:r>
      <w:r w:rsidR="004665B0" w:rsidRPr="00D50504">
        <w:rPr>
          <w:sz w:val="22"/>
          <w:szCs w:val="22"/>
        </w:rPr>
        <w:t>s</w:t>
      </w:r>
      <w:r w:rsidR="00885BD9" w:rsidRPr="00D50504">
        <w:rPr>
          <w:sz w:val="22"/>
          <w:szCs w:val="22"/>
        </w:rPr>
        <w:t xml:space="preserve">  </w:t>
      </w:r>
      <w:r w:rsidR="001F66F2" w:rsidRPr="00D50504">
        <w:rPr>
          <w:sz w:val="22"/>
          <w:szCs w:val="22"/>
        </w:rPr>
        <w:t xml:space="preserve">prefer a </w:t>
      </w:r>
      <w:r w:rsidR="00885BD9" w:rsidRPr="00D50504">
        <w:rPr>
          <w:color w:val="2E2E2E"/>
          <w:sz w:val="22"/>
          <w:szCs w:val="22"/>
          <w:shd w:val="clear" w:color="auto" w:fill="FFFFFF"/>
        </w:rPr>
        <w:t xml:space="preserve">clear delineation between educational and social </w:t>
      </w:r>
      <w:r w:rsidR="001F66F2" w:rsidRPr="00D50504">
        <w:rPr>
          <w:color w:val="2E2E2E"/>
          <w:sz w:val="22"/>
          <w:szCs w:val="22"/>
          <w:shd w:val="clear" w:color="auto" w:fill="FFFFFF"/>
        </w:rPr>
        <w:t xml:space="preserve"> communication. The same has </w:t>
      </w:r>
      <w:r w:rsidR="001F66F2" w:rsidRPr="00D50504">
        <w:rPr>
          <w:sz w:val="22"/>
          <w:szCs w:val="22"/>
        </w:rPr>
        <w:t xml:space="preserve">also been supported by </w:t>
      </w:r>
      <w:r w:rsidR="005E3260" w:rsidRPr="00D50504">
        <w:rPr>
          <w:sz w:val="22"/>
          <w:szCs w:val="22"/>
        </w:rPr>
        <w:t>Ismail</w:t>
      </w:r>
      <w:r w:rsidR="004665B0" w:rsidRPr="00D50504">
        <w:rPr>
          <w:sz w:val="22"/>
          <w:szCs w:val="22"/>
        </w:rPr>
        <w:t xml:space="preserve"> </w:t>
      </w:r>
      <w:r w:rsidR="005E3260" w:rsidRPr="00D50504">
        <w:rPr>
          <w:sz w:val="22"/>
          <w:szCs w:val="22"/>
        </w:rPr>
        <w:t xml:space="preserve">(2010)  </w:t>
      </w:r>
      <w:r w:rsidR="004665B0" w:rsidRPr="00D50504">
        <w:rPr>
          <w:sz w:val="22"/>
          <w:szCs w:val="22"/>
        </w:rPr>
        <w:t xml:space="preserve">as well as </w:t>
      </w:r>
      <w:r w:rsidR="001F66F2" w:rsidRPr="00D50504">
        <w:rPr>
          <w:sz w:val="22"/>
          <w:szCs w:val="22"/>
        </w:rPr>
        <w:t>E</w:t>
      </w:r>
      <w:r w:rsidR="00815B0C" w:rsidRPr="00D50504">
        <w:rPr>
          <w:rFonts w:cs="AdvPS405B6"/>
          <w:sz w:val="22"/>
          <w:szCs w:val="22"/>
          <w:lang w:eastAsia="en-US"/>
        </w:rPr>
        <w:t>pperson and Leffler (2009</w:t>
      </w:r>
      <w:r w:rsidR="001F66F2" w:rsidRPr="00D50504">
        <w:rPr>
          <w:rFonts w:cs="AdvPS405B6"/>
          <w:sz w:val="22"/>
          <w:szCs w:val="22"/>
          <w:lang w:eastAsia="en-US"/>
        </w:rPr>
        <w:t>)</w:t>
      </w:r>
      <w:r w:rsidR="005E3260" w:rsidRPr="00D50504">
        <w:rPr>
          <w:rFonts w:cs="AdvPS405B6"/>
          <w:sz w:val="22"/>
          <w:szCs w:val="22"/>
          <w:lang w:eastAsia="en-US"/>
        </w:rPr>
        <w:t xml:space="preserve">. </w:t>
      </w:r>
    </w:p>
    <w:p w:rsidR="000838EC" w:rsidRPr="00D50504" w:rsidRDefault="000838EC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864D8B" w:rsidRPr="00D50504" w:rsidRDefault="00A86B03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 xml:space="preserve">As time passed, </w:t>
      </w:r>
      <w:r w:rsidR="004665B0" w:rsidRPr="00D50504">
        <w:rPr>
          <w:color w:val="000000"/>
          <w:sz w:val="22"/>
          <w:szCs w:val="22"/>
        </w:rPr>
        <w:t xml:space="preserve">a </w:t>
      </w:r>
      <w:r w:rsidR="00A8494B" w:rsidRPr="00D50504">
        <w:rPr>
          <w:color w:val="000000"/>
          <w:sz w:val="22"/>
          <w:szCs w:val="22"/>
        </w:rPr>
        <w:t>growing number libraries</w:t>
      </w:r>
      <w:r w:rsidRPr="00D50504">
        <w:rPr>
          <w:color w:val="000000"/>
          <w:sz w:val="22"/>
          <w:szCs w:val="22"/>
        </w:rPr>
        <w:t xml:space="preserve"> </w:t>
      </w:r>
      <w:r w:rsidR="004665B0" w:rsidRPr="00D50504">
        <w:rPr>
          <w:color w:val="000000"/>
          <w:sz w:val="22"/>
          <w:szCs w:val="22"/>
        </w:rPr>
        <w:t xml:space="preserve">started </w:t>
      </w:r>
      <w:r w:rsidR="00A8494B" w:rsidRPr="00D50504">
        <w:rPr>
          <w:color w:val="000000"/>
          <w:sz w:val="22"/>
          <w:szCs w:val="22"/>
        </w:rPr>
        <w:t>tapping Facebook</w:t>
      </w:r>
      <w:r w:rsidR="004665B0" w:rsidRPr="00D50504">
        <w:rPr>
          <w:color w:val="000000"/>
          <w:sz w:val="22"/>
          <w:szCs w:val="22"/>
        </w:rPr>
        <w:t>.</w:t>
      </w:r>
      <w:r w:rsidR="00E3447F" w:rsidRPr="00D50504">
        <w:rPr>
          <w:color w:val="000000"/>
          <w:sz w:val="22"/>
          <w:szCs w:val="22"/>
        </w:rPr>
        <w:t xml:space="preserve"> L</w:t>
      </w:r>
      <w:r w:rsidR="00B70407" w:rsidRPr="00D50504">
        <w:rPr>
          <w:color w:val="000000"/>
          <w:sz w:val="22"/>
          <w:szCs w:val="22"/>
        </w:rPr>
        <w:t>iterature started to explore the contents, likes a</w:t>
      </w:r>
      <w:r w:rsidR="00A8494B" w:rsidRPr="00D50504">
        <w:rPr>
          <w:color w:val="000000"/>
          <w:sz w:val="22"/>
          <w:szCs w:val="22"/>
        </w:rPr>
        <w:t>nd comments posted in walls of l</w:t>
      </w:r>
      <w:r w:rsidR="00B70407" w:rsidRPr="00D50504">
        <w:rPr>
          <w:color w:val="000000"/>
          <w:sz w:val="22"/>
          <w:szCs w:val="22"/>
        </w:rPr>
        <w:t xml:space="preserve">ibrary </w:t>
      </w:r>
      <w:r w:rsidR="00A8494B" w:rsidRPr="00D50504">
        <w:rPr>
          <w:color w:val="000000"/>
          <w:sz w:val="22"/>
          <w:szCs w:val="22"/>
        </w:rPr>
        <w:t>Facebook</w:t>
      </w:r>
      <w:r w:rsidR="00B70407" w:rsidRPr="00D50504">
        <w:rPr>
          <w:color w:val="000000"/>
          <w:sz w:val="22"/>
          <w:szCs w:val="22"/>
        </w:rPr>
        <w:t xml:space="preserve"> page. Jacobson (2011</w:t>
      </w:r>
      <w:r w:rsidR="001E5EE8" w:rsidRPr="00D50504">
        <w:rPr>
          <w:color w:val="000000"/>
          <w:sz w:val="22"/>
          <w:szCs w:val="22"/>
        </w:rPr>
        <w:t>) tried</w:t>
      </w:r>
      <w:r w:rsidR="00B70407" w:rsidRPr="00D50504">
        <w:rPr>
          <w:color w:val="000000"/>
          <w:sz w:val="22"/>
          <w:szCs w:val="22"/>
        </w:rPr>
        <w:t xml:space="preserve"> to find out reported </w:t>
      </w:r>
      <w:r w:rsidR="00A406C6" w:rsidRPr="00D50504">
        <w:rPr>
          <w:color w:val="000000"/>
          <w:sz w:val="22"/>
          <w:szCs w:val="22"/>
        </w:rPr>
        <w:t>versus</w:t>
      </w:r>
      <w:r w:rsidR="00B70407" w:rsidRPr="00D50504">
        <w:rPr>
          <w:color w:val="000000"/>
          <w:sz w:val="22"/>
          <w:szCs w:val="22"/>
        </w:rPr>
        <w:t xml:space="preserve"> actual use</w:t>
      </w:r>
      <w:r w:rsidR="00A8494B" w:rsidRPr="00D50504">
        <w:rPr>
          <w:color w:val="000000"/>
          <w:sz w:val="22"/>
          <w:szCs w:val="22"/>
        </w:rPr>
        <w:t xml:space="preserve"> of Facebook in libraries. He found that </w:t>
      </w:r>
      <w:r w:rsidR="00A406C6" w:rsidRPr="00D50504">
        <w:rPr>
          <w:color w:val="000000"/>
          <w:sz w:val="22"/>
          <w:szCs w:val="22"/>
        </w:rPr>
        <w:t xml:space="preserve">marketing / announcements along with OPAC search and RSVP </w:t>
      </w:r>
      <w:r w:rsidR="00E3447F" w:rsidRPr="00D50504">
        <w:rPr>
          <w:color w:val="000000"/>
          <w:sz w:val="22"/>
          <w:szCs w:val="22"/>
        </w:rPr>
        <w:t xml:space="preserve">of </w:t>
      </w:r>
      <w:r w:rsidR="00A406C6" w:rsidRPr="00D50504">
        <w:rPr>
          <w:color w:val="000000"/>
          <w:sz w:val="22"/>
          <w:szCs w:val="22"/>
        </w:rPr>
        <w:t>the events are more popular than reference service and discussion</w:t>
      </w:r>
      <w:r w:rsidR="00EB6D26" w:rsidRPr="00D50504">
        <w:rPr>
          <w:color w:val="000000"/>
          <w:sz w:val="22"/>
          <w:szCs w:val="22"/>
        </w:rPr>
        <w:t xml:space="preserve"> forum</w:t>
      </w:r>
      <w:r w:rsidR="00A406C6" w:rsidRPr="00D50504">
        <w:rPr>
          <w:color w:val="000000"/>
          <w:sz w:val="22"/>
          <w:szCs w:val="22"/>
        </w:rPr>
        <w:t xml:space="preserve">. While Gerolimos (2011)’s attempt to </w:t>
      </w:r>
      <w:r w:rsidR="001E5EE8" w:rsidRPr="00D50504">
        <w:rPr>
          <w:color w:val="000000"/>
          <w:sz w:val="22"/>
          <w:szCs w:val="22"/>
        </w:rPr>
        <w:t>understand the level of engagement of library with students by analyzing user</w:t>
      </w:r>
      <w:r w:rsidR="00A406C6" w:rsidRPr="00D50504">
        <w:rPr>
          <w:color w:val="000000"/>
          <w:sz w:val="22"/>
          <w:szCs w:val="22"/>
        </w:rPr>
        <w:t xml:space="preserve"> posted comment</w:t>
      </w:r>
      <w:r w:rsidR="001E5EE8" w:rsidRPr="00D50504">
        <w:rPr>
          <w:color w:val="000000"/>
          <w:sz w:val="22"/>
          <w:szCs w:val="22"/>
        </w:rPr>
        <w:t>s</w:t>
      </w:r>
      <w:r w:rsidR="00A406C6" w:rsidRPr="00D50504">
        <w:rPr>
          <w:color w:val="000000"/>
          <w:sz w:val="22"/>
          <w:szCs w:val="22"/>
        </w:rPr>
        <w:t xml:space="preserve"> on </w:t>
      </w:r>
      <w:r w:rsidR="001E5EE8" w:rsidRPr="00D50504">
        <w:rPr>
          <w:color w:val="000000"/>
          <w:sz w:val="22"/>
          <w:szCs w:val="22"/>
        </w:rPr>
        <w:t xml:space="preserve">different </w:t>
      </w:r>
      <w:r w:rsidR="00A8494B" w:rsidRPr="00D50504">
        <w:rPr>
          <w:color w:val="000000"/>
          <w:sz w:val="22"/>
          <w:szCs w:val="22"/>
        </w:rPr>
        <w:t>library Facebook</w:t>
      </w:r>
      <w:r w:rsidR="00A406C6" w:rsidRPr="00D50504">
        <w:rPr>
          <w:color w:val="000000"/>
          <w:sz w:val="22"/>
          <w:szCs w:val="22"/>
        </w:rPr>
        <w:t xml:space="preserve"> walls showed that students </w:t>
      </w:r>
      <w:r w:rsidR="001E5EE8" w:rsidRPr="00D50504">
        <w:rPr>
          <w:color w:val="000000"/>
          <w:sz w:val="22"/>
          <w:szCs w:val="22"/>
        </w:rPr>
        <w:t xml:space="preserve">prefer to press the </w:t>
      </w:r>
      <w:r w:rsidR="0075114D" w:rsidRPr="00D50504">
        <w:rPr>
          <w:color w:val="000000"/>
          <w:sz w:val="22"/>
          <w:szCs w:val="22"/>
        </w:rPr>
        <w:t xml:space="preserve">‘Like’ </w:t>
      </w:r>
      <w:r w:rsidR="001E5EE8" w:rsidRPr="00D50504">
        <w:rPr>
          <w:color w:val="000000"/>
          <w:sz w:val="22"/>
          <w:szCs w:val="22"/>
        </w:rPr>
        <w:t>button</w:t>
      </w:r>
      <w:r w:rsidR="00A8494B" w:rsidRPr="00D50504">
        <w:rPr>
          <w:color w:val="000000"/>
          <w:sz w:val="22"/>
          <w:szCs w:val="22"/>
        </w:rPr>
        <w:t xml:space="preserve"> </w:t>
      </w:r>
      <w:r w:rsidR="001E5EE8" w:rsidRPr="00D50504">
        <w:rPr>
          <w:color w:val="000000"/>
          <w:sz w:val="22"/>
          <w:szCs w:val="22"/>
        </w:rPr>
        <w:t xml:space="preserve">rather than </w:t>
      </w:r>
      <w:r w:rsidR="001E5EE8" w:rsidRPr="00D50504">
        <w:rPr>
          <w:sz w:val="22"/>
          <w:szCs w:val="22"/>
        </w:rPr>
        <w:t xml:space="preserve">challenging the library and its personnel, either by giving a suggestion, making a complaint, or even asking a simple question. Phillips (2011) </w:t>
      </w:r>
      <w:r w:rsidR="00EB6D26" w:rsidRPr="00D50504">
        <w:rPr>
          <w:sz w:val="22"/>
          <w:szCs w:val="22"/>
        </w:rPr>
        <w:t xml:space="preserve">analysis </w:t>
      </w:r>
      <w:r w:rsidR="00CB31EF" w:rsidRPr="00D50504">
        <w:rPr>
          <w:color w:val="000000"/>
          <w:sz w:val="22"/>
          <w:szCs w:val="22"/>
        </w:rPr>
        <w:t>of contents posted in Consortium of Academic and R</w:t>
      </w:r>
      <w:r w:rsidR="00A04FE6" w:rsidRPr="00D50504">
        <w:rPr>
          <w:color w:val="000000"/>
          <w:sz w:val="22"/>
          <w:szCs w:val="22"/>
        </w:rPr>
        <w:t>esearch Libraries in Illionis (CARLI)</w:t>
      </w:r>
      <w:r w:rsidR="00CB31EF" w:rsidRPr="00D50504">
        <w:rPr>
          <w:color w:val="000000"/>
          <w:sz w:val="22"/>
          <w:szCs w:val="22"/>
        </w:rPr>
        <w:t xml:space="preserve"> member</w:t>
      </w:r>
      <w:r w:rsidR="00A04FE6" w:rsidRPr="00D50504">
        <w:rPr>
          <w:color w:val="000000"/>
          <w:sz w:val="22"/>
          <w:szCs w:val="22"/>
        </w:rPr>
        <w:t>s’</w:t>
      </w:r>
      <w:r w:rsidR="00CB31EF" w:rsidRPr="00D50504">
        <w:rPr>
          <w:color w:val="000000"/>
          <w:sz w:val="22"/>
          <w:szCs w:val="22"/>
        </w:rPr>
        <w:t xml:space="preserve"> </w:t>
      </w:r>
      <w:r w:rsidR="00A8494B" w:rsidRPr="00D50504">
        <w:rPr>
          <w:color w:val="000000"/>
          <w:sz w:val="22"/>
          <w:szCs w:val="22"/>
        </w:rPr>
        <w:t>Facebook</w:t>
      </w:r>
      <w:r w:rsidR="00CB31EF" w:rsidRPr="00D50504">
        <w:rPr>
          <w:color w:val="000000"/>
          <w:sz w:val="22"/>
          <w:szCs w:val="22"/>
        </w:rPr>
        <w:t xml:space="preserve"> walls revealed that </w:t>
      </w:r>
      <w:r w:rsidR="00A8494B" w:rsidRPr="00D50504">
        <w:rPr>
          <w:color w:val="000000"/>
          <w:sz w:val="22"/>
          <w:szCs w:val="22"/>
        </w:rPr>
        <w:t>Facebook</w:t>
      </w:r>
      <w:r w:rsidR="00CB31EF" w:rsidRPr="00D50504">
        <w:rPr>
          <w:color w:val="000000"/>
          <w:sz w:val="22"/>
          <w:szCs w:val="22"/>
        </w:rPr>
        <w:t xml:space="preserve"> offers a dynamic environment for academic libraries to cultivate relationships with student</w:t>
      </w:r>
      <w:r w:rsidR="00C479A6" w:rsidRPr="00D50504">
        <w:rPr>
          <w:color w:val="000000"/>
          <w:sz w:val="22"/>
          <w:szCs w:val="22"/>
        </w:rPr>
        <w:t>s</w:t>
      </w:r>
      <w:r w:rsidR="00CB31EF" w:rsidRPr="00D50504">
        <w:rPr>
          <w:color w:val="000000"/>
          <w:sz w:val="22"/>
          <w:szCs w:val="22"/>
        </w:rPr>
        <w:t xml:space="preserve">. He concluded that if librarians using </w:t>
      </w:r>
      <w:r w:rsidR="00A8494B" w:rsidRPr="00D50504">
        <w:rPr>
          <w:color w:val="000000"/>
          <w:sz w:val="22"/>
          <w:szCs w:val="22"/>
        </w:rPr>
        <w:t>Facebook</w:t>
      </w:r>
      <w:r w:rsidR="00CB31EF" w:rsidRPr="00D50504">
        <w:rPr>
          <w:color w:val="000000"/>
          <w:sz w:val="22"/>
          <w:szCs w:val="22"/>
        </w:rPr>
        <w:t xml:space="preserve"> </w:t>
      </w:r>
      <w:r w:rsidR="00864D8B" w:rsidRPr="00D50504">
        <w:rPr>
          <w:color w:val="000000"/>
          <w:sz w:val="22"/>
          <w:szCs w:val="22"/>
        </w:rPr>
        <w:t>present themselves as approachable in order to develop a rapport with students, it would ultimately facilitate the delivery of service.</w:t>
      </w:r>
      <w:r w:rsidR="0075114D" w:rsidRPr="00D50504">
        <w:rPr>
          <w:color w:val="000000"/>
          <w:sz w:val="22"/>
          <w:szCs w:val="22"/>
        </w:rPr>
        <w:t xml:space="preserve"> </w:t>
      </w:r>
    </w:p>
    <w:p w:rsidR="00864D8B" w:rsidRPr="00D50504" w:rsidRDefault="00864D8B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B333B9" w:rsidRPr="00D50504" w:rsidRDefault="00864D8B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>The studies cited above were mostly carried out by the libraries/ librarians of develop</w:t>
      </w:r>
      <w:r w:rsidR="00A8494B" w:rsidRPr="00D50504">
        <w:rPr>
          <w:color w:val="000000"/>
          <w:sz w:val="22"/>
          <w:szCs w:val="22"/>
        </w:rPr>
        <w:t>ed</w:t>
      </w:r>
      <w:r w:rsidRPr="00D50504">
        <w:rPr>
          <w:color w:val="000000"/>
          <w:sz w:val="22"/>
          <w:szCs w:val="22"/>
        </w:rPr>
        <w:t xml:space="preserve"> countries. Only a few studies have been done on the libraries of developing countries. For instance, </w:t>
      </w:r>
      <w:r w:rsidR="0075114D" w:rsidRPr="00D50504">
        <w:rPr>
          <w:color w:val="000000"/>
          <w:sz w:val="22"/>
          <w:szCs w:val="22"/>
        </w:rPr>
        <w:t xml:space="preserve">Riza </w:t>
      </w:r>
      <w:r w:rsidRPr="00D50504">
        <w:rPr>
          <w:color w:val="000000"/>
          <w:sz w:val="22"/>
          <w:szCs w:val="22"/>
        </w:rPr>
        <w:t>Ayu and Abri</w:t>
      </w:r>
      <w:r w:rsidR="0075114D" w:rsidRPr="00D50504">
        <w:rPr>
          <w:color w:val="000000"/>
          <w:sz w:val="22"/>
          <w:szCs w:val="22"/>
        </w:rPr>
        <w:t>z</w:t>
      </w:r>
      <w:r w:rsidRPr="00D50504">
        <w:rPr>
          <w:color w:val="000000"/>
          <w:sz w:val="22"/>
          <w:szCs w:val="22"/>
        </w:rPr>
        <w:t xml:space="preserve">ah </w:t>
      </w:r>
      <w:r w:rsidR="00B333B9" w:rsidRPr="00D50504">
        <w:rPr>
          <w:color w:val="000000"/>
          <w:sz w:val="22"/>
          <w:szCs w:val="22"/>
        </w:rPr>
        <w:t xml:space="preserve">‘s </w:t>
      </w:r>
      <w:r w:rsidRPr="00D50504">
        <w:rPr>
          <w:color w:val="000000"/>
          <w:sz w:val="22"/>
          <w:szCs w:val="22"/>
        </w:rPr>
        <w:t xml:space="preserve">(2011) </w:t>
      </w:r>
      <w:r w:rsidR="00B333B9" w:rsidRPr="00D50504">
        <w:rPr>
          <w:color w:val="000000"/>
          <w:sz w:val="22"/>
          <w:szCs w:val="22"/>
        </w:rPr>
        <w:t>study</w:t>
      </w:r>
      <w:r w:rsidRPr="00D50504">
        <w:rPr>
          <w:color w:val="000000"/>
          <w:sz w:val="22"/>
          <w:szCs w:val="22"/>
        </w:rPr>
        <w:t xml:space="preserve"> on usage and applications of </w:t>
      </w:r>
      <w:r w:rsidR="00A8494B" w:rsidRPr="00D50504">
        <w:rPr>
          <w:color w:val="000000"/>
          <w:sz w:val="22"/>
          <w:szCs w:val="22"/>
        </w:rPr>
        <w:t>Facebook</w:t>
      </w:r>
      <w:r w:rsidRPr="00D50504">
        <w:rPr>
          <w:color w:val="000000"/>
          <w:sz w:val="22"/>
          <w:szCs w:val="22"/>
        </w:rPr>
        <w:t xml:space="preserve"> pages among academic libraries in Malaysia gives some insight of </w:t>
      </w:r>
      <w:r w:rsidR="008C668A" w:rsidRPr="00D50504">
        <w:rPr>
          <w:color w:val="000000"/>
          <w:sz w:val="22"/>
          <w:szCs w:val="22"/>
        </w:rPr>
        <w:t>level of usage by the libraries of the country.</w:t>
      </w:r>
      <w:r w:rsidRPr="00D50504">
        <w:rPr>
          <w:color w:val="000000"/>
          <w:sz w:val="22"/>
          <w:szCs w:val="22"/>
        </w:rPr>
        <w:t xml:space="preserve">   </w:t>
      </w:r>
      <w:r w:rsidR="008C668A" w:rsidRPr="00D50504">
        <w:rPr>
          <w:color w:val="000000"/>
          <w:sz w:val="22"/>
          <w:szCs w:val="22"/>
        </w:rPr>
        <w:t xml:space="preserve">Besides, a very few research has attempted to record the effectiveness </w:t>
      </w:r>
      <w:r w:rsidR="00B333B9" w:rsidRPr="00D50504">
        <w:rPr>
          <w:color w:val="000000"/>
          <w:sz w:val="22"/>
          <w:szCs w:val="22"/>
        </w:rPr>
        <w:t xml:space="preserve">of </w:t>
      </w:r>
      <w:r w:rsidR="00A8494B" w:rsidRPr="00D50504">
        <w:rPr>
          <w:color w:val="000000"/>
          <w:sz w:val="22"/>
          <w:szCs w:val="22"/>
        </w:rPr>
        <w:t>Facebook</w:t>
      </w:r>
      <w:r w:rsidR="00B333B9" w:rsidRPr="00D50504">
        <w:rPr>
          <w:color w:val="000000"/>
          <w:sz w:val="22"/>
          <w:szCs w:val="22"/>
        </w:rPr>
        <w:t xml:space="preserve"> adoption in </w:t>
      </w:r>
      <w:r w:rsidR="00A8494B" w:rsidRPr="00D50504">
        <w:rPr>
          <w:color w:val="000000"/>
          <w:sz w:val="22"/>
          <w:szCs w:val="22"/>
        </w:rPr>
        <w:t>l</w:t>
      </w:r>
      <w:r w:rsidR="00B333B9" w:rsidRPr="00D50504">
        <w:rPr>
          <w:color w:val="000000"/>
          <w:sz w:val="22"/>
          <w:szCs w:val="22"/>
        </w:rPr>
        <w:t>ibrary by providing some measurable results except the study of Mack et.al</w:t>
      </w:r>
      <w:r w:rsidR="00834812" w:rsidRPr="00D50504">
        <w:rPr>
          <w:color w:val="000000"/>
          <w:sz w:val="22"/>
          <w:szCs w:val="22"/>
        </w:rPr>
        <w:t xml:space="preserve"> </w:t>
      </w:r>
      <w:r w:rsidR="00B333B9" w:rsidRPr="00D50504">
        <w:rPr>
          <w:color w:val="000000"/>
          <w:sz w:val="22"/>
          <w:szCs w:val="22"/>
        </w:rPr>
        <w:t xml:space="preserve">(2007).Thus, unlike most research </w:t>
      </w:r>
      <w:r w:rsidR="00A04FE6" w:rsidRPr="00D50504">
        <w:rPr>
          <w:color w:val="000000"/>
          <w:sz w:val="22"/>
          <w:szCs w:val="22"/>
        </w:rPr>
        <w:t xml:space="preserve">of </w:t>
      </w:r>
      <w:r w:rsidR="00B333B9" w:rsidRPr="00D50504">
        <w:rPr>
          <w:color w:val="000000"/>
          <w:sz w:val="22"/>
          <w:szCs w:val="22"/>
        </w:rPr>
        <w:t xml:space="preserve">to day, the present study attempt to investigate </w:t>
      </w:r>
    </w:p>
    <w:p w:rsidR="00D518F5" w:rsidRPr="00D50504" w:rsidRDefault="00A04FE6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ab/>
        <w:t>a)</w:t>
      </w:r>
      <w:r w:rsidR="00B333B9" w:rsidRPr="00D50504">
        <w:rPr>
          <w:color w:val="000000"/>
          <w:sz w:val="22"/>
          <w:szCs w:val="22"/>
        </w:rPr>
        <w:t xml:space="preserve"> </w:t>
      </w:r>
      <w:r w:rsidR="0044610A" w:rsidRPr="00D50504">
        <w:rPr>
          <w:color w:val="000000"/>
          <w:sz w:val="22"/>
          <w:szCs w:val="22"/>
        </w:rPr>
        <w:t>Response behavio</w:t>
      </w:r>
      <w:r w:rsidRPr="00D50504">
        <w:rPr>
          <w:color w:val="000000"/>
          <w:sz w:val="22"/>
          <w:szCs w:val="22"/>
        </w:rPr>
        <w:t>u</w:t>
      </w:r>
      <w:r w:rsidR="0044610A" w:rsidRPr="00D50504">
        <w:rPr>
          <w:color w:val="000000"/>
          <w:sz w:val="22"/>
          <w:szCs w:val="22"/>
        </w:rPr>
        <w:t xml:space="preserve">r towards </w:t>
      </w:r>
      <w:r w:rsidR="00D518F5" w:rsidRPr="00D50504">
        <w:rPr>
          <w:color w:val="000000"/>
          <w:sz w:val="22"/>
          <w:szCs w:val="22"/>
        </w:rPr>
        <w:t>library postings .</w:t>
      </w:r>
    </w:p>
    <w:p w:rsidR="00B333B9" w:rsidRPr="00D50504" w:rsidRDefault="00A04FE6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D50504">
        <w:rPr>
          <w:color w:val="000000"/>
          <w:sz w:val="22"/>
          <w:szCs w:val="22"/>
        </w:rPr>
        <w:tab/>
        <w:t>b)</w:t>
      </w:r>
      <w:r w:rsidR="00D518F5" w:rsidRPr="00D50504">
        <w:rPr>
          <w:color w:val="000000"/>
          <w:sz w:val="22"/>
          <w:szCs w:val="22"/>
        </w:rPr>
        <w:t xml:space="preserve"> Impact</w:t>
      </w:r>
      <w:r w:rsidR="00B333B9" w:rsidRPr="00D50504">
        <w:rPr>
          <w:color w:val="000000"/>
          <w:sz w:val="22"/>
          <w:szCs w:val="22"/>
        </w:rPr>
        <w:t xml:space="preserve"> on activities and services of the </w:t>
      </w:r>
      <w:r w:rsidR="007D1FCF" w:rsidRPr="00D50504">
        <w:rPr>
          <w:color w:val="000000"/>
          <w:sz w:val="22"/>
          <w:szCs w:val="22"/>
        </w:rPr>
        <w:t>library after</w:t>
      </w:r>
      <w:r w:rsidR="00D518F5" w:rsidRPr="00D50504">
        <w:rPr>
          <w:color w:val="000000"/>
          <w:sz w:val="22"/>
          <w:szCs w:val="22"/>
        </w:rPr>
        <w:t xml:space="preserve"> adopting </w:t>
      </w:r>
      <w:r w:rsidR="00A8494B" w:rsidRPr="00D50504">
        <w:rPr>
          <w:color w:val="000000"/>
          <w:sz w:val="22"/>
          <w:szCs w:val="22"/>
        </w:rPr>
        <w:t>Facebook</w:t>
      </w:r>
      <w:r w:rsidR="00D518F5" w:rsidRPr="00D50504">
        <w:rPr>
          <w:color w:val="000000"/>
          <w:sz w:val="22"/>
          <w:szCs w:val="22"/>
        </w:rPr>
        <w:t>.</w:t>
      </w:r>
    </w:p>
    <w:p w:rsidR="0027016C" w:rsidRPr="00D50504" w:rsidRDefault="0027016C" w:rsidP="00D37A64">
      <w:pPr>
        <w:pStyle w:val="WW-Default"/>
        <w:spacing w:line="360" w:lineRule="auto"/>
        <w:jc w:val="both"/>
        <w:rPr>
          <w:sz w:val="22"/>
          <w:szCs w:val="22"/>
        </w:rPr>
      </w:pPr>
    </w:p>
    <w:p w:rsidR="005820CF" w:rsidRPr="00D50504" w:rsidRDefault="005820CF" w:rsidP="00D37A64">
      <w:pPr>
        <w:jc w:val="both"/>
        <w:rPr>
          <w:b/>
        </w:rPr>
      </w:pPr>
      <w:r w:rsidRPr="00D50504">
        <w:rPr>
          <w:b/>
        </w:rPr>
        <w:t>Methodology</w:t>
      </w:r>
    </w:p>
    <w:p w:rsidR="005820CF" w:rsidRPr="00D50504" w:rsidRDefault="005820CF" w:rsidP="00D37A64">
      <w:pPr>
        <w:jc w:val="both"/>
        <w:rPr>
          <w:b/>
          <w:sz w:val="22"/>
          <w:szCs w:val="22"/>
        </w:rPr>
      </w:pPr>
    </w:p>
    <w:p w:rsidR="005820CF" w:rsidRPr="00D50504" w:rsidRDefault="00445D6B" w:rsidP="00D37A64">
      <w:pPr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>Data c</w:t>
      </w:r>
      <w:r w:rsidR="005820CF" w:rsidRPr="00D50504">
        <w:rPr>
          <w:b/>
          <w:i/>
          <w:sz w:val="22"/>
          <w:szCs w:val="22"/>
        </w:rPr>
        <w:t>ollection</w:t>
      </w:r>
    </w:p>
    <w:p w:rsidR="005820CF" w:rsidRPr="00D50504" w:rsidRDefault="005820CF" w:rsidP="00D37A64">
      <w:pPr>
        <w:jc w:val="both"/>
        <w:rPr>
          <w:i/>
          <w:sz w:val="22"/>
          <w:szCs w:val="22"/>
        </w:rPr>
      </w:pPr>
    </w:p>
    <w:p w:rsidR="005820CF" w:rsidRPr="00D50504" w:rsidRDefault="00445D6B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>Collection of data</w:t>
      </w:r>
      <w:r w:rsidR="00595616" w:rsidRPr="00D50504">
        <w:rPr>
          <w:sz w:val="22"/>
          <w:szCs w:val="22"/>
        </w:rPr>
        <w:t xml:space="preserve"> on </w:t>
      </w:r>
      <w:r w:rsidRPr="00D50504">
        <w:rPr>
          <w:sz w:val="22"/>
          <w:szCs w:val="22"/>
        </w:rPr>
        <w:t xml:space="preserve"> the </w:t>
      </w:r>
      <w:r w:rsidR="005820CF" w:rsidRPr="00D50504">
        <w:rPr>
          <w:sz w:val="22"/>
          <w:szCs w:val="22"/>
        </w:rPr>
        <w:t>following steps.</w:t>
      </w:r>
    </w:p>
    <w:p w:rsidR="005820CF" w:rsidRPr="00D50504" w:rsidRDefault="005820CF" w:rsidP="00D37A64">
      <w:pPr>
        <w:jc w:val="both"/>
        <w:rPr>
          <w:sz w:val="22"/>
          <w:szCs w:val="22"/>
        </w:rPr>
      </w:pPr>
    </w:p>
    <w:p w:rsidR="005820CF" w:rsidRPr="00D50504" w:rsidRDefault="00445D6B" w:rsidP="00D37A64">
      <w:pPr>
        <w:jc w:val="both"/>
        <w:rPr>
          <w:sz w:val="22"/>
          <w:szCs w:val="22"/>
        </w:rPr>
      </w:pPr>
      <w:r w:rsidRPr="00D50504">
        <w:rPr>
          <w:b/>
          <w:sz w:val="22"/>
          <w:szCs w:val="22"/>
        </w:rPr>
        <w:t>(i</w:t>
      </w:r>
      <w:r w:rsidR="005820CF" w:rsidRPr="00D50504">
        <w:rPr>
          <w:b/>
          <w:sz w:val="22"/>
          <w:szCs w:val="22"/>
        </w:rPr>
        <w:t>)</w:t>
      </w:r>
      <w:r w:rsidR="005820CF" w:rsidRPr="00D50504">
        <w:rPr>
          <w:sz w:val="22"/>
          <w:szCs w:val="22"/>
        </w:rPr>
        <w:t xml:space="preserve"> Students' </w:t>
      </w:r>
      <w:r w:rsidR="004E062B" w:rsidRPr="00D50504">
        <w:rPr>
          <w:sz w:val="22"/>
          <w:szCs w:val="22"/>
        </w:rPr>
        <w:t>s</w:t>
      </w:r>
      <w:r w:rsidR="00355E25" w:rsidRPr="00D50504">
        <w:rPr>
          <w:sz w:val="22"/>
          <w:szCs w:val="22"/>
        </w:rPr>
        <w:t>ocial media</w:t>
      </w:r>
      <w:r w:rsidR="005820CF" w:rsidRPr="00D50504">
        <w:rPr>
          <w:sz w:val="22"/>
          <w:szCs w:val="22"/>
        </w:rPr>
        <w:t xml:space="preserve"> usage and their perception</w:t>
      </w:r>
    </w:p>
    <w:p w:rsidR="005820CF" w:rsidRPr="00D50504" w:rsidRDefault="005820CF" w:rsidP="00D37A64">
      <w:pPr>
        <w:jc w:val="both"/>
        <w:rPr>
          <w:sz w:val="22"/>
          <w:szCs w:val="22"/>
        </w:rPr>
      </w:pPr>
    </w:p>
    <w:p w:rsidR="005820CF" w:rsidRPr="00D50504" w:rsidRDefault="00445D6B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 </w:t>
      </w:r>
      <w:r w:rsidR="005820CF" w:rsidRPr="00D50504">
        <w:rPr>
          <w:sz w:val="22"/>
          <w:szCs w:val="22"/>
        </w:rPr>
        <w:t>L</w:t>
      </w:r>
      <w:r w:rsidR="004E062B" w:rsidRPr="00D50504">
        <w:rPr>
          <w:sz w:val="22"/>
          <w:szCs w:val="22"/>
        </w:rPr>
        <w:t>ibrary o</w:t>
      </w:r>
      <w:r w:rsidRPr="00D50504">
        <w:rPr>
          <w:sz w:val="22"/>
          <w:szCs w:val="22"/>
        </w:rPr>
        <w:t>f the I</w:t>
      </w:r>
      <w:r w:rsidR="005820CF" w:rsidRPr="00D50504">
        <w:rPr>
          <w:sz w:val="22"/>
          <w:szCs w:val="22"/>
        </w:rPr>
        <w:t>nstitute is responsible for preparing student ID card</w:t>
      </w:r>
      <w:r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 xml:space="preserve">for freshers </w:t>
      </w:r>
      <w:r w:rsidR="0075114D" w:rsidRPr="00D50504">
        <w:rPr>
          <w:sz w:val="22"/>
          <w:szCs w:val="22"/>
        </w:rPr>
        <w:t>which</w:t>
      </w:r>
      <w:r w:rsidR="005820CF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 xml:space="preserve">are </w:t>
      </w:r>
      <w:r w:rsidR="005820CF" w:rsidRPr="00D50504">
        <w:rPr>
          <w:sz w:val="22"/>
          <w:szCs w:val="22"/>
        </w:rPr>
        <w:t>bar-coded</w:t>
      </w:r>
      <w:r w:rsidRPr="00D50504">
        <w:rPr>
          <w:sz w:val="22"/>
          <w:szCs w:val="22"/>
        </w:rPr>
        <w:t>.</w:t>
      </w:r>
      <w:r w:rsidR="005820CF" w:rsidRPr="00D50504">
        <w:rPr>
          <w:sz w:val="22"/>
          <w:szCs w:val="22"/>
        </w:rPr>
        <w:t xml:space="preserve"> It is mandatory for student</w:t>
      </w:r>
      <w:r w:rsidR="004E062B"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 xml:space="preserve"> to submit their admission details along with contact information during the preparation of ID card. </w:t>
      </w:r>
      <w:r w:rsidRPr="00D50504">
        <w:rPr>
          <w:sz w:val="22"/>
          <w:szCs w:val="22"/>
        </w:rPr>
        <w:t xml:space="preserve">At </w:t>
      </w:r>
      <w:r w:rsidR="005820CF" w:rsidRPr="00D50504">
        <w:rPr>
          <w:sz w:val="22"/>
          <w:szCs w:val="22"/>
        </w:rPr>
        <w:t>that time, additional information like preference for SNS, presence in SNS and their view</w:t>
      </w:r>
      <w:r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 xml:space="preserve"> on joining to </w:t>
      </w:r>
      <w:r w:rsidR="004E062B" w:rsidRPr="00D50504">
        <w:rPr>
          <w:sz w:val="22"/>
          <w:szCs w:val="22"/>
        </w:rPr>
        <w:t xml:space="preserve">library’s </w:t>
      </w:r>
      <w:r w:rsidR="00C479A6" w:rsidRPr="00D50504">
        <w:rPr>
          <w:sz w:val="22"/>
          <w:szCs w:val="22"/>
        </w:rPr>
        <w:t xml:space="preserve">SNS </w:t>
      </w:r>
      <w:r w:rsidR="005820CF" w:rsidRPr="00D50504">
        <w:rPr>
          <w:sz w:val="22"/>
          <w:szCs w:val="22"/>
        </w:rPr>
        <w:t xml:space="preserve">networks were collected. The data are upgraded regularly by the circulation staff of </w:t>
      </w:r>
      <w:r w:rsidRPr="00D50504">
        <w:rPr>
          <w:sz w:val="22"/>
          <w:szCs w:val="22"/>
        </w:rPr>
        <w:t xml:space="preserve">the </w:t>
      </w:r>
      <w:r w:rsidR="004E062B" w:rsidRPr="00D50504">
        <w:rPr>
          <w:sz w:val="22"/>
          <w:szCs w:val="22"/>
        </w:rPr>
        <w:t>library</w:t>
      </w:r>
      <w:r w:rsidR="005820CF" w:rsidRPr="00D50504">
        <w:rPr>
          <w:sz w:val="22"/>
          <w:szCs w:val="22"/>
        </w:rPr>
        <w:t>.</w:t>
      </w:r>
    </w:p>
    <w:p w:rsidR="005820CF" w:rsidRPr="00D50504" w:rsidRDefault="005820CF" w:rsidP="00D37A64">
      <w:pPr>
        <w:jc w:val="both"/>
        <w:rPr>
          <w:sz w:val="22"/>
          <w:szCs w:val="22"/>
        </w:rPr>
      </w:pPr>
    </w:p>
    <w:p w:rsidR="005820CF" w:rsidRPr="00D50504" w:rsidRDefault="00445D6B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b/>
          <w:sz w:val="22"/>
          <w:szCs w:val="22"/>
        </w:rPr>
        <w:t>(ii</w:t>
      </w:r>
      <w:r w:rsidR="005820CF" w:rsidRPr="00D50504">
        <w:rPr>
          <w:b/>
          <w:sz w:val="22"/>
          <w:szCs w:val="22"/>
        </w:rPr>
        <w:t>)</w:t>
      </w:r>
      <w:r w:rsidR="005820CF" w:rsidRPr="00D50504">
        <w:rPr>
          <w:sz w:val="22"/>
          <w:szCs w:val="22"/>
        </w:rPr>
        <w:t xml:space="preserve"> </w:t>
      </w:r>
      <w:r w:rsidR="00A8494B" w:rsidRPr="00D50504">
        <w:rPr>
          <w:sz w:val="22"/>
          <w:szCs w:val="22"/>
        </w:rPr>
        <w:t>Facebook</w:t>
      </w:r>
      <w:r w:rsidR="005820CF" w:rsidRPr="00D50504">
        <w:rPr>
          <w:sz w:val="22"/>
          <w:szCs w:val="22"/>
        </w:rPr>
        <w:t xml:space="preserve"> insight data</w:t>
      </w:r>
    </w:p>
    <w:p w:rsidR="005820CF" w:rsidRPr="00D50504" w:rsidRDefault="00A8494B" w:rsidP="00D37A6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Facebook</w:t>
      </w:r>
      <w:r w:rsidR="005820CF" w:rsidRPr="00D50504">
        <w:rPr>
          <w:sz w:val="22"/>
          <w:szCs w:val="22"/>
        </w:rPr>
        <w:t xml:space="preserve"> provides </w:t>
      </w:r>
      <w:r w:rsidR="00A3248A" w:rsidRPr="00D50504">
        <w:rPr>
          <w:sz w:val="22"/>
          <w:szCs w:val="22"/>
        </w:rPr>
        <w:t>a</w:t>
      </w:r>
      <w:r w:rsidR="005820CF" w:rsidRPr="00D50504">
        <w:rPr>
          <w:sz w:val="22"/>
          <w:szCs w:val="22"/>
        </w:rPr>
        <w:t xml:space="preserve"> unique opportunity to the page administrator to view and export page level and post level data </w:t>
      </w:r>
      <w:r w:rsidR="00A3248A" w:rsidRPr="00D50504">
        <w:rPr>
          <w:sz w:val="22"/>
          <w:szCs w:val="22"/>
        </w:rPr>
        <w:t xml:space="preserve">through </w:t>
      </w:r>
      <w:r w:rsidR="00595616" w:rsidRPr="00D50504">
        <w:rPr>
          <w:sz w:val="22"/>
          <w:szCs w:val="22"/>
          <w:lang w:eastAsia="en-US"/>
        </w:rPr>
        <w:t>‘</w:t>
      </w:r>
      <w:r w:rsidRPr="00D50504">
        <w:rPr>
          <w:sz w:val="22"/>
          <w:szCs w:val="22"/>
          <w:lang w:eastAsia="en-US"/>
        </w:rPr>
        <w:t>Facebook</w:t>
      </w:r>
      <w:r w:rsidR="00A3248A" w:rsidRPr="00D50504">
        <w:rPr>
          <w:sz w:val="22"/>
          <w:szCs w:val="22"/>
          <w:lang w:eastAsia="en-US"/>
        </w:rPr>
        <w:t xml:space="preserve"> Insights</w:t>
      </w:r>
      <w:r w:rsidR="00595616" w:rsidRPr="00D50504">
        <w:rPr>
          <w:sz w:val="22"/>
          <w:szCs w:val="22"/>
          <w:lang w:eastAsia="en-US"/>
        </w:rPr>
        <w:t>’,  the</w:t>
      </w:r>
      <w:r w:rsidR="00A3248A" w:rsidRPr="00D50504">
        <w:rPr>
          <w:sz w:val="22"/>
          <w:szCs w:val="22"/>
          <w:lang w:eastAsia="en-US"/>
        </w:rPr>
        <w:t xml:space="preserve"> metrics about how people are using the Page (</w:t>
      </w:r>
      <w:r w:rsidRPr="00D50504">
        <w:rPr>
          <w:sz w:val="22"/>
          <w:szCs w:val="22"/>
          <w:lang w:eastAsia="en-US"/>
        </w:rPr>
        <w:t>Facebook</w:t>
      </w:r>
      <w:r w:rsidR="00A3248A" w:rsidRPr="00D50504">
        <w:rPr>
          <w:sz w:val="22"/>
          <w:szCs w:val="22"/>
          <w:lang w:eastAsia="en-US"/>
        </w:rPr>
        <w:t>, 2012)</w:t>
      </w:r>
      <w:r w:rsidR="00595616" w:rsidRPr="00D50504">
        <w:rPr>
          <w:sz w:val="22"/>
          <w:szCs w:val="22"/>
          <w:lang w:eastAsia="en-US"/>
        </w:rPr>
        <w:t xml:space="preserve"> </w:t>
      </w:r>
      <w:r w:rsidR="005820CF" w:rsidRPr="00D50504">
        <w:rPr>
          <w:sz w:val="22"/>
          <w:szCs w:val="22"/>
        </w:rPr>
        <w:t>which i</w:t>
      </w:r>
      <w:r w:rsidR="00677298"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 xml:space="preserve"> not visible to </w:t>
      </w:r>
      <w:r w:rsidR="00595616" w:rsidRPr="00D50504">
        <w:rPr>
          <w:sz w:val="22"/>
          <w:szCs w:val="22"/>
        </w:rPr>
        <w:t xml:space="preserve">students </w:t>
      </w:r>
      <w:r w:rsidR="005820CF" w:rsidRPr="00D50504">
        <w:rPr>
          <w:sz w:val="22"/>
          <w:szCs w:val="22"/>
        </w:rPr>
        <w:t xml:space="preserve">or others. Their insight data </w:t>
      </w:r>
      <w:r w:rsidR="00595616" w:rsidRPr="00D50504">
        <w:rPr>
          <w:sz w:val="22"/>
          <w:szCs w:val="22"/>
        </w:rPr>
        <w:t>were exported in E</w:t>
      </w:r>
      <w:r w:rsidR="005820CF" w:rsidRPr="00D50504">
        <w:rPr>
          <w:sz w:val="22"/>
          <w:szCs w:val="22"/>
        </w:rPr>
        <w:t>xcel sheet for analysis.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</w:p>
    <w:p w:rsidR="005820CF" w:rsidRPr="00D50504" w:rsidRDefault="00445D6B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b/>
          <w:sz w:val="22"/>
          <w:szCs w:val="22"/>
        </w:rPr>
        <w:t>(iii</w:t>
      </w:r>
      <w:r w:rsidR="005820CF" w:rsidRPr="00D50504">
        <w:rPr>
          <w:b/>
          <w:sz w:val="22"/>
          <w:szCs w:val="22"/>
        </w:rPr>
        <w:t>)</w:t>
      </w:r>
      <w:r w:rsidR="005820CF" w:rsidRPr="00D50504">
        <w:rPr>
          <w:sz w:val="22"/>
          <w:szCs w:val="22"/>
        </w:rPr>
        <w:t xml:space="preserve"> Data on </w:t>
      </w:r>
      <w:r w:rsidR="00595616" w:rsidRPr="00D50504">
        <w:rPr>
          <w:sz w:val="22"/>
          <w:szCs w:val="22"/>
        </w:rPr>
        <w:t xml:space="preserve">usage of learning materials </w:t>
      </w:r>
      <w:r w:rsidR="00524547" w:rsidRPr="00D50504">
        <w:rPr>
          <w:sz w:val="22"/>
          <w:szCs w:val="22"/>
        </w:rPr>
        <w:t>by users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</w:t>
      </w:r>
      <w:r w:rsidR="00C479A6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 xml:space="preserve"> has been using the NewGenLib, </w:t>
      </w:r>
      <w:r w:rsidR="00060A2E">
        <w:rPr>
          <w:sz w:val="22"/>
          <w:szCs w:val="22"/>
        </w:rPr>
        <w:t xml:space="preserve">an </w:t>
      </w:r>
      <w:r w:rsidR="00060A2E" w:rsidRPr="00D50504">
        <w:rPr>
          <w:sz w:val="22"/>
          <w:szCs w:val="22"/>
        </w:rPr>
        <w:t>open</w:t>
      </w:r>
      <w:r w:rsidRPr="00D50504">
        <w:rPr>
          <w:sz w:val="22"/>
          <w:szCs w:val="22"/>
        </w:rPr>
        <w:t xml:space="preserve"> source software for integrated </w:t>
      </w:r>
      <w:r w:rsidR="004E062B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 xml:space="preserve"> management system since August 2008. All the activities and services of </w:t>
      </w:r>
      <w:r w:rsidR="00C479A6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 xml:space="preserve"> have been automated. Data regarding circulation statistics, OPAC statistics</w:t>
      </w:r>
      <w:r w:rsidR="00595616" w:rsidRPr="00D50504">
        <w:rPr>
          <w:sz w:val="22"/>
          <w:szCs w:val="22"/>
        </w:rPr>
        <w:t>,</w:t>
      </w:r>
      <w:r w:rsidR="00FB6841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>etc</w:t>
      </w:r>
      <w:r w:rsidR="00FB6841" w:rsidRPr="00D50504">
        <w:rPr>
          <w:sz w:val="22"/>
          <w:szCs w:val="22"/>
        </w:rPr>
        <w:t>,</w:t>
      </w:r>
      <w:r w:rsidRPr="00D50504">
        <w:rPr>
          <w:sz w:val="22"/>
          <w:szCs w:val="22"/>
        </w:rPr>
        <w:t xml:space="preserve"> were culled out from the </w:t>
      </w:r>
      <w:r w:rsidR="00FB6841" w:rsidRPr="00D50504">
        <w:rPr>
          <w:sz w:val="22"/>
          <w:szCs w:val="22"/>
        </w:rPr>
        <w:t>database</w:t>
      </w:r>
      <w:r w:rsidRPr="00D50504">
        <w:rPr>
          <w:sz w:val="22"/>
          <w:szCs w:val="22"/>
        </w:rPr>
        <w:t xml:space="preserve">. 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</w:p>
    <w:p w:rsidR="005820CF" w:rsidRPr="00D50504" w:rsidRDefault="005820CF" w:rsidP="00D37A64">
      <w:pPr>
        <w:spacing w:line="360" w:lineRule="auto"/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>Data analysis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 In this phase co</w:t>
      </w:r>
      <w:r w:rsidR="00595616" w:rsidRPr="00D50504">
        <w:rPr>
          <w:sz w:val="22"/>
          <w:szCs w:val="22"/>
        </w:rPr>
        <w:t>llected data were tabulated in E</w:t>
      </w:r>
      <w:r w:rsidRPr="00D50504">
        <w:rPr>
          <w:sz w:val="22"/>
          <w:szCs w:val="22"/>
        </w:rPr>
        <w:t xml:space="preserve">xcel sheet and analysis </w:t>
      </w:r>
      <w:r w:rsidR="00595616" w:rsidRPr="00D50504">
        <w:rPr>
          <w:sz w:val="22"/>
          <w:szCs w:val="22"/>
        </w:rPr>
        <w:t xml:space="preserve">was </w:t>
      </w:r>
      <w:r w:rsidRPr="00D50504">
        <w:rPr>
          <w:sz w:val="22"/>
          <w:szCs w:val="22"/>
        </w:rPr>
        <w:t xml:space="preserve">carried out.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insights data </w:t>
      </w:r>
      <w:r w:rsidR="00060A2E" w:rsidRPr="00D50504">
        <w:rPr>
          <w:sz w:val="22"/>
          <w:szCs w:val="22"/>
        </w:rPr>
        <w:t>provide more</w:t>
      </w:r>
      <w:r w:rsidR="00C479A6" w:rsidRPr="00D50504">
        <w:rPr>
          <w:sz w:val="22"/>
          <w:szCs w:val="22"/>
        </w:rPr>
        <w:t xml:space="preserve"> than </w:t>
      </w:r>
      <w:r w:rsidR="006B6CDD" w:rsidRPr="00D50504">
        <w:rPr>
          <w:sz w:val="22"/>
          <w:szCs w:val="22"/>
        </w:rPr>
        <w:t xml:space="preserve">60 </w:t>
      </w:r>
      <w:r w:rsidRPr="00D50504">
        <w:rPr>
          <w:sz w:val="22"/>
          <w:szCs w:val="22"/>
        </w:rPr>
        <w:t>usage parameters. Among them</w:t>
      </w:r>
      <w:r w:rsidR="00C479A6" w:rsidRPr="00D50504">
        <w:rPr>
          <w:sz w:val="22"/>
          <w:szCs w:val="22"/>
        </w:rPr>
        <w:t xml:space="preserve">, </w:t>
      </w:r>
      <w:r w:rsidRPr="00D50504">
        <w:rPr>
          <w:sz w:val="22"/>
          <w:szCs w:val="22"/>
        </w:rPr>
        <w:t>only three parameters</w:t>
      </w:r>
      <w:r w:rsidR="00C479A6" w:rsidRPr="00D50504">
        <w:rPr>
          <w:sz w:val="22"/>
          <w:szCs w:val="22"/>
        </w:rPr>
        <w:t>, viz.</w:t>
      </w:r>
      <w:r w:rsidRPr="00D50504">
        <w:rPr>
          <w:sz w:val="22"/>
          <w:szCs w:val="22"/>
        </w:rPr>
        <w:t xml:space="preserve"> </w:t>
      </w:r>
      <w:r w:rsidR="006B6CDD" w:rsidRPr="00D50504">
        <w:rPr>
          <w:sz w:val="22"/>
          <w:szCs w:val="22"/>
        </w:rPr>
        <w:t>‘</w:t>
      </w:r>
      <w:r w:rsidRPr="00D50504">
        <w:rPr>
          <w:sz w:val="22"/>
          <w:szCs w:val="22"/>
        </w:rPr>
        <w:t>total reach</w:t>
      </w:r>
      <w:r w:rsidR="006B6CDD" w:rsidRPr="00D50504">
        <w:rPr>
          <w:sz w:val="22"/>
          <w:szCs w:val="22"/>
        </w:rPr>
        <w:t>’</w:t>
      </w:r>
      <w:r w:rsidRPr="00D50504">
        <w:rPr>
          <w:sz w:val="22"/>
          <w:szCs w:val="22"/>
        </w:rPr>
        <w:t xml:space="preserve">, </w:t>
      </w:r>
      <w:r w:rsidR="006B6CDD" w:rsidRPr="00D50504">
        <w:rPr>
          <w:sz w:val="22"/>
          <w:szCs w:val="22"/>
        </w:rPr>
        <w:t>‘</w:t>
      </w:r>
      <w:r w:rsidRPr="00D50504">
        <w:rPr>
          <w:sz w:val="22"/>
          <w:szCs w:val="22"/>
        </w:rPr>
        <w:t>like</w:t>
      </w:r>
      <w:r w:rsidR="006B6CDD" w:rsidRPr="00D50504">
        <w:rPr>
          <w:sz w:val="22"/>
          <w:szCs w:val="22"/>
        </w:rPr>
        <w:t>’</w:t>
      </w:r>
      <w:r w:rsidRPr="00D50504">
        <w:rPr>
          <w:sz w:val="22"/>
          <w:szCs w:val="22"/>
        </w:rPr>
        <w:t xml:space="preserve"> and </w:t>
      </w:r>
      <w:r w:rsidR="006B6CDD" w:rsidRPr="00D50504">
        <w:rPr>
          <w:sz w:val="22"/>
          <w:szCs w:val="22"/>
        </w:rPr>
        <w:t>‘</w:t>
      </w:r>
      <w:r w:rsidRPr="00D50504">
        <w:rPr>
          <w:sz w:val="22"/>
          <w:szCs w:val="22"/>
        </w:rPr>
        <w:t>comments</w:t>
      </w:r>
      <w:r w:rsidR="006B6CDD" w:rsidRPr="00D50504">
        <w:rPr>
          <w:sz w:val="22"/>
          <w:szCs w:val="22"/>
        </w:rPr>
        <w:t>’</w:t>
      </w:r>
      <w:r w:rsidRPr="00D50504">
        <w:rPr>
          <w:sz w:val="22"/>
          <w:szCs w:val="22"/>
        </w:rPr>
        <w:t xml:space="preserve"> </w:t>
      </w:r>
      <w:r w:rsidR="006B6CDD" w:rsidRPr="00D50504">
        <w:rPr>
          <w:sz w:val="22"/>
          <w:szCs w:val="22"/>
        </w:rPr>
        <w:t xml:space="preserve">were </w:t>
      </w:r>
      <w:r w:rsidR="00C479A6" w:rsidRPr="00D50504">
        <w:rPr>
          <w:sz w:val="22"/>
          <w:szCs w:val="22"/>
        </w:rPr>
        <w:t xml:space="preserve">considered </w:t>
      </w:r>
      <w:r w:rsidRPr="00D50504">
        <w:rPr>
          <w:sz w:val="22"/>
          <w:szCs w:val="22"/>
        </w:rPr>
        <w:t>of our interest for this study. Glazer (20</w:t>
      </w:r>
      <w:r w:rsidR="00C479A6" w:rsidRPr="00D50504">
        <w:rPr>
          <w:sz w:val="22"/>
          <w:szCs w:val="22"/>
        </w:rPr>
        <w:t>12</w:t>
      </w:r>
      <w:r w:rsidRPr="00D50504">
        <w:rPr>
          <w:sz w:val="22"/>
          <w:szCs w:val="22"/>
        </w:rPr>
        <w:t xml:space="preserve">) recommended </w:t>
      </w:r>
      <w:r w:rsidR="006B6CDD" w:rsidRPr="00D50504">
        <w:rPr>
          <w:sz w:val="22"/>
          <w:szCs w:val="22"/>
        </w:rPr>
        <w:t xml:space="preserve">that </w:t>
      </w:r>
      <w:r w:rsidRPr="00D50504">
        <w:rPr>
          <w:sz w:val="22"/>
          <w:szCs w:val="22"/>
        </w:rPr>
        <w:t xml:space="preserve">impression could be used as ranking popularity of the post, we emphasize on total reach rather than impression. Because </w:t>
      </w:r>
      <w:r w:rsidR="006B6CDD" w:rsidRPr="00D50504">
        <w:rPr>
          <w:sz w:val="22"/>
          <w:szCs w:val="22"/>
        </w:rPr>
        <w:t>‘i</w:t>
      </w:r>
      <w:r w:rsidR="00515CFC" w:rsidRPr="00D50504">
        <w:rPr>
          <w:sz w:val="22"/>
          <w:szCs w:val="22"/>
        </w:rPr>
        <w:t>mpression’ measures</w:t>
      </w:r>
      <w:r w:rsidRPr="00D50504">
        <w:rPr>
          <w:sz w:val="22"/>
          <w:szCs w:val="22"/>
        </w:rPr>
        <w:t xml:space="preserve"> the number of times a post from a ‘Page’ is displayed, whether </w:t>
      </w:r>
      <w:r w:rsidR="006B6CDD" w:rsidRPr="00D50504">
        <w:rPr>
          <w:sz w:val="22"/>
          <w:szCs w:val="22"/>
        </w:rPr>
        <w:t xml:space="preserve">or not </w:t>
      </w:r>
      <w:r w:rsidRPr="00D50504">
        <w:rPr>
          <w:sz w:val="22"/>
          <w:szCs w:val="22"/>
        </w:rPr>
        <w:t xml:space="preserve">the post is clicked. </w:t>
      </w:r>
      <w:r w:rsidR="00CD6886" w:rsidRPr="00D50504">
        <w:rPr>
          <w:sz w:val="22"/>
          <w:szCs w:val="22"/>
        </w:rPr>
        <w:t>One</w:t>
      </w:r>
      <w:r w:rsidRPr="00D50504">
        <w:rPr>
          <w:sz w:val="22"/>
          <w:szCs w:val="22"/>
        </w:rPr>
        <w:t xml:space="preserve"> may see multiple impress</w:t>
      </w:r>
      <w:r w:rsidR="006B6CDD" w:rsidRPr="00D50504">
        <w:rPr>
          <w:sz w:val="22"/>
          <w:szCs w:val="22"/>
        </w:rPr>
        <w:t>ions of the same post whereas ‘r</w:t>
      </w:r>
      <w:r w:rsidRPr="00D50504">
        <w:rPr>
          <w:sz w:val="22"/>
          <w:szCs w:val="22"/>
        </w:rPr>
        <w:t>each’ measures the number of unique people who received impressions of a Page post (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>.com).</w:t>
      </w:r>
      <w:r w:rsidR="00CD6886" w:rsidRPr="00D50504">
        <w:rPr>
          <w:sz w:val="22"/>
          <w:szCs w:val="22"/>
        </w:rPr>
        <w:t xml:space="preserve"> Thus, it is thought that reach may be the important parameter rather than impression when we consider </w:t>
      </w:r>
      <w:r w:rsidR="006B6CDD" w:rsidRPr="00D50504">
        <w:rPr>
          <w:sz w:val="22"/>
          <w:szCs w:val="22"/>
        </w:rPr>
        <w:t>‘</w:t>
      </w:r>
      <w:r w:rsidR="00CD6886" w:rsidRPr="00D50504">
        <w:rPr>
          <w:sz w:val="22"/>
          <w:szCs w:val="22"/>
        </w:rPr>
        <w:t>reach</w:t>
      </w:r>
      <w:r w:rsidR="006B6CDD" w:rsidRPr="00D50504">
        <w:rPr>
          <w:sz w:val="22"/>
          <w:szCs w:val="22"/>
        </w:rPr>
        <w:t>’</w:t>
      </w:r>
      <w:r w:rsidR="002B114A" w:rsidRPr="00D50504">
        <w:rPr>
          <w:sz w:val="22"/>
          <w:szCs w:val="22"/>
        </w:rPr>
        <w:t xml:space="preserve"> to unique people.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</w:p>
    <w:p w:rsidR="005820CF" w:rsidRPr="00D50504" w:rsidRDefault="006B6CDD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‘</w:t>
      </w:r>
      <w:r w:rsidR="005820CF" w:rsidRPr="00D50504">
        <w:rPr>
          <w:sz w:val="22"/>
          <w:szCs w:val="22"/>
        </w:rPr>
        <w:t>Likes</w:t>
      </w:r>
      <w:r w:rsidRPr="00D50504">
        <w:rPr>
          <w:sz w:val="22"/>
          <w:szCs w:val="22"/>
        </w:rPr>
        <w:t>’</w:t>
      </w:r>
      <w:r w:rsidR="005820CF" w:rsidRPr="00D50504">
        <w:rPr>
          <w:sz w:val="22"/>
          <w:szCs w:val="22"/>
        </w:rPr>
        <w:t xml:space="preserve"> have been taken as it is believed that it is more active way of engagement with users than reach. Total page </w:t>
      </w:r>
      <w:r w:rsidRPr="00D50504">
        <w:rPr>
          <w:sz w:val="22"/>
          <w:szCs w:val="22"/>
        </w:rPr>
        <w:t>‘</w:t>
      </w:r>
      <w:r w:rsidR="005820CF" w:rsidRPr="00D50504">
        <w:rPr>
          <w:sz w:val="22"/>
          <w:szCs w:val="22"/>
        </w:rPr>
        <w:t>likes</w:t>
      </w:r>
      <w:r w:rsidRPr="00D50504">
        <w:rPr>
          <w:sz w:val="22"/>
          <w:szCs w:val="22"/>
        </w:rPr>
        <w:t>’</w:t>
      </w:r>
      <w:r w:rsidR="005820CF" w:rsidRPr="00D50504">
        <w:rPr>
          <w:sz w:val="22"/>
          <w:szCs w:val="22"/>
        </w:rPr>
        <w:t xml:space="preserve"> is good but post</w:t>
      </w:r>
      <w:r w:rsidRPr="00D50504">
        <w:rPr>
          <w:sz w:val="22"/>
          <w:szCs w:val="22"/>
        </w:rPr>
        <w:t>-</w:t>
      </w:r>
      <w:r w:rsidR="005820CF" w:rsidRPr="00D50504">
        <w:rPr>
          <w:sz w:val="22"/>
          <w:szCs w:val="22"/>
        </w:rPr>
        <w:t>level</w:t>
      </w:r>
      <w:r w:rsidR="0033442E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>‘</w:t>
      </w:r>
      <w:r w:rsidR="005820CF" w:rsidRPr="00D50504">
        <w:rPr>
          <w:sz w:val="22"/>
          <w:szCs w:val="22"/>
        </w:rPr>
        <w:t>like</w:t>
      </w:r>
      <w:r w:rsidRPr="00D50504">
        <w:rPr>
          <w:sz w:val="22"/>
          <w:szCs w:val="22"/>
        </w:rPr>
        <w:t>s’</w:t>
      </w:r>
      <w:r w:rsidR="005820CF" w:rsidRPr="00D50504">
        <w:rPr>
          <w:sz w:val="22"/>
          <w:szCs w:val="22"/>
        </w:rPr>
        <w:t xml:space="preserve"> ha</w:t>
      </w:r>
      <w:r w:rsidRPr="00D50504">
        <w:rPr>
          <w:sz w:val="22"/>
          <w:szCs w:val="22"/>
        </w:rPr>
        <w:t>ve</w:t>
      </w:r>
      <w:r w:rsidR="005820CF" w:rsidRPr="00D50504">
        <w:rPr>
          <w:sz w:val="22"/>
          <w:szCs w:val="22"/>
        </w:rPr>
        <w:t xml:space="preserve"> more importance on measuring the effectiveness of </w:t>
      </w:r>
      <w:r w:rsidR="005820CF" w:rsidRPr="00D50504">
        <w:rPr>
          <w:sz w:val="22"/>
          <w:szCs w:val="22"/>
        </w:rPr>
        <w:lastRenderedPageBreak/>
        <w:t xml:space="preserve">the post as a </w:t>
      </w:r>
      <w:r w:rsidR="00D06CD0" w:rsidRPr="00D50504">
        <w:rPr>
          <w:sz w:val="22"/>
          <w:szCs w:val="22"/>
        </w:rPr>
        <w:t xml:space="preserve">user </w:t>
      </w:r>
      <w:r w:rsidR="005820CF" w:rsidRPr="00D50504">
        <w:rPr>
          <w:sz w:val="22"/>
          <w:szCs w:val="22"/>
        </w:rPr>
        <w:t xml:space="preserve">may like the library's presence in </w:t>
      </w:r>
      <w:r w:rsidR="00A8494B" w:rsidRPr="00D50504">
        <w:rPr>
          <w:sz w:val="22"/>
          <w:szCs w:val="22"/>
        </w:rPr>
        <w:t>Facebook</w:t>
      </w:r>
      <w:r w:rsidR="005820CF" w:rsidRPr="00D50504">
        <w:rPr>
          <w:sz w:val="22"/>
          <w:szCs w:val="22"/>
        </w:rPr>
        <w:t xml:space="preserve"> for several reason</w:t>
      </w:r>
      <w:r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 xml:space="preserve"> but liking a particular post indicates its suitability. 'Comments' are taken as it is the most active way of engaging the </w:t>
      </w:r>
      <w:r w:rsidR="00D06CD0" w:rsidRPr="00D50504">
        <w:rPr>
          <w:sz w:val="22"/>
          <w:szCs w:val="22"/>
        </w:rPr>
        <w:t>users</w:t>
      </w:r>
      <w:r w:rsidR="005820CF" w:rsidRPr="00D50504">
        <w:rPr>
          <w:sz w:val="22"/>
          <w:szCs w:val="22"/>
        </w:rPr>
        <w:t>.</w:t>
      </w:r>
    </w:p>
    <w:p w:rsidR="00914AA0" w:rsidRPr="00D50504" w:rsidRDefault="00914AA0" w:rsidP="00D37A64">
      <w:pPr>
        <w:spacing w:line="360" w:lineRule="auto"/>
        <w:jc w:val="both"/>
        <w:rPr>
          <w:sz w:val="22"/>
          <w:szCs w:val="22"/>
        </w:rPr>
      </w:pPr>
    </w:p>
    <w:p w:rsidR="005820CF" w:rsidRPr="00D50504" w:rsidRDefault="00CF60E9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All the </w:t>
      </w:r>
      <w:r w:rsidR="00FB6C97" w:rsidRPr="00D50504">
        <w:rPr>
          <w:sz w:val="22"/>
          <w:szCs w:val="22"/>
        </w:rPr>
        <w:t>posts in</w:t>
      </w:r>
      <w:r w:rsidR="005820CF" w:rsidRPr="00D50504">
        <w:rPr>
          <w:sz w:val="22"/>
          <w:szCs w:val="22"/>
        </w:rPr>
        <w:t xml:space="preserve"> </w:t>
      </w:r>
      <w:r w:rsidR="00A8494B" w:rsidRPr="00D50504">
        <w:rPr>
          <w:sz w:val="22"/>
          <w:szCs w:val="22"/>
        </w:rPr>
        <w:t>Facebook</w:t>
      </w:r>
      <w:r w:rsidR="005820CF" w:rsidRPr="00D50504">
        <w:rPr>
          <w:sz w:val="22"/>
          <w:szCs w:val="22"/>
        </w:rPr>
        <w:t xml:space="preserve"> are divide</w:t>
      </w:r>
      <w:r w:rsidR="002B114A" w:rsidRPr="00D50504">
        <w:rPr>
          <w:sz w:val="22"/>
          <w:szCs w:val="22"/>
        </w:rPr>
        <w:t>d</w:t>
      </w:r>
      <w:r w:rsidR="005820CF" w:rsidRPr="00D50504">
        <w:rPr>
          <w:sz w:val="22"/>
          <w:szCs w:val="22"/>
        </w:rPr>
        <w:t xml:space="preserve"> into several </w:t>
      </w:r>
      <w:r w:rsidR="00BD0F5C" w:rsidRPr="00D50504">
        <w:rPr>
          <w:sz w:val="22"/>
          <w:szCs w:val="22"/>
        </w:rPr>
        <w:t>categories</w:t>
      </w:r>
      <w:r w:rsidR="00FB6C97" w:rsidRPr="00D50504">
        <w:rPr>
          <w:sz w:val="22"/>
          <w:szCs w:val="22"/>
        </w:rPr>
        <w:t xml:space="preserve"> according to their contents and then</w:t>
      </w:r>
      <w:r w:rsidR="00524547" w:rsidRPr="00D50504">
        <w:rPr>
          <w:sz w:val="22"/>
          <w:szCs w:val="22"/>
        </w:rPr>
        <w:t xml:space="preserve"> </w:t>
      </w:r>
      <w:r w:rsidR="0064765E" w:rsidRPr="00D50504">
        <w:rPr>
          <w:sz w:val="22"/>
          <w:szCs w:val="22"/>
        </w:rPr>
        <w:t>analysed</w:t>
      </w:r>
      <w:r w:rsidR="00FB6841" w:rsidRPr="00D50504">
        <w:rPr>
          <w:sz w:val="22"/>
          <w:szCs w:val="22"/>
        </w:rPr>
        <w:t>.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</w:p>
    <w:p w:rsidR="00FB6C97" w:rsidRPr="00D50504" w:rsidRDefault="00FB6C97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usage data of </w:t>
      </w:r>
      <w:r w:rsidR="004E062B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 xml:space="preserve"> were </w:t>
      </w:r>
      <w:r w:rsidR="005820CF" w:rsidRPr="00D50504">
        <w:rPr>
          <w:sz w:val="22"/>
          <w:szCs w:val="22"/>
        </w:rPr>
        <w:t xml:space="preserve">divided into two </w:t>
      </w:r>
      <w:r w:rsidR="0014565D" w:rsidRPr="00D50504">
        <w:rPr>
          <w:sz w:val="22"/>
          <w:szCs w:val="22"/>
        </w:rPr>
        <w:t>periods</w:t>
      </w:r>
      <w:r w:rsidR="00CF60E9" w:rsidRPr="00D50504">
        <w:rPr>
          <w:sz w:val="22"/>
          <w:szCs w:val="22"/>
        </w:rPr>
        <w:t>,</w:t>
      </w:r>
      <w:r w:rsidR="00C479A6" w:rsidRPr="00D50504">
        <w:rPr>
          <w:sz w:val="22"/>
          <w:szCs w:val="22"/>
        </w:rPr>
        <w:t xml:space="preserve"> i.e., </w:t>
      </w:r>
      <w:r w:rsidR="00CF60E9" w:rsidRPr="00D50504">
        <w:rPr>
          <w:sz w:val="22"/>
          <w:szCs w:val="22"/>
        </w:rPr>
        <w:t>the</w:t>
      </w:r>
      <w:r w:rsidRPr="00D50504">
        <w:rPr>
          <w:sz w:val="22"/>
          <w:szCs w:val="22"/>
        </w:rPr>
        <w:t xml:space="preserve"> u</w:t>
      </w:r>
      <w:r w:rsidR="005820CF" w:rsidRPr="00D50504">
        <w:rPr>
          <w:sz w:val="22"/>
          <w:szCs w:val="22"/>
        </w:rPr>
        <w:t xml:space="preserve">sage data </w:t>
      </w:r>
      <w:r w:rsidR="00C479A6" w:rsidRPr="00D50504">
        <w:rPr>
          <w:sz w:val="22"/>
          <w:szCs w:val="22"/>
        </w:rPr>
        <w:t>of pre</w:t>
      </w:r>
      <w:r w:rsidR="0064765E" w:rsidRPr="00D50504">
        <w:rPr>
          <w:sz w:val="22"/>
          <w:szCs w:val="22"/>
        </w:rPr>
        <w:t>-</w:t>
      </w:r>
      <w:r w:rsidR="00C479A6" w:rsidRPr="00D50504">
        <w:rPr>
          <w:sz w:val="22"/>
          <w:szCs w:val="22"/>
        </w:rPr>
        <w:t xml:space="preserve"> and post</w:t>
      </w:r>
      <w:r w:rsidR="0064765E" w:rsidRPr="00D50504">
        <w:rPr>
          <w:sz w:val="22"/>
          <w:szCs w:val="22"/>
        </w:rPr>
        <w:t>-</w:t>
      </w:r>
      <w:r w:rsidR="00C479A6" w:rsidRPr="00D50504">
        <w:rPr>
          <w:sz w:val="22"/>
          <w:szCs w:val="22"/>
        </w:rPr>
        <w:t xml:space="preserve">adoption </w:t>
      </w:r>
      <w:r w:rsidR="00515CFC" w:rsidRPr="00D50504">
        <w:rPr>
          <w:sz w:val="22"/>
          <w:szCs w:val="22"/>
        </w:rPr>
        <w:t>of Facebook</w:t>
      </w:r>
      <w:r w:rsidRPr="00D50504">
        <w:rPr>
          <w:sz w:val="22"/>
          <w:szCs w:val="22"/>
        </w:rPr>
        <w:t xml:space="preserve"> by the </w:t>
      </w:r>
      <w:r w:rsidR="004E062B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>.</w:t>
      </w:r>
      <w:r w:rsidR="005820CF" w:rsidRPr="00D50504">
        <w:rPr>
          <w:sz w:val="22"/>
          <w:szCs w:val="22"/>
        </w:rPr>
        <w:t xml:space="preserve"> The </w:t>
      </w:r>
      <w:r w:rsidR="0064765E" w:rsidRPr="00D50504">
        <w:rPr>
          <w:sz w:val="22"/>
          <w:szCs w:val="22"/>
        </w:rPr>
        <w:t>data were tabulated and analysed.</w:t>
      </w:r>
      <w:r w:rsidR="005820CF" w:rsidRPr="00D50504">
        <w:rPr>
          <w:sz w:val="22"/>
          <w:szCs w:val="22"/>
        </w:rPr>
        <w:t xml:space="preserve"> </w:t>
      </w:r>
    </w:p>
    <w:p w:rsidR="005820CF" w:rsidRPr="00D50504" w:rsidRDefault="005820CF" w:rsidP="00D37A64">
      <w:pPr>
        <w:spacing w:line="360" w:lineRule="auto"/>
        <w:jc w:val="both"/>
        <w:rPr>
          <w:b/>
          <w:sz w:val="22"/>
          <w:szCs w:val="22"/>
        </w:rPr>
      </w:pPr>
      <w:r w:rsidRPr="00D50504">
        <w:rPr>
          <w:b/>
          <w:sz w:val="22"/>
          <w:szCs w:val="22"/>
        </w:rPr>
        <w:t>Result</w:t>
      </w:r>
      <w:r w:rsidR="0064765E" w:rsidRPr="00D50504">
        <w:rPr>
          <w:b/>
          <w:sz w:val="22"/>
          <w:szCs w:val="22"/>
        </w:rPr>
        <w:t>s</w:t>
      </w:r>
      <w:r w:rsidRPr="00D50504">
        <w:rPr>
          <w:b/>
          <w:sz w:val="22"/>
          <w:szCs w:val="22"/>
        </w:rPr>
        <w:t xml:space="preserve"> and Discussion</w:t>
      </w:r>
    </w:p>
    <w:p w:rsidR="000D282A" w:rsidRPr="00D50504" w:rsidRDefault="00355E25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The initial data collection of student’s prefere</w:t>
      </w:r>
      <w:r w:rsidR="00677298" w:rsidRPr="00D50504">
        <w:rPr>
          <w:sz w:val="22"/>
          <w:szCs w:val="22"/>
        </w:rPr>
        <w:t>nce for SNS has revealed that 8</w:t>
      </w:r>
      <w:r w:rsidR="0044610A" w:rsidRPr="00D50504">
        <w:rPr>
          <w:sz w:val="22"/>
          <w:szCs w:val="22"/>
        </w:rPr>
        <w:t>9</w:t>
      </w:r>
      <w:r w:rsidRPr="00D50504">
        <w:rPr>
          <w:sz w:val="22"/>
          <w:szCs w:val="22"/>
        </w:rPr>
        <w:t>% of the st</w:t>
      </w:r>
      <w:r w:rsidR="00A2191A" w:rsidRPr="00D50504">
        <w:rPr>
          <w:sz w:val="22"/>
          <w:szCs w:val="22"/>
        </w:rPr>
        <w:t>udents use</w:t>
      </w:r>
      <w:r w:rsidR="00524547" w:rsidRPr="00D50504">
        <w:rPr>
          <w:sz w:val="22"/>
          <w:szCs w:val="22"/>
        </w:rPr>
        <w:t xml:space="preserve"> </w:t>
      </w:r>
      <w:r w:rsidR="00A8494B" w:rsidRPr="00D50504">
        <w:rPr>
          <w:sz w:val="22"/>
          <w:szCs w:val="22"/>
        </w:rPr>
        <w:t>Facebook</w:t>
      </w:r>
      <w:r w:rsidR="00A2191A" w:rsidRPr="00D50504">
        <w:rPr>
          <w:sz w:val="22"/>
          <w:szCs w:val="22"/>
        </w:rPr>
        <w:t xml:space="preserve"> and about</w:t>
      </w:r>
      <w:r w:rsidR="0044610A" w:rsidRPr="00D50504">
        <w:rPr>
          <w:sz w:val="22"/>
          <w:szCs w:val="22"/>
        </w:rPr>
        <w:t xml:space="preserve"> 9</w:t>
      </w:r>
      <w:r w:rsidRPr="00D50504">
        <w:rPr>
          <w:sz w:val="22"/>
          <w:szCs w:val="22"/>
        </w:rPr>
        <w:t xml:space="preserve">% use Twitter. The </w:t>
      </w:r>
      <w:r w:rsidR="0014565D" w:rsidRPr="00D50504">
        <w:rPr>
          <w:sz w:val="22"/>
          <w:szCs w:val="22"/>
        </w:rPr>
        <w:t>uses of other SNS by the students are</w:t>
      </w:r>
      <w:r w:rsidRPr="00D50504">
        <w:rPr>
          <w:sz w:val="22"/>
          <w:szCs w:val="22"/>
        </w:rPr>
        <w:t xml:space="preserve"> negligible.</w:t>
      </w:r>
      <w:r w:rsidR="00E15E24" w:rsidRPr="00D50504">
        <w:rPr>
          <w:sz w:val="22"/>
          <w:szCs w:val="22"/>
        </w:rPr>
        <w:t xml:space="preserve"> </w:t>
      </w:r>
      <w:r w:rsidR="00A2191A" w:rsidRPr="00D50504">
        <w:rPr>
          <w:sz w:val="22"/>
          <w:szCs w:val="22"/>
        </w:rPr>
        <w:t>The details are summarized in Table</w:t>
      </w:r>
      <w:r w:rsidRPr="00D50504">
        <w:rPr>
          <w:sz w:val="22"/>
          <w:szCs w:val="22"/>
        </w:rPr>
        <w:t xml:space="preserve"> </w:t>
      </w:r>
      <w:r w:rsidR="00A2191A" w:rsidRPr="00D50504">
        <w:rPr>
          <w:sz w:val="22"/>
          <w:szCs w:val="22"/>
        </w:rPr>
        <w:t>1.</w:t>
      </w:r>
    </w:p>
    <w:p w:rsidR="0064765E" w:rsidRPr="00D50504" w:rsidRDefault="0064765E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Table-1: Students’ SNS accounts and their willingness to join Library’s SNS account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1098"/>
        <w:gridCol w:w="1080"/>
        <w:gridCol w:w="1890"/>
        <w:gridCol w:w="2070"/>
        <w:gridCol w:w="1890"/>
      </w:tblGrid>
      <w:tr w:rsidR="00A2191A" w:rsidRPr="00D50504" w:rsidTr="0048215A">
        <w:tc>
          <w:tcPr>
            <w:tcW w:w="1098" w:type="dxa"/>
          </w:tcPr>
          <w:p w:rsidR="00A2191A" w:rsidRPr="00D50504" w:rsidRDefault="0064765E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S</w:t>
            </w:r>
            <w:r w:rsidR="00A2191A" w:rsidRPr="00D50504">
              <w:rPr>
                <w:b/>
                <w:sz w:val="22"/>
                <w:szCs w:val="22"/>
                <w:lang w:eastAsia="en-US"/>
              </w:rPr>
              <w:t>tudent</w:t>
            </w:r>
            <w:r w:rsidRPr="00D50504">
              <w:rPr>
                <w:b/>
                <w:sz w:val="22"/>
                <w:szCs w:val="22"/>
                <w:lang w:eastAsia="en-US"/>
              </w:rPr>
              <w:t>s</w:t>
            </w:r>
            <w:r w:rsidR="00677298" w:rsidRPr="00D50504">
              <w:rPr>
                <w:b/>
                <w:sz w:val="22"/>
                <w:szCs w:val="22"/>
                <w:lang w:eastAsia="en-US"/>
              </w:rPr>
              <w:t xml:space="preserve"> enrolled with the Library</w:t>
            </w:r>
          </w:p>
        </w:tc>
        <w:tc>
          <w:tcPr>
            <w:tcW w:w="1098" w:type="dxa"/>
          </w:tcPr>
          <w:p w:rsidR="00A2191A" w:rsidRPr="00D50504" w:rsidRDefault="00A2191A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Name of SNS</w:t>
            </w:r>
          </w:p>
        </w:tc>
        <w:tc>
          <w:tcPr>
            <w:tcW w:w="1080" w:type="dxa"/>
          </w:tcPr>
          <w:p w:rsidR="00A2191A" w:rsidRPr="00D50504" w:rsidRDefault="00A2191A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Students reported having Account</w:t>
            </w:r>
          </w:p>
        </w:tc>
        <w:tc>
          <w:tcPr>
            <w:tcW w:w="1890" w:type="dxa"/>
          </w:tcPr>
          <w:p w:rsidR="00A2191A" w:rsidRPr="00D50504" w:rsidRDefault="00A2191A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Student</w:t>
            </w:r>
            <w:r w:rsidR="0064765E" w:rsidRPr="00D50504">
              <w:rPr>
                <w:b/>
                <w:sz w:val="22"/>
                <w:szCs w:val="22"/>
                <w:lang w:eastAsia="en-US"/>
              </w:rPr>
              <w:t>s</w:t>
            </w:r>
            <w:r w:rsidRPr="00D50504">
              <w:rPr>
                <w:b/>
                <w:sz w:val="22"/>
                <w:szCs w:val="22"/>
                <w:lang w:eastAsia="en-US"/>
              </w:rPr>
              <w:t xml:space="preserve"> joined in </w:t>
            </w:r>
            <w:r w:rsidR="004E062B" w:rsidRPr="00D50504">
              <w:rPr>
                <w:b/>
                <w:sz w:val="22"/>
                <w:szCs w:val="22"/>
                <w:lang w:eastAsia="en-US"/>
              </w:rPr>
              <w:t>library</w:t>
            </w:r>
            <w:r w:rsidRPr="00D50504">
              <w:rPr>
                <w:b/>
                <w:sz w:val="22"/>
                <w:szCs w:val="22"/>
                <w:lang w:eastAsia="en-US"/>
              </w:rPr>
              <w:t>’s network</w:t>
            </w:r>
          </w:p>
        </w:tc>
        <w:tc>
          <w:tcPr>
            <w:tcW w:w="2070" w:type="dxa"/>
          </w:tcPr>
          <w:p w:rsidR="00FE4BDA" w:rsidRPr="00D50504" w:rsidRDefault="00FE4BDA" w:rsidP="00D37A6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S</w:t>
            </w:r>
            <w:r w:rsidR="00A2191A" w:rsidRPr="00D50504">
              <w:rPr>
                <w:b/>
                <w:sz w:val="22"/>
                <w:szCs w:val="22"/>
                <w:lang w:eastAsia="en-US"/>
              </w:rPr>
              <w:t>tudents having the A/c</w:t>
            </w:r>
            <w:r w:rsidRPr="00D5050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2191A" w:rsidRPr="00D50504" w:rsidRDefault="00FE4BDA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(%)</w:t>
            </w:r>
          </w:p>
        </w:tc>
        <w:tc>
          <w:tcPr>
            <w:tcW w:w="1890" w:type="dxa"/>
          </w:tcPr>
          <w:p w:rsidR="00A2191A" w:rsidRPr="00D50504" w:rsidRDefault="00FE4BDA" w:rsidP="00D37A6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S</w:t>
            </w:r>
            <w:r w:rsidR="00A2191A" w:rsidRPr="00D50504">
              <w:rPr>
                <w:b/>
                <w:sz w:val="22"/>
                <w:szCs w:val="22"/>
                <w:lang w:eastAsia="en-US"/>
              </w:rPr>
              <w:t xml:space="preserve">tudents willing to join </w:t>
            </w:r>
            <w:r w:rsidR="004E062B" w:rsidRPr="00D50504">
              <w:rPr>
                <w:b/>
                <w:sz w:val="22"/>
                <w:szCs w:val="22"/>
                <w:lang w:eastAsia="en-US"/>
              </w:rPr>
              <w:t>library</w:t>
            </w:r>
            <w:r w:rsidR="00A2191A" w:rsidRPr="00D50504">
              <w:rPr>
                <w:b/>
                <w:sz w:val="22"/>
                <w:szCs w:val="22"/>
                <w:lang w:eastAsia="en-US"/>
              </w:rPr>
              <w:t>’s network  having the A/c</w:t>
            </w:r>
          </w:p>
          <w:p w:rsidR="00FE4BDA" w:rsidRPr="00D50504" w:rsidRDefault="00FE4BDA" w:rsidP="00D37A6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(%)</w:t>
            </w:r>
          </w:p>
          <w:p w:rsidR="00A2191A" w:rsidRPr="00D50504" w:rsidRDefault="00A2191A" w:rsidP="00D37A6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191A" w:rsidRPr="00D50504" w:rsidTr="0048215A">
        <w:tc>
          <w:tcPr>
            <w:tcW w:w="1098" w:type="dxa"/>
            <w:vMerge w:val="restart"/>
          </w:tcPr>
          <w:p w:rsidR="00A2191A" w:rsidRPr="00D50504" w:rsidRDefault="00A2191A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1</w:t>
            </w:r>
            <w:r w:rsidR="00677298" w:rsidRPr="00D50504">
              <w:rPr>
                <w:sz w:val="22"/>
                <w:szCs w:val="22"/>
                <w:lang w:eastAsia="en-US"/>
              </w:rPr>
              <w:t>406</w:t>
            </w:r>
          </w:p>
        </w:tc>
        <w:tc>
          <w:tcPr>
            <w:tcW w:w="1098" w:type="dxa"/>
          </w:tcPr>
          <w:p w:rsidR="00A2191A" w:rsidRPr="00D50504" w:rsidRDefault="00A8494B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Facebook</w:t>
            </w:r>
          </w:p>
        </w:tc>
        <w:tc>
          <w:tcPr>
            <w:tcW w:w="1080" w:type="dxa"/>
          </w:tcPr>
          <w:p w:rsidR="00A2191A" w:rsidRPr="00D50504" w:rsidRDefault="00677298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1253</w:t>
            </w:r>
          </w:p>
          <w:p w:rsidR="00C479A6" w:rsidRPr="00D50504" w:rsidRDefault="00C479A6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</w:tcPr>
          <w:p w:rsidR="00A2191A" w:rsidRPr="00D50504" w:rsidRDefault="00A51690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1054</w:t>
            </w:r>
          </w:p>
        </w:tc>
        <w:tc>
          <w:tcPr>
            <w:tcW w:w="2070" w:type="dxa"/>
          </w:tcPr>
          <w:p w:rsidR="00A2191A" w:rsidRPr="00D50504" w:rsidRDefault="00E92327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 xml:space="preserve">~ </w:t>
            </w:r>
            <w:r w:rsidR="00A2191A" w:rsidRPr="00D50504">
              <w:rPr>
                <w:sz w:val="22"/>
                <w:szCs w:val="22"/>
                <w:lang w:eastAsia="en-US"/>
              </w:rPr>
              <w:t>8</w:t>
            </w:r>
            <w:r w:rsidR="00A51690" w:rsidRPr="00D5050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90" w:type="dxa"/>
          </w:tcPr>
          <w:p w:rsidR="00A2191A" w:rsidRPr="00D50504" w:rsidRDefault="00E92327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 xml:space="preserve">~ </w:t>
            </w:r>
            <w:r w:rsidR="00A51690" w:rsidRPr="00D50504">
              <w:rPr>
                <w:sz w:val="22"/>
                <w:szCs w:val="22"/>
                <w:lang w:eastAsia="en-US"/>
              </w:rPr>
              <w:t>84</w:t>
            </w:r>
          </w:p>
        </w:tc>
      </w:tr>
      <w:tr w:rsidR="00A2191A" w:rsidRPr="00D50504" w:rsidTr="0048215A">
        <w:tc>
          <w:tcPr>
            <w:tcW w:w="1098" w:type="dxa"/>
            <w:vMerge/>
          </w:tcPr>
          <w:p w:rsidR="00A2191A" w:rsidRPr="00D50504" w:rsidRDefault="00A2191A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</w:tcPr>
          <w:p w:rsidR="00A2191A" w:rsidRPr="00D50504" w:rsidRDefault="00A2191A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Twitter</w:t>
            </w:r>
          </w:p>
          <w:p w:rsidR="00303822" w:rsidRPr="00D50504" w:rsidRDefault="00303822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A2191A" w:rsidRPr="00D50504" w:rsidRDefault="00677298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890" w:type="dxa"/>
          </w:tcPr>
          <w:p w:rsidR="00A2191A" w:rsidRPr="00D50504" w:rsidRDefault="00677298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070" w:type="dxa"/>
          </w:tcPr>
          <w:p w:rsidR="00A2191A" w:rsidRPr="00D50504" w:rsidRDefault="00E92327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 xml:space="preserve">~ </w:t>
            </w:r>
            <w:r w:rsidR="00677298" w:rsidRPr="00D5050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90" w:type="dxa"/>
          </w:tcPr>
          <w:p w:rsidR="00A2191A" w:rsidRPr="00D50504" w:rsidRDefault="00E92327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 xml:space="preserve">~ </w:t>
            </w:r>
            <w:r w:rsidR="00A51690" w:rsidRPr="00D50504">
              <w:rPr>
                <w:sz w:val="22"/>
                <w:szCs w:val="22"/>
                <w:lang w:eastAsia="en-US"/>
              </w:rPr>
              <w:t>57</w:t>
            </w:r>
          </w:p>
        </w:tc>
      </w:tr>
    </w:tbl>
    <w:p w:rsidR="0088074B" w:rsidRPr="00D50504" w:rsidRDefault="00C479A6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* </w:t>
      </w:r>
      <w:r w:rsidR="0088074B" w:rsidRPr="00D50504">
        <w:rPr>
          <w:sz w:val="22"/>
          <w:szCs w:val="22"/>
        </w:rPr>
        <w:t>(Data as on 31</w:t>
      </w:r>
      <w:r w:rsidR="0088074B" w:rsidRPr="00D50504">
        <w:rPr>
          <w:sz w:val="22"/>
          <w:szCs w:val="22"/>
          <w:vertAlign w:val="superscript"/>
        </w:rPr>
        <w:t>st</w:t>
      </w:r>
      <w:r w:rsidR="0088074B" w:rsidRPr="00D50504">
        <w:rPr>
          <w:sz w:val="22"/>
          <w:szCs w:val="22"/>
        </w:rPr>
        <w:t xml:space="preserve"> January 2013)</w:t>
      </w:r>
    </w:p>
    <w:p w:rsidR="00303822" w:rsidRPr="00D50504" w:rsidRDefault="00303822" w:rsidP="00D37A64">
      <w:pPr>
        <w:jc w:val="both"/>
        <w:rPr>
          <w:sz w:val="22"/>
          <w:szCs w:val="22"/>
        </w:rPr>
      </w:pPr>
    </w:p>
    <w:p w:rsidR="00C479A6" w:rsidRPr="00D50504" w:rsidRDefault="00303822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>.</w:t>
      </w:r>
    </w:p>
    <w:p w:rsidR="00104BCB" w:rsidRPr="00D50504" w:rsidRDefault="00E15E24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This has prompted the </w:t>
      </w:r>
      <w:r w:rsidR="004E062B" w:rsidRPr="00D50504">
        <w:rPr>
          <w:sz w:val="22"/>
          <w:szCs w:val="22"/>
        </w:rPr>
        <w:t>library</w:t>
      </w:r>
      <w:r w:rsidRPr="00D50504">
        <w:rPr>
          <w:sz w:val="22"/>
          <w:szCs w:val="22"/>
        </w:rPr>
        <w:t xml:space="preserve"> to use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, </w:t>
      </w:r>
      <w:r w:rsidR="0051645F" w:rsidRPr="00D50504">
        <w:rPr>
          <w:sz w:val="22"/>
          <w:szCs w:val="22"/>
        </w:rPr>
        <w:t>though library</w:t>
      </w:r>
      <w:r w:rsidRPr="00D50504">
        <w:rPr>
          <w:sz w:val="22"/>
          <w:szCs w:val="22"/>
        </w:rPr>
        <w:t xml:space="preserve"> has</w:t>
      </w:r>
      <w:r w:rsidR="005F52D8" w:rsidRPr="00D50504">
        <w:rPr>
          <w:sz w:val="22"/>
          <w:szCs w:val="22"/>
        </w:rPr>
        <w:t xml:space="preserve"> its</w:t>
      </w:r>
      <w:r w:rsidRPr="00D50504">
        <w:rPr>
          <w:sz w:val="22"/>
          <w:szCs w:val="22"/>
        </w:rPr>
        <w:t xml:space="preserve"> presence </w:t>
      </w:r>
      <w:r w:rsidR="0051645F" w:rsidRPr="00D50504">
        <w:rPr>
          <w:sz w:val="22"/>
          <w:szCs w:val="22"/>
        </w:rPr>
        <w:t>in Twitter</w:t>
      </w:r>
      <w:r w:rsidRPr="00D50504">
        <w:rPr>
          <w:sz w:val="22"/>
          <w:szCs w:val="22"/>
        </w:rPr>
        <w:t xml:space="preserve"> but it is integrated with </w:t>
      </w:r>
      <w:r w:rsidR="00A8494B" w:rsidRPr="00D50504">
        <w:rPr>
          <w:sz w:val="22"/>
          <w:szCs w:val="22"/>
        </w:rPr>
        <w:t>Facebook</w:t>
      </w:r>
      <w:r w:rsidR="0064765E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 xml:space="preserve"> </w:t>
      </w:r>
      <w:r w:rsidR="00F829F5" w:rsidRPr="00D50504">
        <w:rPr>
          <w:sz w:val="22"/>
          <w:szCs w:val="22"/>
        </w:rPr>
        <w:t>i.e.</w:t>
      </w:r>
      <w:r w:rsidRPr="00D50504">
        <w:rPr>
          <w:sz w:val="22"/>
          <w:szCs w:val="22"/>
        </w:rPr>
        <w:t xml:space="preserve">, whenever we put a message in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wall that would auto</w:t>
      </w:r>
      <w:r w:rsidR="0064765E" w:rsidRPr="00D50504">
        <w:rPr>
          <w:sz w:val="22"/>
          <w:szCs w:val="22"/>
        </w:rPr>
        <w:t>matically be posted in Twitter.</w:t>
      </w:r>
      <w:r w:rsidRPr="00D50504">
        <w:rPr>
          <w:sz w:val="22"/>
          <w:szCs w:val="22"/>
        </w:rPr>
        <w:t xml:space="preserve"> </w:t>
      </w:r>
    </w:p>
    <w:p w:rsidR="005E65F4" w:rsidRPr="00D50504" w:rsidRDefault="00E15E24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When, the 1st year students joined this institute in June 2012</w:t>
      </w:r>
      <w:r w:rsidR="005E65F4" w:rsidRPr="00D50504">
        <w:rPr>
          <w:sz w:val="22"/>
          <w:szCs w:val="22"/>
        </w:rPr>
        <w:t xml:space="preserve">, </w:t>
      </w:r>
      <w:r w:rsidR="00BD0F5C" w:rsidRPr="00D50504">
        <w:rPr>
          <w:sz w:val="22"/>
          <w:szCs w:val="22"/>
        </w:rPr>
        <w:t>th</w:t>
      </w:r>
      <w:r w:rsidR="0044610A" w:rsidRPr="00D50504">
        <w:rPr>
          <w:sz w:val="22"/>
          <w:szCs w:val="22"/>
        </w:rPr>
        <w:t>e</w:t>
      </w:r>
      <w:r w:rsidR="00BD0F5C" w:rsidRPr="00D50504">
        <w:rPr>
          <w:sz w:val="22"/>
          <w:szCs w:val="22"/>
        </w:rPr>
        <w:t xml:space="preserve">y </w:t>
      </w:r>
      <w:r w:rsidR="005E65F4" w:rsidRPr="00D50504">
        <w:rPr>
          <w:sz w:val="22"/>
          <w:szCs w:val="22"/>
        </w:rPr>
        <w:t>w</w:t>
      </w:r>
      <w:r w:rsidR="00BD0F5C" w:rsidRPr="00D50504">
        <w:rPr>
          <w:sz w:val="22"/>
          <w:szCs w:val="22"/>
        </w:rPr>
        <w:t>ere</w:t>
      </w:r>
      <w:r w:rsidR="005E65F4" w:rsidRPr="00D50504">
        <w:rPr>
          <w:sz w:val="22"/>
          <w:szCs w:val="22"/>
        </w:rPr>
        <w:t xml:space="preserve"> targeted </w:t>
      </w:r>
      <w:r w:rsidRPr="00D50504">
        <w:rPr>
          <w:sz w:val="22"/>
          <w:szCs w:val="22"/>
        </w:rPr>
        <w:t xml:space="preserve">to </w:t>
      </w:r>
      <w:r w:rsidR="00FE4BDA" w:rsidRPr="00D50504">
        <w:rPr>
          <w:sz w:val="22"/>
          <w:szCs w:val="22"/>
        </w:rPr>
        <w:t xml:space="preserve">have an idea about </w:t>
      </w:r>
      <w:r w:rsidRPr="00D50504">
        <w:rPr>
          <w:sz w:val="22"/>
          <w:szCs w:val="22"/>
        </w:rPr>
        <w:t>the</w:t>
      </w:r>
      <w:r w:rsidR="005E65F4" w:rsidRPr="00D50504">
        <w:rPr>
          <w:sz w:val="22"/>
          <w:szCs w:val="22"/>
        </w:rPr>
        <w:t xml:space="preserve">ir perception </w:t>
      </w:r>
      <w:r w:rsidR="00FE4BDA" w:rsidRPr="00D50504">
        <w:rPr>
          <w:sz w:val="22"/>
          <w:szCs w:val="22"/>
        </w:rPr>
        <w:t xml:space="preserve">of </w:t>
      </w:r>
      <w:r w:rsidR="005E65F4" w:rsidRPr="00D50504">
        <w:rPr>
          <w:sz w:val="22"/>
          <w:szCs w:val="22"/>
        </w:rPr>
        <w:t xml:space="preserve">library’s </w:t>
      </w:r>
      <w:r w:rsidR="00A8494B" w:rsidRPr="00D50504">
        <w:rPr>
          <w:sz w:val="22"/>
          <w:szCs w:val="22"/>
        </w:rPr>
        <w:t>Facebook</w:t>
      </w:r>
      <w:r w:rsidR="005E65F4" w:rsidRPr="00D50504">
        <w:rPr>
          <w:sz w:val="22"/>
          <w:szCs w:val="22"/>
        </w:rPr>
        <w:t xml:space="preserve"> adoption</w:t>
      </w:r>
      <w:r w:rsidR="0044610A" w:rsidRPr="00D50504">
        <w:rPr>
          <w:sz w:val="22"/>
          <w:szCs w:val="22"/>
        </w:rPr>
        <w:t>. I</w:t>
      </w:r>
      <w:r w:rsidR="005E65F4" w:rsidRPr="00D50504">
        <w:rPr>
          <w:sz w:val="22"/>
          <w:szCs w:val="22"/>
        </w:rPr>
        <w:t>t is found that undergraduate students are less concerned about their privacy and security rather than their postgraduate counterpart</w:t>
      </w:r>
      <w:r w:rsidR="00F6706A" w:rsidRPr="00D50504">
        <w:rPr>
          <w:sz w:val="22"/>
          <w:szCs w:val="22"/>
        </w:rPr>
        <w:t>s</w:t>
      </w:r>
      <w:r w:rsidR="005E65F4" w:rsidRPr="00D50504">
        <w:rPr>
          <w:sz w:val="22"/>
          <w:szCs w:val="22"/>
        </w:rPr>
        <w:t>. Table</w:t>
      </w:r>
      <w:r w:rsidR="00A3121D" w:rsidRPr="00D50504">
        <w:rPr>
          <w:sz w:val="22"/>
          <w:szCs w:val="22"/>
        </w:rPr>
        <w:t xml:space="preserve"> 2 </w:t>
      </w:r>
      <w:r w:rsidR="00A44BED" w:rsidRPr="00D50504">
        <w:rPr>
          <w:sz w:val="22"/>
          <w:szCs w:val="22"/>
        </w:rPr>
        <w:t>depicts the scenario.</w:t>
      </w:r>
    </w:p>
    <w:p w:rsidR="00F6706A" w:rsidRPr="00D50504" w:rsidRDefault="00F6706A" w:rsidP="00D37A64">
      <w:pPr>
        <w:spacing w:line="360" w:lineRule="auto"/>
        <w:jc w:val="both"/>
        <w:rPr>
          <w:sz w:val="22"/>
          <w:szCs w:val="22"/>
        </w:rPr>
      </w:pPr>
    </w:p>
    <w:p w:rsidR="00F6706A" w:rsidRPr="00D50504" w:rsidRDefault="00F6706A" w:rsidP="00F6706A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Table-2: Freshers SNS accounts and their willingness to join with Library’s SNS account. </w:t>
      </w:r>
    </w:p>
    <w:p w:rsidR="00E15E24" w:rsidRPr="00D50504" w:rsidRDefault="00E15E24" w:rsidP="00D37A64">
      <w:pPr>
        <w:jc w:val="both"/>
        <w:rPr>
          <w:sz w:val="22"/>
          <w:szCs w:val="22"/>
        </w:rPr>
      </w:pPr>
    </w:p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1"/>
        <w:gridCol w:w="1149"/>
        <w:gridCol w:w="1620"/>
        <w:gridCol w:w="1350"/>
        <w:gridCol w:w="1676"/>
        <w:gridCol w:w="2451"/>
      </w:tblGrid>
      <w:tr w:rsidR="005E65F4" w:rsidRPr="00D50504">
        <w:trPr>
          <w:trHeight w:val="255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E65F4" w:rsidRPr="00D50504" w:rsidRDefault="00FE4BDA" w:rsidP="00A95951">
            <w:pPr>
              <w:suppressAutoHyphens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Number of  1st year s</w:t>
            </w:r>
            <w:r w:rsidR="00227F7D" w:rsidRPr="00D50504">
              <w:rPr>
                <w:b/>
                <w:sz w:val="22"/>
                <w:szCs w:val="22"/>
                <w:lang w:eastAsia="en-US"/>
              </w:rPr>
              <w:t>tudents</w:t>
            </w:r>
            <w:r w:rsidR="00F6706A" w:rsidRPr="00D5050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noWrap/>
          </w:tcPr>
          <w:p w:rsidR="005E65F4" w:rsidRPr="00D50504" w:rsidRDefault="005E65F4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 xml:space="preserve">Students reported having </w:t>
            </w:r>
            <w:r w:rsidR="00A8494B" w:rsidRPr="00D50504">
              <w:rPr>
                <w:b/>
                <w:sz w:val="22"/>
                <w:szCs w:val="22"/>
                <w:lang w:eastAsia="en-US"/>
              </w:rPr>
              <w:t>Facebook</w:t>
            </w:r>
            <w:r w:rsidRPr="00D50504">
              <w:rPr>
                <w:b/>
                <w:sz w:val="22"/>
                <w:szCs w:val="22"/>
                <w:lang w:eastAsia="en-US"/>
              </w:rPr>
              <w:t xml:space="preserve"> A/c </w:t>
            </w:r>
          </w:p>
        </w:tc>
        <w:tc>
          <w:tcPr>
            <w:tcW w:w="1350" w:type="dxa"/>
            <w:shd w:val="clear" w:color="auto" w:fill="auto"/>
            <w:noWrap/>
          </w:tcPr>
          <w:p w:rsidR="005E65F4" w:rsidRPr="00D50504" w:rsidRDefault="005E65F4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 xml:space="preserve">Student joined in </w:t>
            </w:r>
            <w:r w:rsidR="004E062B" w:rsidRPr="00D50504">
              <w:rPr>
                <w:b/>
                <w:sz w:val="22"/>
                <w:szCs w:val="22"/>
                <w:lang w:eastAsia="en-US"/>
              </w:rPr>
              <w:t>library</w:t>
            </w:r>
            <w:r w:rsidRPr="00D50504">
              <w:rPr>
                <w:b/>
                <w:sz w:val="22"/>
                <w:szCs w:val="22"/>
                <w:lang w:eastAsia="en-US"/>
              </w:rPr>
              <w:t xml:space="preserve">’s  </w:t>
            </w:r>
            <w:r w:rsidR="00A8494B" w:rsidRPr="00D50504">
              <w:rPr>
                <w:b/>
                <w:sz w:val="22"/>
                <w:szCs w:val="22"/>
                <w:lang w:eastAsia="en-US"/>
              </w:rPr>
              <w:t>Facebook</w:t>
            </w:r>
            <w:r w:rsidRPr="00D50504">
              <w:rPr>
                <w:b/>
                <w:sz w:val="22"/>
                <w:szCs w:val="22"/>
                <w:lang w:eastAsia="en-US"/>
              </w:rPr>
              <w:t xml:space="preserve"> network</w:t>
            </w:r>
          </w:p>
        </w:tc>
        <w:tc>
          <w:tcPr>
            <w:tcW w:w="1676" w:type="dxa"/>
            <w:shd w:val="clear" w:color="auto" w:fill="auto"/>
            <w:noWrap/>
          </w:tcPr>
          <w:p w:rsidR="005E65F4" w:rsidRPr="00D50504" w:rsidRDefault="005E65F4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>% of Total students having the A/c</w:t>
            </w:r>
          </w:p>
        </w:tc>
        <w:tc>
          <w:tcPr>
            <w:tcW w:w="2451" w:type="dxa"/>
            <w:shd w:val="clear" w:color="auto" w:fill="auto"/>
            <w:noWrap/>
          </w:tcPr>
          <w:p w:rsidR="005E65F4" w:rsidRPr="00D50504" w:rsidRDefault="005E65F4" w:rsidP="00D37A64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D50504">
              <w:rPr>
                <w:b/>
                <w:sz w:val="22"/>
                <w:szCs w:val="22"/>
                <w:lang w:eastAsia="en-US"/>
              </w:rPr>
              <w:t xml:space="preserve">% of students willing to join </w:t>
            </w:r>
            <w:r w:rsidR="004E062B" w:rsidRPr="00D50504">
              <w:rPr>
                <w:b/>
                <w:sz w:val="22"/>
                <w:szCs w:val="22"/>
                <w:lang w:eastAsia="en-US"/>
              </w:rPr>
              <w:t>library</w:t>
            </w:r>
            <w:r w:rsidRPr="00D50504">
              <w:rPr>
                <w:b/>
                <w:sz w:val="22"/>
                <w:szCs w:val="22"/>
                <w:lang w:eastAsia="en-US"/>
              </w:rPr>
              <w:t>’s network  having the A/c</w:t>
            </w:r>
          </w:p>
          <w:p w:rsidR="005E65F4" w:rsidRPr="00D50504" w:rsidRDefault="005E65F4" w:rsidP="00D37A6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E65F4" w:rsidRPr="00D50504">
        <w:trPr>
          <w:trHeight w:val="255"/>
        </w:trPr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lastRenderedPageBreak/>
              <w:t>Total  Admitted</w:t>
            </w:r>
          </w:p>
        </w:tc>
        <w:tc>
          <w:tcPr>
            <w:tcW w:w="1149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395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676" w:type="dxa"/>
            <w:shd w:val="clear" w:color="auto" w:fill="auto"/>
            <w:noWrap/>
            <w:vAlign w:val="bottom"/>
          </w:tcPr>
          <w:p w:rsidR="005E65F4" w:rsidRPr="00D50504" w:rsidRDefault="00FE4BDA" w:rsidP="00A95951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86.33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5E65F4" w:rsidRPr="00D50504" w:rsidRDefault="00F6706A" w:rsidP="00A95951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70.09</w:t>
            </w:r>
          </w:p>
        </w:tc>
      </w:tr>
      <w:tr w:rsidR="005E65F4" w:rsidRPr="00D50504">
        <w:trPr>
          <w:trHeight w:val="255"/>
        </w:trPr>
        <w:tc>
          <w:tcPr>
            <w:tcW w:w="1551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 xml:space="preserve">Undergraduate </w:t>
            </w:r>
          </w:p>
        </w:tc>
        <w:tc>
          <w:tcPr>
            <w:tcW w:w="1149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1676" w:type="dxa"/>
            <w:shd w:val="clear" w:color="auto" w:fill="auto"/>
            <w:noWrap/>
            <w:vAlign w:val="bottom"/>
          </w:tcPr>
          <w:p w:rsidR="005E65F4" w:rsidRPr="00D50504" w:rsidRDefault="005E65F4" w:rsidP="00A95951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83.11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5E65F4" w:rsidRPr="00D50504" w:rsidRDefault="005E65F4" w:rsidP="00A95951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73.7</w:t>
            </w:r>
            <w:r w:rsidR="00F6706A" w:rsidRPr="00D50504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E65F4" w:rsidRPr="00D50504">
        <w:trPr>
          <w:trHeight w:val="255"/>
        </w:trPr>
        <w:tc>
          <w:tcPr>
            <w:tcW w:w="1551" w:type="dxa"/>
            <w:shd w:val="clear" w:color="auto" w:fill="auto"/>
            <w:noWrap/>
            <w:vAlign w:val="bottom"/>
          </w:tcPr>
          <w:p w:rsidR="005E65F4" w:rsidRPr="00D50504" w:rsidRDefault="00A27029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Postg</w:t>
            </w:r>
            <w:r w:rsidR="005E65F4" w:rsidRPr="00D50504">
              <w:rPr>
                <w:sz w:val="22"/>
                <w:szCs w:val="22"/>
                <w:lang w:eastAsia="en-US"/>
              </w:rPr>
              <w:t>raduate</w:t>
            </w:r>
          </w:p>
        </w:tc>
        <w:tc>
          <w:tcPr>
            <w:tcW w:w="1149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676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96.77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5E65F4" w:rsidRPr="00D50504" w:rsidRDefault="005E65F4" w:rsidP="00D37A64">
            <w:pPr>
              <w:suppressAutoHyphens w:val="0"/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D50504">
              <w:rPr>
                <w:sz w:val="22"/>
                <w:szCs w:val="22"/>
                <w:lang w:eastAsia="en-US"/>
              </w:rPr>
              <w:t>60</w:t>
            </w:r>
          </w:p>
        </w:tc>
      </w:tr>
    </w:tbl>
    <w:p w:rsidR="005820CF" w:rsidRPr="00D50504" w:rsidRDefault="005820CF" w:rsidP="00D37A64">
      <w:pPr>
        <w:jc w:val="both"/>
        <w:rPr>
          <w:sz w:val="22"/>
          <w:szCs w:val="22"/>
        </w:rPr>
      </w:pPr>
    </w:p>
    <w:p w:rsidR="00B06B2D" w:rsidRPr="00D50504" w:rsidRDefault="005820C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Most of the </w:t>
      </w:r>
      <w:r w:rsidR="005004F3" w:rsidRPr="00D50504">
        <w:rPr>
          <w:sz w:val="22"/>
          <w:szCs w:val="22"/>
        </w:rPr>
        <w:t xml:space="preserve">unwilling </w:t>
      </w:r>
      <w:r w:rsidRPr="00D50504">
        <w:rPr>
          <w:sz w:val="22"/>
          <w:szCs w:val="22"/>
        </w:rPr>
        <w:t>student</w:t>
      </w:r>
      <w:r w:rsidR="005004F3" w:rsidRPr="00D50504">
        <w:rPr>
          <w:sz w:val="22"/>
          <w:szCs w:val="22"/>
        </w:rPr>
        <w:t xml:space="preserve">s perceive </w:t>
      </w:r>
      <w:r w:rsidR="00A8494B" w:rsidRPr="00D50504">
        <w:rPr>
          <w:sz w:val="22"/>
          <w:szCs w:val="22"/>
        </w:rPr>
        <w:t>Facebook</w:t>
      </w:r>
      <w:r w:rsidR="005004F3" w:rsidRPr="00D50504">
        <w:rPr>
          <w:sz w:val="22"/>
          <w:szCs w:val="22"/>
        </w:rPr>
        <w:t xml:space="preserve"> as the private and personal space an</w:t>
      </w:r>
      <w:r w:rsidR="00E345F3" w:rsidRPr="00D50504">
        <w:rPr>
          <w:sz w:val="22"/>
          <w:szCs w:val="22"/>
        </w:rPr>
        <w:t>d</w:t>
      </w:r>
      <w:r w:rsidR="005004F3" w:rsidRPr="00D50504">
        <w:rPr>
          <w:sz w:val="22"/>
          <w:szCs w:val="22"/>
        </w:rPr>
        <w:t xml:space="preserve"> they </w:t>
      </w:r>
      <w:r w:rsidR="00A27029" w:rsidRPr="00D50504">
        <w:rPr>
          <w:sz w:val="22"/>
          <w:szCs w:val="22"/>
        </w:rPr>
        <w:t xml:space="preserve">do not </w:t>
      </w:r>
      <w:r w:rsidR="005004F3" w:rsidRPr="00D50504">
        <w:rPr>
          <w:sz w:val="22"/>
          <w:szCs w:val="22"/>
        </w:rPr>
        <w:t xml:space="preserve">want to share it with </w:t>
      </w:r>
      <w:r w:rsidR="00E345F3" w:rsidRPr="00D50504">
        <w:rPr>
          <w:sz w:val="22"/>
          <w:szCs w:val="22"/>
        </w:rPr>
        <w:t>l</w:t>
      </w:r>
      <w:r w:rsidR="00A27029" w:rsidRPr="00D50504">
        <w:rPr>
          <w:sz w:val="22"/>
          <w:szCs w:val="22"/>
        </w:rPr>
        <w:t>ibrary staff. Some have</w:t>
      </w:r>
      <w:r w:rsidR="005004F3" w:rsidRPr="00D50504">
        <w:rPr>
          <w:sz w:val="22"/>
          <w:szCs w:val="22"/>
        </w:rPr>
        <w:t xml:space="preserve"> even apprehension that library staff may be peeping into their personal life and that may have the potential to </w:t>
      </w:r>
      <w:r w:rsidR="005A676E" w:rsidRPr="00D50504">
        <w:rPr>
          <w:sz w:val="22"/>
          <w:szCs w:val="22"/>
        </w:rPr>
        <w:t>jeopardize</w:t>
      </w:r>
      <w:r w:rsidR="005004F3" w:rsidRPr="00D50504">
        <w:rPr>
          <w:sz w:val="22"/>
          <w:szCs w:val="22"/>
        </w:rPr>
        <w:t xml:space="preserve"> their colle</w:t>
      </w:r>
      <w:r w:rsidR="005A676E" w:rsidRPr="00D50504">
        <w:rPr>
          <w:sz w:val="22"/>
          <w:szCs w:val="22"/>
        </w:rPr>
        <w:t>ge</w:t>
      </w:r>
      <w:r w:rsidR="005004F3" w:rsidRPr="00D50504">
        <w:rPr>
          <w:sz w:val="22"/>
          <w:szCs w:val="22"/>
        </w:rPr>
        <w:t>/university life</w:t>
      </w:r>
      <w:r w:rsidRPr="00D50504">
        <w:rPr>
          <w:sz w:val="22"/>
          <w:szCs w:val="22"/>
        </w:rPr>
        <w:t>.</w:t>
      </w:r>
      <w:r w:rsidR="00B06B2D" w:rsidRPr="00D50504">
        <w:rPr>
          <w:sz w:val="22"/>
          <w:szCs w:val="22"/>
        </w:rPr>
        <w:t xml:space="preserve"> </w:t>
      </w:r>
      <w:r w:rsidR="00C64D5B" w:rsidRPr="00D50504">
        <w:rPr>
          <w:sz w:val="22"/>
          <w:szCs w:val="22"/>
        </w:rPr>
        <w:t>The above re</w:t>
      </w:r>
      <w:r w:rsidR="00A44BED" w:rsidRPr="00D50504">
        <w:rPr>
          <w:sz w:val="22"/>
          <w:szCs w:val="22"/>
        </w:rPr>
        <w:t>sults are in line with Sachs et</w:t>
      </w:r>
      <w:r w:rsidR="00C64D5B" w:rsidRPr="00D50504">
        <w:rPr>
          <w:sz w:val="22"/>
          <w:szCs w:val="22"/>
        </w:rPr>
        <w:t xml:space="preserve"> al.’s (2011) </w:t>
      </w:r>
      <w:r w:rsidR="002137C8" w:rsidRPr="00D50504">
        <w:rPr>
          <w:sz w:val="22"/>
          <w:szCs w:val="22"/>
        </w:rPr>
        <w:t xml:space="preserve">findings. </w:t>
      </w:r>
      <w:r w:rsidR="00BD0F5C" w:rsidRPr="00D50504">
        <w:rPr>
          <w:sz w:val="22"/>
          <w:szCs w:val="22"/>
        </w:rPr>
        <w:t xml:space="preserve">Thus, </w:t>
      </w:r>
      <w:r w:rsidR="002137C8" w:rsidRPr="00D50504">
        <w:rPr>
          <w:sz w:val="22"/>
          <w:szCs w:val="22"/>
        </w:rPr>
        <w:t xml:space="preserve">unwilling students </w:t>
      </w:r>
      <w:r w:rsidR="00BD0F5C" w:rsidRPr="00D50504">
        <w:rPr>
          <w:sz w:val="22"/>
          <w:szCs w:val="22"/>
        </w:rPr>
        <w:t xml:space="preserve">prefer to click </w:t>
      </w:r>
      <w:r w:rsidR="00A27029" w:rsidRPr="00D50504">
        <w:rPr>
          <w:sz w:val="22"/>
          <w:szCs w:val="22"/>
        </w:rPr>
        <w:t>‘like’ button of the library’s F</w:t>
      </w:r>
      <w:r w:rsidR="00BD0F5C" w:rsidRPr="00D50504">
        <w:rPr>
          <w:sz w:val="22"/>
          <w:szCs w:val="22"/>
        </w:rPr>
        <w:t xml:space="preserve">acebook page rather than joining library’s </w:t>
      </w:r>
      <w:r w:rsidR="00712CAA" w:rsidRPr="00D50504">
        <w:rPr>
          <w:sz w:val="22"/>
          <w:szCs w:val="22"/>
        </w:rPr>
        <w:t>Facebook</w:t>
      </w:r>
      <w:r w:rsidR="00BD0F5C" w:rsidRPr="00D50504">
        <w:rPr>
          <w:sz w:val="22"/>
          <w:szCs w:val="22"/>
        </w:rPr>
        <w:t xml:space="preserve"> network as a friend as clicking on ‘like’ will automatically share the updated content in the library’s Facebook’s wall.   </w:t>
      </w:r>
      <w:r w:rsidR="00B06B2D" w:rsidRPr="00D50504">
        <w:rPr>
          <w:sz w:val="22"/>
          <w:szCs w:val="22"/>
        </w:rPr>
        <w:t xml:space="preserve">. </w:t>
      </w: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 </w:t>
      </w:r>
    </w:p>
    <w:p w:rsidR="00CD6886" w:rsidRPr="00D50504" w:rsidRDefault="00CD6886" w:rsidP="00D37A64">
      <w:pPr>
        <w:spacing w:line="360" w:lineRule="auto"/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 xml:space="preserve">Insights from </w:t>
      </w:r>
      <w:r w:rsidR="00A8494B" w:rsidRPr="00D50504">
        <w:rPr>
          <w:b/>
          <w:i/>
          <w:sz w:val="22"/>
          <w:szCs w:val="22"/>
        </w:rPr>
        <w:t>Facebook</w:t>
      </w:r>
    </w:p>
    <w:p w:rsidR="002B114A" w:rsidRPr="00D50504" w:rsidRDefault="00CD6886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</w:t>
      </w:r>
      <w:r w:rsidR="005F52D8" w:rsidRPr="00D50504">
        <w:rPr>
          <w:sz w:val="22"/>
          <w:szCs w:val="22"/>
        </w:rPr>
        <w:t>library</w:t>
      </w:r>
      <w:r w:rsidR="00BB3B60" w:rsidRPr="00D50504">
        <w:rPr>
          <w:sz w:val="22"/>
          <w:szCs w:val="22"/>
        </w:rPr>
        <w:t xml:space="preserve"> has posted 117</w:t>
      </w:r>
      <w:r w:rsidRPr="00D50504">
        <w:rPr>
          <w:sz w:val="22"/>
          <w:szCs w:val="22"/>
        </w:rPr>
        <w:t xml:space="preserve"> </w:t>
      </w:r>
      <w:r w:rsidR="00D4517D" w:rsidRPr="00D50504">
        <w:rPr>
          <w:sz w:val="22"/>
          <w:szCs w:val="22"/>
        </w:rPr>
        <w:t xml:space="preserve">items </w:t>
      </w:r>
      <w:r w:rsidRPr="00D50504">
        <w:rPr>
          <w:sz w:val="22"/>
          <w:szCs w:val="22"/>
        </w:rPr>
        <w:t xml:space="preserve">in its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wall from its inception to </w:t>
      </w:r>
      <w:r w:rsidR="00BB3B60" w:rsidRPr="00D50504">
        <w:rPr>
          <w:sz w:val="22"/>
          <w:szCs w:val="22"/>
        </w:rPr>
        <w:t>February 2014</w:t>
      </w:r>
      <w:r w:rsidRPr="00D50504">
        <w:rPr>
          <w:sz w:val="22"/>
          <w:szCs w:val="22"/>
        </w:rPr>
        <w:t xml:space="preserve">. It has got </w:t>
      </w:r>
      <w:r w:rsidR="00D4517D" w:rsidRPr="00D50504">
        <w:rPr>
          <w:sz w:val="22"/>
          <w:szCs w:val="22"/>
        </w:rPr>
        <w:t xml:space="preserve">608 </w:t>
      </w:r>
      <w:r w:rsidRPr="00D50504">
        <w:rPr>
          <w:sz w:val="22"/>
          <w:szCs w:val="22"/>
        </w:rPr>
        <w:t xml:space="preserve">likes  so far. The total likes may not be the most important element of assessing the popularity of the page, but it provides a measure of the level of interest that </w:t>
      </w:r>
      <w:r w:rsidR="00D4517D" w:rsidRPr="00D50504">
        <w:rPr>
          <w:sz w:val="22"/>
          <w:szCs w:val="22"/>
        </w:rPr>
        <w:t xml:space="preserve">a </w:t>
      </w:r>
      <w:r w:rsidR="005F52D8" w:rsidRPr="00D50504">
        <w:rPr>
          <w:sz w:val="22"/>
          <w:szCs w:val="22"/>
        </w:rPr>
        <w:t xml:space="preserve">library </w:t>
      </w:r>
      <w:r w:rsidRPr="00D50504">
        <w:rPr>
          <w:sz w:val="22"/>
          <w:szCs w:val="22"/>
        </w:rPr>
        <w:t xml:space="preserve">attracts on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(Gero</w:t>
      </w:r>
      <w:r w:rsidR="005205BF" w:rsidRPr="00D50504">
        <w:rPr>
          <w:sz w:val="22"/>
          <w:szCs w:val="22"/>
        </w:rPr>
        <w:t>limos</w:t>
      </w:r>
      <w:r w:rsidRPr="00D50504">
        <w:rPr>
          <w:sz w:val="22"/>
          <w:szCs w:val="22"/>
        </w:rPr>
        <w:t>, 2012).</w:t>
      </w:r>
    </w:p>
    <w:p w:rsidR="00A27029" w:rsidRPr="00D50504" w:rsidRDefault="00A27029" w:rsidP="00D37A64">
      <w:pPr>
        <w:spacing w:line="360" w:lineRule="auto"/>
        <w:jc w:val="both"/>
        <w:rPr>
          <w:sz w:val="22"/>
          <w:szCs w:val="22"/>
        </w:rPr>
      </w:pPr>
    </w:p>
    <w:p w:rsidR="00EB2594" w:rsidRPr="00D50504" w:rsidRDefault="00C171C8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When we see the ‘r</w:t>
      </w:r>
      <w:r w:rsidR="002B114A" w:rsidRPr="00D50504">
        <w:rPr>
          <w:sz w:val="22"/>
          <w:szCs w:val="22"/>
        </w:rPr>
        <w:t>each’ towards each post, it reveals the pattern given in Graph 1.</w:t>
      </w:r>
      <w:r w:rsidRPr="00D50504">
        <w:rPr>
          <w:sz w:val="22"/>
          <w:szCs w:val="22"/>
        </w:rPr>
        <w:t>**</w:t>
      </w:r>
    </w:p>
    <w:p w:rsidR="005820CF" w:rsidRPr="00D50504" w:rsidRDefault="005820CF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     </w:t>
      </w:r>
      <w:r w:rsidR="00E40147"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5727700" cy="3467100"/>
            <wp:effectExtent l="19050" t="0" r="6350" b="0"/>
            <wp:docPr id="1" name="Picture 1" descr="Rea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21D" w:rsidRPr="00D50504" w:rsidRDefault="00A3121D" w:rsidP="00C171C8">
      <w:pPr>
        <w:spacing w:line="360" w:lineRule="auto"/>
        <w:jc w:val="center"/>
        <w:rPr>
          <w:sz w:val="22"/>
          <w:szCs w:val="22"/>
        </w:rPr>
      </w:pPr>
      <w:r w:rsidRPr="00D50504">
        <w:rPr>
          <w:sz w:val="22"/>
          <w:szCs w:val="22"/>
        </w:rPr>
        <w:t xml:space="preserve">Figure -1: </w:t>
      </w:r>
      <w:r w:rsidR="00C171C8" w:rsidRPr="00D50504">
        <w:rPr>
          <w:sz w:val="22"/>
          <w:szCs w:val="22"/>
        </w:rPr>
        <w:t>Reach pattern towards Facebook p</w:t>
      </w:r>
      <w:r w:rsidRPr="00D50504">
        <w:rPr>
          <w:sz w:val="22"/>
          <w:szCs w:val="22"/>
        </w:rPr>
        <w:t>ostings</w:t>
      </w:r>
    </w:p>
    <w:p w:rsidR="009714DF" w:rsidRPr="00D50504" w:rsidRDefault="00EB2594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lastRenderedPageBreak/>
        <w:t xml:space="preserve"> </w:t>
      </w:r>
      <w:r w:rsidR="00FC75FE" w:rsidRPr="00D50504">
        <w:rPr>
          <w:sz w:val="22"/>
          <w:szCs w:val="22"/>
        </w:rPr>
        <w:t xml:space="preserve">Though </w:t>
      </w:r>
      <w:r w:rsidR="009B73F6" w:rsidRPr="00D50504">
        <w:rPr>
          <w:sz w:val="22"/>
          <w:szCs w:val="22"/>
        </w:rPr>
        <w:t>‘r</w:t>
      </w:r>
      <w:r w:rsidR="005820CF" w:rsidRPr="00D50504">
        <w:rPr>
          <w:sz w:val="22"/>
          <w:szCs w:val="22"/>
        </w:rPr>
        <w:t>each</w:t>
      </w:r>
      <w:r w:rsidRPr="00D50504">
        <w:rPr>
          <w:sz w:val="22"/>
          <w:szCs w:val="22"/>
        </w:rPr>
        <w:t>’</w:t>
      </w:r>
      <w:r w:rsidR="005820CF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>depends</w:t>
      </w:r>
      <w:r w:rsidR="005820CF" w:rsidRPr="00D50504">
        <w:rPr>
          <w:sz w:val="22"/>
          <w:szCs w:val="22"/>
        </w:rPr>
        <w:t xml:space="preserve"> on several factors including time </w:t>
      </w:r>
      <w:r w:rsidR="0044610A" w:rsidRPr="00D50504">
        <w:rPr>
          <w:sz w:val="22"/>
          <w:szCs w:val="22"/>
        </w:rPr>
        <w:t>of</w:t>
      </w:r>
      <w:r w:rsidR="005820CF" w:rsidRPr="00D50504">
        <w:rPr>
          <w:sz w:val="22"/>
          <w:szCs w:val="22"/>
        </w:rPr>
        <w:t xml:space="preserve"> po</w:t>
      </w:r>
      <w:r w:rsidRPr="00D50504">
        <w:rPr>
          <w:sz w:val="22"/>
          <w:szCs w:val="22"/>
        </w:rPr>
        <w:t>s</w:t>
      </w:r>
      <w:r w:rsidR="005820CF" w:rsidRPr="00D50504">
        <w:rPr>
          <w:sz w:val="22"/>
          <w:szCs w:val="22"/>
        </w:rPr>
        <w:t>ting</w:t>
      </w:r>
      <w:r w:rsidRPr="00D50504">
        <w:rPr>
          <w:sz w:val="22"/>
          <w:szCs w:val="22"/>
        </w:rPr>
        <w:t xml:space="preserve">, interest on a particular post, </w:t>
      </w:r>
      <w:r w:rsidR="005820CF" w:rsidRPr="00D50504">
        <w:rPr>
          <w:sz w:val="22"/>
          <w:szCs w:val="22"/>
        </w:rPr>
        <w:t>etc.</w:t>
      </w:r>
      <w:r w:rsidR="009B73F6" w:rsidRPr="00D50504">
        <w:rPr>
          <w:sz w:val="22"/>
          <w:szCs w:val="22"/>
        </w:rPr>
        <w:t xml:space="preserve"> I</w:t>
      </w:r>
      <w:r w:rsidRPr="00D50504">
        <w:rPr>
          <w:sz w:val="22"/>
          <w:szCs w:val="22"/>
        </w:rPr>
        <w:t xml:space="preserve">t may be safely </w:t>
      </w:r>
      <w:r w:rsidR="003E1B28" w:rsidRPr="00D50504">
        <w:rPr>
          <w:sz w:val="22"/>
          <w:szCs w:val="22"/>
        </w:rPr>
        <w:t>inferred that library postings a</w:t>
      </w:r>
      <w:r w:rsidR="009B73F6" w:rsidRPr="00D50504">
        <w:rPr>
          <w:sz w:val="22"/>
          <w:szCs w:val="22"/>
        </w:rPr>
        <w:t>re gradually becoming</w:t>
      </w:r>
      <w:r w:rsidR="003E1B28" w:rsidRPr="00D50504">
        <w:rPr>
          <w:sz w:val="22"/>
          <w:szCs w:val="22"/>
        </w:rPr>
        <w:t xml:space="preserve"> popular </w:t>
      </w:r>
      <w:r w:rsidR="005820CF" w:rsidRPr="00D50504">
        <w:rPr>
          <w:sz w:val="22"/>
          <w:szCs w:val="22"/>
        </w:rPr>
        <w:t>among</w:t>
      </w:r>
      <w:r w:rsidR="003E1B28" w:rsidRPr="00D50504">
        <w:rPr>
          <w:sz w:val="22"/>
          <w:szCs w:val="22"/>
        </w:rPr>
        <w:t xml:space="preserve"> the </w:t>
      </w:r>
      <w:r w:rsidR="005820CF" w:rsidRPr="00D50504">
        <w:rPr>
          <w:strike/>
          <w:sz w:val="22"/>
          <w:szCs w:val="22"/>
        </w:rPr>
        <w:t>patron</w:t>
      </w:r>
      <w:r w:rsidR="003E1B28" w:rsidRPr="00D50504">
        <w:rPr>
          <w:sz w:val="22"/>
          <w:szCs w:val="22"/>
        </w:rPr>
        <w:t>s</w:t>
      </w:r>
      <w:r w:rsidR="00D06CD0" w:rsidRPr="00D50504">
        <w:rPr>
          <w:sz w:val="22"/>
          <w:szCs w:val="22"/>
        </w:rPr>
        <w:t xml:space="preserve"> users</w:t>
      </w:r>
      <w:r w:rsidR="003E1B28" w:rsidRPr="00D50504">
        <w:rPr>
          <w:sz w:val="22"/>
          <w:szCs w:val="22"/>
        </w:rPr>
        <w:t xml:space="preserve">. </w:t>
      </w:r>
      <w:r w:rsidR="00C26363" w:rsidRPr="00D50504">
        <w:rPr>
          <w:sz w:val="22"/>
          <w:szCs w:val="22"/>
        </w:rPr>
        <w:t>The lifetime reach data also help great</w:t>
      </w:r>
      <w:r w:rsidR="009B73F6" w:rsidRPr="00D50504">
        <w:rPr>
          <w:sz w:val="22"/>
          <w:szCs w:val="22"/>
        </w:rPr>
        <w:t>ly</w:t>
      </w:r>
      <w:r w:rsidR="00C26363" w:rsidRPr="00D50504">
        <w:rPr>
          <w:sz w:val="22"/>
          <w:szCs w:val="22"/>
        </w:rPr>
        <w:t xml:space="preserve"> to understand the time of postings. It has been observed that during </w:t>
      </w:r>
      <w:r w:rsidR="00FC75FE" w:rsidRPr="00D50504">
        <w:rPr>
          <w:sz w:val="22"/>
          <w:szCs w:val="22"/>
        </w:rPr>
        <w:t xml:space="preserve">long holiday (ex. </w:t>
      </w:r>
      <w:r w:rsidR="00C26363" w:rsidRPr="00D50504">
        <w:rPr>
          <w:sz w:val="22"/>
          <w:szCs w:val="22"/>
        </w:rPr>
        <w:t xml:space="preserve">summer/winter </w:t>
      </w:r>
      <w:r w:rsidR="00FC75FE" w:rsidRPr="00D50504">
        <w:rPr>
          <w:sz w:val="22"/>
          <w:szCs w:val="22"/>
        </w:rPr>
        <w:t xml:space="preserve">) </w:t>
      </w:r>
      <w:r w:rsidR="00C26363" w:rsidRPr="00D50504">
        <w:rPr>
          <w:sz w:val="22"/>
          <w:szCs w:val="22"/>
        </w:rPr>
        <w:t>or during examination time</w:t>
      </w:r>
      <w:r w:rsidR="00FC75FE" w:rsidRPr="00D50504">
        <w:rPr>
          <w:sz w:val="22"/>
          <w:szCs w:val="22"/>
        </w:rPr>
        <w:t>, hardly</w:t>
      </w:r>
      <w:r w:rsidR="00C26363" w:rsidRPr="00D50504">
        <w:rPr>
          <w:sz w:val="22"/>
          <w:szCs w:val="22"/>
        </w:rPr>
        <w:t xml:space="preserve"> any users access the library facebook page and a</w:t>
      </w:r>
      <w:r w:rsidR="009B73F6" w:rsidRPr="00D50504">
        <w:rPr>
          <w:sz w:val="22"/>
          <w:szCs w:val="22"/>
        </w:rPr>
        <w:t>s a result some postings even ge</w:t>
      </w:r>
      <w:r w:rsidR="00C26363" w:rsidRPr="00D50504">
        <w:rPr>
          <w:sz w:val="22"/>
          <w:szCs w:val="22"/>
        </w:rPr>
        <w:t xml:space="preserve">t </w:t>
      </w:r>
      <w:r w:rsidR="00FC75FE" w:rsidRPr="00D50504">
        <w:rPr>
          <w:sz w:val="22"/>
          <w:szCs w:val="22"/>
        </w:rPr>
        <w:t>less than 100 total reach.</w:t>
      </w:r>
    </w:p>
    <w:p w:rsidR="00FC75FE" w:rsidRPr="00D50504" w:rsidRDefault="00FC75FE" w:rsidP="00D37A64">
      <w:pPr>
        <w:spacing w:line="360" w:lineRule="auto"/>
        <w:jc w:val="both"/>
        <w:rPr>
          <w:sz w:val="22"/>
          <w:szCs w:val="22"/>
        </w:rPr>
      </w:pPr>
    </w:p>
    <w:p w:rsidR="00E621EE" w:rsidRPr="00D50504" w:rsidRDefault="00E345F3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P</w:t>
      </w:r>
      <w:r w:rsidR="009714DF" w:rsidRPr="00D50504">
        <w:rPr>
          <w:sz w:val="22"/>
          <w:szCs w:val="22"/>
        </w:rPr>
        <w:t>ost</w:t>
      </w:r>
      <w:r w:rsidR="00E621EE" w:rsidRPr="00D50504">
        <w:rPr>
          <w:sz w:val="22"/>
          <w:szCs w:val="22"/>
        </w:rPr>
        <w:t>s</w:t>
      </w:r>
      <w:r w:rsidR="009714DF" w:rsidRPr="00D50504">
        <w:rPr>
          <w:sz w:val="22"/>
          <w:szCs w:val="22"/>
        </w:rPr>
        <w:t xml:space="preserve"> are </w:t>
      </w:r>
      <w:r w:rsidR="00E621EE" w:rsidRPr="00D50504">
        <w:rPr>
          <w:sz w:val="22"/>
          <w:szCs w:val="22"/>
        </w:rPr>
        <w:t xml:space="preserve">broadly </w:t>
      </w:r>
      <w:r w:rsidR="009714DF" w:rsidRPr="00D50504">
        <w:rPr>
          <w:sz w:val="22"/>
          <w:szCs w:val="22"/>
        </w:rPr>
        <w:t xml:space="preserve">categorized according </w:t>
      </w:r>
      <w:r w:rsidRPr="00D50504">
        <w:rPr>
          <w:sz w:val="22"/>
          <w:szCs w:val="22"/>
        </w:rPr>
        <w:t xml:space="preserve">to </w:t>
      </w:r>
      <w:r w:rsidR="009714DF" w:rsidRPr="00D50504">
        <w:rPr>
          <w:sz w:val="22"/>
          <w:szCs w:val="22"/>
        </w:rPr>
        <w:t>their content</w:t>
      </w:r>
      <w:r w:rsidR="00E621EE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 and </w:t>
      </w:r>
      <w:r w:rsidR="00E621EE" w:rsidRPr="00D50504">
        <w:rPr>
          <w:sz w:val="22"/>
          <w:szCs w:val="22"/>
        </w:rPr>
        <w:t xml:space="preserve">average </w:t>
      </w:r>
      <w:r w:rsidR="00E621EE" w:rsidRPr="00D50504">
        <w:rPr>
          <w:i/>
          <w:sz w:val="22"/>
          <w:szCs w:val="22"/>
        </w:rPr>
        <w:t>reach</w:t>
      </w:r>
      <w:r w:rsidR="00E621EE" w:rsidRPr="00D50504">
        <w:rPr>
          <w:sz w:val="22"/>
          <w:szCs w:val="22"/>
        </w:rPr>
        <w:t xml:space="preserve">, </w:t>
      </w:r>
      <w:r w:rsidR="00E621EE" w:rsidRPr="00D50504">
        <w:rPr>
          <w:i/>
          <w:sz w:val="22"/>
          <w:szCs w:val="22"/>
        </w:rPr>
        <w:t>like</w:t>
      </w:r>
      <w:r w:rsidR="00E621EE" w:rsidRPr="00D50504">
        <w:rPr>
          <w:sz w:val="22"/>
          <w:szCs w:val="22"/>
        </w:rPr>
        <w:t xml:space="preserve">, and </w:t>
      </w:r>
      <w:r w:rsidR="00FF3BDF" w:rsidRPr="00D50504">
        <w:rPr>
          <w:i/>
          <w:sz w:val="22"/>
          <w:szCs w:val="22"/>
        </w:rPr>
        <w:t>comments</w:t>
      </w:r>
      <w:r w:rsidR="00FF3BDF" w:rsidRPr="00D50504">
        <w:rPr>
          <w:sz w:val="22"/>
          <w:szCs w:val="22"/>
        </w:rPr>
        <w:t xml:space="preserve"> towards each category</w:t>
      </w:r>
      <w:r w:rsidR="00DF730A" w:rsidRPr="00D50504">
        <w:rPr>
          <w:sz w:val="22"/>
          <w:szCs w:val="22"/>
        </w:rPr>
        <w:t xml:space="preserve"> (Table 3</w:t>
      </w:r>
      <w:r w:rsidR="005A7A24" w:rsidRPr="00D50504">
        <w:rPr>
          <w:sz w:val="22"/>
          <w:szCs w:val="22"/>
        </w:rPr>
        <w:t>).</w:t>
      </w:r>
      <w:r w:rsidR="00E621EE" w:rsidRPr="00D50504">
        <w:rPr>
          <w:sz w:val="22"/>
          <w:szCs w:val="22"/>
        </w:rPr>
        <w:t xml:space="preserve">  </w:t>
      </w:r>
    </w:p>
    <w:p w:rsidR="00517922" w:rsidRPr="00D50504" w:rsidRDefault="00517922" w:rsidP="00D37A64">
      <w:pPr>
        <w:spacing w:line="360" w:lineRule="auto"/>
        <w:jc w:val="both"/>
        <w:rPr>
          <w:sz w:val="22"/>
          <w:szCs w:val="22"/>
        </w:rPr>
      </w:pPr>
    </w:p>
    <w:p w:rsidR="004E1F2D" w:rsidRPr="00D50504" w:rsidRDefault="00517922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Table-3: Categorization of postings of average </w:t>
      </w:r>
      <w:r w:rsidRPr="00D50504">
        <w:rPr>
          <w:i/>
          <w:sz w:val="22"/>
          <w:szCs w:val="22"/>
        </w:rPr>
        <w:t>reach, like</w:t>
      </w:r>
      <w:r w:rsidRPr="00D50504">
        <w:rPr>
          <w:sz w:val="22"/>
          <w:szCs w:val="22"/>
        </w:rPr>
        <w:t xml:space="preserve"> and </w:t>
      </w:r>
      <w:r w:rsidRPr="00D50504">
        <w:rPr>
          <w:i/>
          <w:sz w:val="22"/>
          <w:szCs w:val="22"/>
        </w:rPr>
        <w:t>comments</w:t>
      </w:r>
      <w:r w:rsidRPr="00D50504">
        <w:rPr>
          <w:sz w:val="22"/>
          <w:szCs w:val="22"/>
        </w:rPr>
        <w:t xml:space="preserve"> </w:t>
      </w:r>
    </w:p>
    <w:p w:rsidR="009F0FB6" w:rsidRPr="00D50504" w:rsidRDefault="009F0FB6" w:rsidP="00D37A64">
      <w:pPr>
        <w:jc w:val="both"/>
        <w:rPr>
          <w:strike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326"/>
        <w:gridCol w:w="1866"/>
        <w:gridCol w:w="1284"/>
        <w:gridCol w:w="1543"/>
      </w:tblGrid>
      <w:tr w:rsidR="00E621EE" w:rsidRPr="00D50504" w:rsidTr="00A44E82">
        <w:trPr>
          <w:trHeight w:val="584"/>
        </w:trPr>
        <w:tc>
          <w:tcPr>
            <w:tcW w:w="1596" w:type="dxa"/>
          </w:tcPr>
          <w:p w:rsidR="00E621EE" w:rsidRPr="00D50504" w:rsidRDefault="009F0FB6" w:rsidP="009F0FB6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Content type of Posts</w:t>
            </w:r>
          </w:p>
        </w:tc>
        <w:tc>
          <w:tcPr>
            <w:tcW w:w="1596" w:type="dxa"/>
          </w:tcPr>
          <w:p w:rsidR="00E621EE" w:rsidRPr="00D50504" w:rsidRDefault="00517922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Number of p</w:t>
            </w:r>
            <w:r w:rsidR="00E621EE" w:rsidRPr="00D50504">
              <w:rPr>
                <w:b/>
                <w:sz w:val="22"/>
                <w:szCs w:val="22"/>
              </w:rPr>
              <w:t>osting</w:t>
            </w:r>
            <w:r w:rsidR="00DF730A" w:rsidRPr="00D50504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326" w:type="dxa"/>
          </w:tcPr>
          <w:p w:rsidR="00E621EE" w:rsidRPr="00D50504" w:rsidRDefault="003D3C5B" w:rsidP="009F0FB6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% of </w:t>
            </w:r>
            <w:r w:rsidR="00DF730A" w:rsidRPr="00D50504">
              <w:rPr>
                <w:b/>
                <w:sz w:val="22"/>
                <w:szCs w:val="22"/>
              </w:rPr>
              <w:t>t</w:t>
            </w:r>
            <w:r w:rsidR="00517922" w:rsidRPr="00D50504">
              <w:rPr>
                <w:b/>
                <w:sz w:val="22"/>
                <w:szCs w:val="22"/>
              </w:rPr>
              <w:t xml:space="preserve">otal </w:t>
            </w:r>
            <w:r w:rsidR="009F0FB6" w:rsidRPr="00D50504">
              <w:rPr>
                <w:b/>
                <w:sz w:val="22"/>
                <w:szCs w:val="22"/>
              </w:rPr>
              <w:t>items posted</w:t>
            </w:r>
          </w:p>
        </w:tc>
        <w:tc>
          <w:tcPr>
            <w:tcW w:w="1866" w:type="dxa"/>
          </w:tcPr>
          <w:p w:rsidR="00E621EE" w:rsidRPr="00D50504" w:rsidRDefault="003D3C5B" w:rsidP="00A44E82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Av</w:t>
            </w:r>
            <w:r w:rsidR="004E1F2D" w:rsidRPr="00D50504">
              <w:rPr>
                <w:b/>
                <w:sz w:val="22"/>
                <w:szCs w:val="22"/>
              </w:rPr>
              <w:t xml:space="preserve">g.  </w:t>
            </w:r>
            <w:r w:rsidR="00DF730A" w:rsidRPr="00D50504">
              <w:rPr>
                <w:b/>
                <w:sz w:val="22"/>
                <w:szCs w:val="22"/>
              </w:rPr>
              <w:t>n</w:t>
            </w:r>
            <w:r w:rsidR="004E1F2D" w:rsidRPr="00D50504">
              <w:rPr>
                <w:b/>
                <w:sz w:val="22"/>
                <w:szCs w:val="22"/>
              </w:rPr>
              <w:t>o.</w:t>
            </w:r>
            <w:r w:rsidRPr="00D50504">
              <w:rPr>
                <w:b/>
                <w:sz w:val="22"/>
                <w:szCs w:val="22"/>
              </w:rPr>
              <w:t xml:space="preserve"> of</w:t>
            </w:r>
            <w:r w:rsidR="00A44E82" w:rsidRPr="00D50504">
              <w:rPr>
                <w:b/>
                <w:sz w:val="22"/>
                <w:szCs w:val="22"/>
              </w:rPr>
              <w:t xml:space="preserve"> </w:t>
            </w:r>
            <w:r w:rsidR="00DF730A" w:rsidRPr="00D50504">
              <w:rPr>
                <w:b/>
                <w:i/>
                <w:sz w:val="22"/>
                <w:szCs w:val="22"/>
              </w:rPr>
              <w:t>r</w:t>
            </w:r>
            <w:r w:rsidRPr="00D50504">
              <w:rPr>
                <w:b/>
                <w:i/>
                <w:sz w:val="22"/>
                <w:szCs w:val="22"/>
              </w:rPr>
              <w:t>each</w:t>
            </w:r>
            <w:r w:rsidR="00DF730A" w:rsidRPr="00D50504">
              <w:rPr>
                <w:b/>
                <w:sz w:val="22"/>
                <w:szCs w:val="22"/>
              </w:rPr>
              <w:t>es</w:t>
            </w:r>
            <w:r w:rsidR="00517922" w:rsidRPr="00D50504">
              <w:rPr>
                <w:b/>
                <w:sz w:val="22"/>
                <w:szCs w:val="22"/>
              </w:rPr>
              <w:t xml:space="preserve"> (approx)</w:t>
            </w:r>
          </w:p>
        </w:tc>
        <w:tc>
          <w:tcPr>
            <w:tcW w:w="1284" w:type="dxa"/>
          </w:tcPr>
          <w:p w:rsidR="00E621EE" w:rsidRPr="00D50504" w:rsidRDefault="00850D2A" w:rsidP="00DF730A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Total </w:t>
            </w:r>
            <w:r w:rsidR="003D3C5B" w:rsidRPr="00D50504">
              <w:rPr>
                <w:b/>
                <w:sz w:val="22"/>
                <w:szCs w:val="22"/>
              </w:rPr>
              <w:t xml:space="preserve"> </w:t>
            </w:r>
            <w:r w:rsidR="00DF730A" w:rsidRPr="00D50504">
              <w:rPr>
                <w:b/>
                <w:i/>
                <w:iCs/>
                <w:sz w:val="22"/>
                <w:szCs w:val="22"/>
              </w:rPr>
              <w:t>l</w:t>
            </w:r>
            <w:r w:rsidR="003D3C5B" w:rsidRPr="00D50504">
              <w:rPr>
                <w:b/>
                <w:i/>
                <w:iCs/>
                <w:sz w:val="22"/>
                <w:szCs w:val="22"/>
              </w:rPr>
              <w:t>ike</w:t>
            </w:r>
            <w:r w:rsidRPr="00D50504">
              <w:rPr>
                <w:b/>
                <w:i/>
                <w:iCs/>
                <w:sz w:val="22"/>
                <w:szCs w:val="22"/>
              </w:rPr>
              <w:t>s</w:t>
            </w:r>
          </w:p>
        </w:tc>
        <w:tc>
          <w:tcPr>
            <w:tcW w:w="1543" w:type="dxa"/>
          </w:tcPr>
          <w:p w:rsidR="00E621EE" w:rsidRPr="00D50504" w:rsidRDefault="007B0A55" w:rsidP="00DF730A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Total </w:t>
            </w:r>
            <w:r w:rsidR="00DF730A" w:rsidRPr="00D50504">
              <w:rPr>
                <w:b/>
                <w:sz w:val="22"/>
                <w:szCs w:val="22"/>
              </w:rPr>
              <w:t>n</w:t>
            </w:r>
            <w:r w:rsidRPr="00D50504">
              <w:rPr>
                <w:b/>
                <w:sz w:val="22"/>
                <w:szCs w:val="22"/>
              </w:rPr>
              <w:t xml:space="preserve">o. </w:t>
            </w:r>
            <w:r w:rsidR="00DF730A" w:rsidRPr="00D50504">
              <w:rPr>
                <w:b/>
                <w:sz w:val="22"/>
                <w:szCs w:val="22"/>
              </w:rPr>
              <w:t xml:space="preserve">of </w:t>
            </w:r>
            <w:r w:rsidR="00DF730A" w:rsidRPr="00D50504">
              <w:rPr>
                <w:b/>
                <w:i/>
                <w:sz w:val="22"/>
                <w:szCs w:val="22"/>
              </w:rPr>
              <w:t>c</w:t>
            </w:r>
            <w:r w:rsidR="003D3C5B" w:rsidRPr="00D50504">
              <w:rPr>
                <w:b/>
                <w:i/>
                <w:sz w:val="22"/>
                <w:szCs w:val="22"/>
              </w:rPr>
              <w:t>omments</w:t>
            </w: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A44E8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Institutional e</w:t>
            </w:r>
            <w:r w:rsidR="00FC75FE" w:rsidRPr="00D50504">
              <w:rPr>
                <w:sz w:val="22"/>
                <w:szCs w:val="22"/>
              </w:rPr>
              <w:t>vents</w:t>
            </w: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9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7.69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258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107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3</w:t>
            </w:r>
          </w:p>
        </w:tc>
      </w:tr>
      <w:tr w:rsidR="00FC75FE" w:rsidRPr="00D50504" w:rsidTr="00A44E82">
        <w:trPr>
          <w:trHeight w:val="458"/>
        </w:trPr>
        <w:tc>
          <w:tcPr>
            <w:tcW w:w="1596" w:type="dxa"/>
          </w:tcPr>
          <w:p w:rsidR="00FC75FE" w:rsidRPr="00D50504" w:rsidRDefault="00A44E8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Institute i</w:t>
            </w:r>
            <w:r w:rsidR="00FC75FE" w:rsidRPr="00D50504">
              <w:rPr>
                <w:sz w:val="22"/>
                <w:szCs w:val="22"/>
              </w:rPr>
              <w:t>nformation</w:t>
            </w:r>
          </w:p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3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2.56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133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</w:t>
            </w:r>
          </w:p>
        </w:tc>
      </w:tr>
      <w:tr w:rsidR="00FC75FE" w:rsidRPr="00D50504" w:rsidTr="00A44E82">
        <w:trPr>
          <w:trHeight w:val="413"/>
        </w:trPr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Greetings</w:t>
            </w:r>
          </w:p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6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5.13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18</w:t>
            </w:r>
            <w:r w:rsidR="008B655A" w:rsidRPr="00D50504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</w:tcPr>
          <w:p w:rsidR="00FC75FE" w:rsidRPr="00D50504" w:rsidRDefault="008B655A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Cultural and social activity</w:t>
            </w: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8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6.84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</w:t>
            </w:r>
            <w:r w:rsidR="008B655A" w:rsidRPr="00D50504">
              <w:rPr>
                <w:sz w:val="22"/>
                <w:szCs w:val="22"/>
              </w:rPr>
              <w:t>66</w:t>
            </w:r>
          </w:p>
        </w:tc>
        <w:tc>
          <w:tcPr>
            <w:tcW w:w="1284" w:type="dxa"/>
          </w:tcPr>
          <w:p w:rsidR="00FC75FE" w:rsidRPr="00D50504" w:rsidRDefault="008B655A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40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</w:t>
            </w: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Institute workshop</w:t>
            </w:r>
          </w:p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22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18.8</w:t>
            </w:r>
          </w:p>
        </w:tc>
        <w:tc>
          <w:tcPr>
            <w:tcW w:w="1866" w:type="dxa"/>
          </w:tcPr>
          <w:p w:rsidR="00FC75FE" w:rsidRPr="00D50504" w:rsidRDefault="008B655A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115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8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General</w:t>
            </w:r>
          </w:p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7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5.98</w:t>
            </w:r>
          </w:p>
        </w:tc>
        <w:tc>
          <w:tcPr>
            <w:tcW w:w="1866" w:type="dxa"/>
          </w:tcPr>
          <w:p w:rsidR="00FC75FE" w:rsidRPr="00D50504" w:rsidRDefault="008B655A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186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31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</w:t>
            </w: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51792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Tech f</w:t>
            </w:r>
            <w:r w:rsidR="00FC75FE" w:rsidRPr="00D50504">
              <w:rPr>
                <w:sz w:val="22"/>
                <w:szCs w:val="22"/>
              </w:rPr>
              <w:t>estival</w:t>
            </w:r>
          </w:p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5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D50504">
              <w:rPr>
                <w:rFonts w:ascii="Arial" w:hAnsi="Arial"/>
                <w:sz w:val="20"/>
                <w:szCs w:val="20"/>
              </w:rPr>
              <w:t>4.27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135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sz w:val="22"/>
                <w:szCs w:val="22"/>
              </w:rPr>
            </w:pP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517922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Collection &amp; f</w:t>
            </w:r>
            <w:r w:rsidR="00FC75FE" w:rsidRPr="00D50504">
              <w:rPr>
                <w:color w:val="000000"/>
                <w:sz w:val="22"/>
                <w:szCs w:val="22"/>
              </w:rPr>
              <w:t>acility</w:t>
            </w:r>
          </w:p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50504">
              <w:rPr>
                <w:rFonts w:ascii="Arial" w:hAnsi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866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1284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1</w:t>
            </w:r>
            <w:r w:rsidR="008B655A" w:rsidRPr="00D50504">
              <w:rPr>
                <w:color w:val="000000"/>
                <w:sz w:val="22"/>
                <w:szCs w:val="22"/>
              </w:rPr>
              <w:t>2</w:t>
            </w: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 xml:space="preserve">Web </w:t>
            </w:r>
            <w:r w:rsidR="00517922" w:rsidRPr="00D50504">
              <w:rPr>
                <w:color w:val="000000"/>
                <w:sz w:val="22"/>
                <w:szCs w:val="22"/>
              </w:rPr>
              <w:t>r</w:t>
            </w:r>
            <w:r w:rsidRPr="00D50504">
              <w:rPr>
                <w:color w:val="000000"/>
                <w:sz w:val="22"/>
                <w:szCs w:val="22"/>
              </w:rPr>
              <w:t xml:space="preserve">esources </w:t>
            </w:r>
            <w:r w:rsidR="00517922" w:rsidRPr="00D50504">
              <w:rPr>
                <w:color w:val="000000"/>
                <w:sz w:val="22"/>
                <w:szCs w:val="22"/>
              </w:rPr>
              <w:t>l</w:t>
            </w:r>
            <w:r w:rsidRPr="00D50504">
              <w:rPr>
                <w:color w:val="000000"/>
                <w:sz w:val="22"/>
                <w:szCs w:val="22"/>
              </w:rPr>
              <w:t>iteracy</w:t>
            </w:r>
          </w:p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50504">
              <w:rPr>
                <w:rFonts w:ascii="Arial" w:hAnsi="Arial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1866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284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43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5</w:t>
            </w:r>
          </w:p>
        </w:tc>
      </w:tr>
      <w:tr w:rsidR="00FC75FE" w:rsidRPr="00D50504" w:rsidTr="00A44E82"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 xml:space="preserve">Library </w:t>
            </w:r>
            <w:r w:rsidR="00517922" w:rsidRPr="00D50504">
              <w:rPr>
                <w:color w:val="000000"/>
                <w:sz w:val="22"/>
                <w:szCs w:val="22"/>
              </w:rPr>
              <w:t>o</w:t>
            </w:r>
            <w:r w:rsidRPr="00D50504">
              <w:rPr>
                <w:color w:val="000000"/>
                <w:sz w:val="22"/>
                <w:szCs w:val="22"/>
              </w:rPr>
              <w:t>peration</w:t>
            </w:r>
          </w:p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50504">
              <w:rPr>
                <w:rFonts w:ascii="Arial" w:hAnsi="Arial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1866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84" w:type="dxa"/>
          </w:tcPr>
          <w:p w:rsidR="00FC75FE" w:rsidRPr="00D50504" w:rsidRDefault="008B655A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8</w:t>
            </w:r>
          </w:p>
        </w:tc>
      </w:tr>
      <w:tr w:rsidR="00FC75FE" w:rsidRPr="00D50504" w:rsidTr="009B666F">
        <w:trPr>
          <w:trHeight w:val="1007"/>
        </w:trPr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 xml:space="preserve">Suggestion on </w:t>
            </w:r>
            <w:r w:rsidR="00517922" w:rsidRPr="00D50504">
              <w:rPr>
                <w:color w:val="000000"/>
                <w:sz w:val="22"/>
                <w:szCs w:val="22"/>
              </w:rPr>
              <w:t>l</w:t>
            </w:r>
            <w:r w:rsidRPr="00D50504">
              <w:rPr>
                <w:color w:val="000000"/>
                <w:sz w:val="22"/>
                <w:szCs w:val="22"/>
              </w:rPr>
              <w:t>ibrary  resources and services</w:t>
            </w:r>
          </w:p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</w:tcPr>
          <w:p w:rsidR="00FC75FE" w:rsidRPr="00D50504" w:rsidRDefault="00FC75FE" w:rsidP="00D37A64">
            <w:pPr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D50504">
              <w:rPr>
                <w:rFonts w:ascii="Arial" w:hAnsi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866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84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:rsidR="00FC75FE" w:rsidRPr="00D50504" w:rsidRDefault="00FC75FE" w:rsidP="00D37A64">
            <w:pPr>
              <w:jc w:val="both"/>
              <w:rPr>
                <w:color w:val="000000"/>
                <w:sz w:val="22"/>
                <w:szCs w:val="22"/>
              </w:rPr>
            </w:pPr>
            <w:r w:rsidRPr="00D50504">
              <w:rPr>
                <w:color w:val="000000"/>
                <w:sz w:val="22"/>
                <w:szCs w:val="22"/>
              </w:rPr>
              <w:t>2</w:t>
            </w:r>
          </w:p>
        </w:tc>
      </w:tr>
      <w:tr w:rsidR="000B3F71" w:rsidRPr="00D50504" w:rsidTr="00A44E82">
        <w:tc>
          <w:tcPr>
            <w:tcW w:w="1596" w:type="dxa"/>
          </w:tcPr>
          <w:p w:rsidR="000B3F71" w:rsidRPr="00D50504" w:rsidRDefault="000B3F71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96" w:type="dxa"/>
          </w:tcPr>
          <w:p w:rsidR="000B3F71" w:rsidRPr="00D50504" w:rsidRDefault="00FC75FE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</w:rPr>
              <w:t>11</w:t>
            </w:r>
            <w:r w:rsidR="00B253A2" w:rsidRPr="00D50504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326" w:type="dxa"/>
          </w:tcPr>
          <w:p w:rsidR="000B3F71" w:rsidRPr="00D50504" w:rsidRDefault="000B3F71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</w:tcPr>
          <w:p w:rsidR="000B3F71" w:rsidRPr="00D50504" w:rsidRDefault="000B3F71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0B3F71" w:rsidRPr="00D50504" w:rsidRDefault="008B655A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43" w:type="dxa"/>
          </w:tcPr>
          <w:p w:rsidR="000B3F71" w:rsidRPr="00D50504" w:rsidRDefault="008B655A" w:rsidP="00D37A6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</w:rPr>
              <w:t>34</w:t>
            </w:r>
          </w:p>
        </w:tc>
      </w:tr>
    </w:tbl>
    <w:p w:rsidR="00227F7D" w:rsidRPr="00D50504" w:rsidRDefault="00227F7D" w:rsidP="00D37A64">
      <w:pPr>
        <w:jc w:val="both"/>
        <w:rPr>
          <w:color w:val="000000"/>
          <w:sz w:val="22"/>
          <w:szCs w:val="22"/>
        </w:rPr>
      </w:pPr>
    </w:p>
    <w:p w:rsidR="00A3121D" w:rsidRPr="00D50504" w:rsidRDefault="00A3121D" w:rsidP="00A44E82">
      <w:pPr>
        <w:jc w:val="both"/>
        <w:rPr>
          <w:sz w:val="22"/>
          <w:szCs w:val="22"/>
        </w:rPr>
      </w:pPr>
    </w:p>
    <w:p w:rsidR="005820CF" w:rsidRPr="00D50504" w:rsidRDefault="005820C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From the above </w:t>
      </w:r>
      <w:r w:rsidR="007E6B47" w:rsidRPr="00D50504">
        <w:rPr>
          <w:sz w:val="22"/>
          <w:szCs w:val="22"/>
        </w:rPr>
        <w:t>data, it may be inferred th</w:t>
      </w:r>
      <w:r w:rsidR="00CA3CA6" w:rsidRPr="00D50504">
        <w:rPr>
          <w:sz w:val="22"/>
          <w:szCs w:val="22"/>
        </w:rPr>
        <w:t>at on</w:t>
      </w:r>
      <w:r w:rsidR="007E6B47" w:rsidRPr="00D50504">
        <w:rPr>
          <w:sz w:val="22"/>
          <w:szCs w:val="22"/>
        </w:rPr>
        <w:t xml:space="preserve"> average non</w:t>
      </w:r>
      <w:r w:rsidR="00A44E82" w:rsidRPr="00D50504">
        <w:rPr>
          <w:sz w:val="22"/>
          <w:szCs w:val="22"/>
        </w:rPr>
        <w:t>-</w:t>
      </w:r>
      <w:r w:rsidR="007E6B47" w:rsidRPr="00D50504">
        <w:rPr>
          <w:sz w:val="22"/>
          <w:szCs w:val="22"/>
        </w:rPr>
        <w:t>library related postings are</w:t>
      </w:r>
      <w:r w:rsidR="008B655A" w:rsidRPr="00D50504">
        <w:rPr>
          <w:sz w:val="22"/>
          <w:szCs w:val="22"/>
        </w:rPr>
        <w:t xml:space="preserve"> relatively</w:t>
      </w:r>
      <w:r w:rsidR="007E6B47" w:rsidRPr="00D50504">
        <w:rPr>
          <w:sz w:val="22"/>
          <w:szCs w:val="22"/>
        </w:rPr>
        <w:t xml:space="preserve"> more popular among </w:t>
      </w:r>
      <w:r w:rsidR="00A44E82" w:rsidRPr="00D50504">
        <w:rPr>
          <w:sz w:val="22"/>
          <w:szCs w:val="22"/>
        </w:rPr>
        <w:t>users</w:t>
      </w:r>
      <w:r w:rsidR="007E6B47" w:rsidRPr="00D50504">
        <w:rPr>
          <w:sz w:val="22"/>
          <w:szCs w:val="22"/>
        </w:rPr>
        <w:t>. But</w:t>
      </w:r>
      <w:r w:rsidR="009031FB" w:rsidRPr="00D50504">
        <w:rPr>
          <w:sz w:val="22"/>
          <w:szCs w:val="22"/>
        </w:rPr>
        <w:t>, adding those varieties of information</w:t>
      </w:r>
      <w:r w:rsidR="005205BF" w:rsidRPr="00D50504">
        <w:rPr>
          <w:sz w:val="22"/>
          <w:szCs w:val="22"/>
        </w:rPr>
        <w:t xml:space="preserve"> (</w:t>
      </w:r>
      <w:r w:rsidR="008B655A" w:rsidRPr="00D50504">
        <w:rPr>
          <w:sz w:val="22"/>
          <w:szCs w:val="22"/>
        </w:rPr>
        <w:t xml:space="preserve">around </w:t>
      </w:r>
      <w:r w:rsidR="005205BF" w:rsidRPr="00D50504">
        <w:rPr>
          <w:sz w:val="22"/>
          <w:szCs w:val="22"/>
        </w:rPr>
        <w:t>50% of total postings)</w:t>
      </w:r>
      <w:r w:rsidR="009031FB" w:rsidRPr="00D50504">
        <w:rPr>
          <w:sz w:val="22"/>
          <w:szCs w:val="22"/>
        </w:rPr>
        <w:t xml:space="preserve"> increase</w:t>
      </w:r>
      <w:r w:rsidR="009F2D29" w:rsidRPr="00D50504">
        <w:rPr>
          <w:sz w:val="22"/>
          <w:szCs w:val="22"/>
        </w:rPr>
        <w:t>s</w:t>
      </w:r>
      <w:r w:rsidR="009031FB" w:rsidRPr="00D50504">
        <w:rPr>
          <w:sz w:val="22"/>
          <w:szCs w:val="22"/>
        </w:rPr>
        <w:t xml:space="preserve"> engagement with </w:t>
      </w:r>
      <w:r w:rsidR="009B666F" w:rsidRPr="00D50504">
        <w:rPr>
          <w:sz w:val="22"/>
          <w:szCs w:val="22"/>
        </w:rPr>
        <w:t>users</w:t>
      </w:r>
      <w:r w:rsidR="009031FB" w:rsidRPr="00D50504">
        <w:rPr>
          <w:sz w:val="22"/>
          <w:szCs w:val="22"/>
        </w:rPr>
        <w:t xml:space="preserve">. This ultimately helps library’s </w:t>
      </w:r>
      <w:r w:rsidR="008B655A" w:rsidRPr="00D50504">
        <w:rPr>
          <w:sz w:val="22"/>
          <w:szCs w:val="22"/>
        </w:rPr>
        <w:t xml:space="preserve">new </w:t>
      </w:r>
      <w:r w:rsidR="009031FB" w:rsidRPr="00D50504">
        <w:rPr>
          <w:sz w:val="22"/>
          <w:szCs w:val="22"/>
        </w:rPr>
        <w:t>collection</w:t>
      </w:r>
      <w:r w:rsidR="008B655A" w:rsidRPr="00D50504">
        <w:rPr>
          <w:sz w:val="22"/>
          <w:szCs w:val="22"/>
        </w:rPr>
        <w:t xml:space="preserve"> &amp; facility</w:t>
      </w:r>
      <w:r w:rsidR="005A7A24" w:rsidRPr="00D50504">
        <w:rPr>
          <w:sz w:val="22"/>
          <w:szCs w:val="22"/>
        </w:rPr>
        <w:t xml:space="preserve"> related information to reach</w:t>
      </w:r>
      <w:r w:rsidR="009031FB" w:rsidRPr="00D50504">
        <w:rPr>
          <w:sz w:val="22"/>
          <w:szCs w:val="22"/>
        </w:rPr>
        <w:t xml:space="preserve"> </w:t>
      </w:r>
      <w:r w:rsidR="009B666F" w:rsidRPr="00D50504">
        <w:rPr>
          <w:sz w:val="22"/>
          <w:szCs w:val="22"/>
        </w:rPr>
        <w:t xml:space="preserve">the </w:t>
      </w:r>
      <w:r w:rsidR="009031FB" w:rsidRPr="00D50504">
        <w:rPr>
          <w:sz w:val="22"/>
          <w:szCs w:val="22"/>
        </w:rPr>
        <w:t xml:space="preserve">highest number of unique </w:t>
      </w:r>
      <w:r w:rsidR="009B666F" w:rsidRPr="00D50504">
        <w:rPr>
          <w:sz w:val="22"/>
          <w:szCs w:val="22"/>
        </w:rPr>
        <w:t>users</w:t>
      </w:r>
      <w:r w:rsidR="009031FB" w:rsidRPr="00D50504">
        <w:rPr>
          <w:sz w:val="22"/>
          <w:szCs w:val="22"/>
        </w:rPr>
        <w:t xml:space="preserve">. </w:t>
      </w:r>
      <w:r w:rsidRPr="00D50504">
        <w:rPr>
          <w:sz w:val="22"/>
          <w:szCs w:val="22"/>
        </w:rPr>
        <w:t>This data emphatically support</w:t>
      </w:r>
      <w:r w:rsidR="009F2D29" w:rsidRPr="00D50504">
        <w:rPr>
          <w:sz w:val="22"/>
          <w:szCs w:val="22"/>
        </w:rPr>
        <w:t xml:space="preserve"> the</w:t>
      </w:r>
      <w:r w:rsidRPr="00D50504">
        <w:rPr>
          <w:sz w:val="22"/>
          <w:szCs w:val="22"/>
        </w:rPr>
        <w:t xml:space="preserve"> view </w:t>
      </w:r>
      <w:r w:rsidR="009F2D29" w:rsidRPr="00D50504">
        <w:rPr>
          <w:sz w:val="22"/>
          <w:szCs w:val="22"/>
        </w:rPr>
        <w:t xml:space="preserve">that </w:t>
      </w:r>
      <w:r w:rsidRPr="00D50504">
        <w:rPr>
          <w:sz w:val="22"/>
          <w:szCs w:val="22"/>
        </w:rPr>
        <w:t xml:space="preserve">in order to </w:t>
      </w:r>
      <w:r w:rsidR="009F2D29" w:rsidRPr="00D50504">
        <w:rPr>
          <w:sz w:val="22"/>
          <w:szCs w:val="22"/>
        </w:rPr>
        <w:t xml:space="preserve">make </w:t>
      </w:r>
      <w:r w:rsidR="005205BF" w:rsidRPr="00D50504">
        <w:rPr>
          <w:sz w:val="22"/>
          <w:szCs w:val="22"/>
        </w:rPr>
        <w:t>journey</w:t>
      </w:r>
      <w:r w:rsidR="009F2D29" w:rsidRPr="00D50504">
        <w:rPr>
          <w:sz w:val="22"/>
          <w:szCs w:val="22"/>
        </w:rPr>
        <w:t xml:space="preserve"> in the social media landscape, libraries should talk about things that seem</w:t>
      </w:r>
      <w:r w:rsidR="005A7A24" w:rsidRPr="00D50504">
        <w:rPr>
          <w:sz w:val="22"/>
          <w:szCs w:val="22"/>
        </w:rPr>
        <w:t xml:space="preserve"> to be the interest of the</w:t>
      </w:r>
      <w:r w:rsidR="009F2D29" w:rsidRPr="00D50504">
        <w:rPr>
          <w:sz w:val="22"/>
          <w:szCs w:val="22"/>
        </w:rPr>
        <w:t xml:space="preserve"> </w:t>
      </w:r>
      <w:r w:rsidR="009B666F" w:rsidRPr="00D50504">
        <w:rPr>
          <w:sz w:val="22"/>
          <w:szCs w:val="22"/>
        </w:rPr>
        <w:t xml:space="preserve">users </w:t>
      </w:r>
      <w:r w:rsidR="009F2D29" w:rsidRPr="00D50504">
        <w:rPr>
          <w:sz w:val="22"/>
          <w:szCs w:val="22"/>
        </w:rPr>
        <w:t xml:space="preserve">and may be </w:t>
      </w:r>
      <w:r w:rsidR="005131B6" w:rsidRPr="00D50504">
        <w:rPr>
          <w:sz w:val="22"/>
          <w:szCs w:val="22"/>
        </w:rPr>
        <w:t>other than the library (Glazer, 2012).</w:t>
      </w:r>
    </w:p>
    <w:p w:rsidR="00FE0F91" w:rsidRPr="00D50504" w:rsidRDefault="00FE0F91" w:rsidP="00D37A64">
      <w:pPr>
        <w:spacing w:line="360" w:lineRule="auto"/>
        <w:jc w:val="both"/>
        <w:rPr>
          <w:sz w:val="22"/>
          <w:szCs w:val="22"/>
        </w:rPr>
      </w:pPr>
    </w:p>
    <w:p w:rsidR="00EA4B14" w:rsidRPr="00D50504" w:rsidRDefault="00FE0F91" w:rsidP="00AD68E3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Among the library related post</w:t>
      </w:r>
      <w:r w:rsidR="008B655A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, it is found that </w:t>
      </w:r>
      <w:r w:rsidR="009B666F" w:rsidRPr="00D50504">
        <w:rPr>
          <w:sz w:val="22"/>
          <w:szCs w:val="22"/>
        </w:rPr>
        <w:t>users</w:t>
      </w:r>
      <w:r w:rsidRPr="00D50504">
        <w:rPr>
          <w:sz w:val="22"/>
          <w:szCs w:val="22"/>
        </w:rPr>
        <w:t xml:space="preserve"> </w:t>
      </w:r>
      <w:r w:rsidR="00E345F3" w:rsidRPr="00D50504">
        <w:rPr>
          <w:sz w:val="22"/>
          <w:szCs w:val="22"/>
        </w:rPr>
        <w:t xml:space="preserve">are </w:t>
      </w:r>
      <w:r w:rsidRPr="00D50504">
        <w:rPr>
          <w:sz w:val="22"/>
          <w:szCs w:val="22"/>
        </w:rPr>
        <w:t>more interested in collection</w:t>
      </w:r>
      <w:r w:rsidR="008B655A" w:rsidRPr="00D50504">
        <w:rPr>
          <w:sz w:val="22"/>
          <w:szCs w:val="22"/>
        </w:rPr>
        <w:t xml:space="preserve"> &amp; facility </w:t>
      </w:r>
      <w:r w:rsidR="007E6FA4" w:rsidRPr="00D50504">
        <w:rPr>
          <w:sz w:val="22"/>
          <w:szCs w:val="22"/>
        </w:rPr>
        <w:t>related information</w:t>
      </w:r>
      <w:r w:rsidRPr="00D50504">
        <w:rPr>
          <w:sz w:val="22"/>
          <w:szCs w:val="22"/>
        </w:rPr>
        <w:t xml:space="preserve"> followed by library operation related message. This may be justified by the fact that the library is a growing </w:t>
      </w:r>
      <w:r w:rsidR="009B666F" w:rsidRPr="00D50504">
        <w:rPr>
          <w:sz w:val="22"/>
          <w:szCs w:val="22"/>
        </w:rPr>
        <w:t xml:space="preserve">entity </w:t>
      </w:r>
      <w:r w:rsidRPr="00D50504">
        <w:rPr>
          <w:sz w:val="22"/>
          <w:szCs w:val="22"/>
        </w:rPr>
        <w:t xml:space="preserve">and there is a gap between the demand and supply of learning resources </w:t>
      </w:r>
      <w:r w:rsidR="008B655A" w:rsidRPr="00D50504">
        <w:rPr>
          <w:sz w:val="22"/>
          <w:szCs w:val="22"/>
        </w:rPr>
        <w:t xml:space="preserve">and required infrastructures </w:t>
      </w:r>
      <w:r w:rsidRPr="00D50504">
        <w:rPr>
          <w:sz w:val="22"/>
          <w:szCs w:val="22"/>
        </w:rPr>
        <w:t xml:space="preserve">in the library.  </w:t>
      </w:r>
      <w:r w:rsidR="008B655A" w:rsidRPr="00D50504">
        <w:rPr>
          <w:sz w:val="22"/>
          <w:szCs w:val="22"/>
        </w:rPr>
        <w:t xml:space="preserve">Thus, when </w:t>
      </w:r>
      <w:r w:rsidR="009B666F" w:rsidRPr="00D50504">
        <w:rPr>
          <w:sz w:val="22"/>
          <w:szCs w:val="22"/>
        </w:rPr>
        <w:t xml:space="preserve">a </w:t>
      </w:r>
      <w:r w:rsidR="007E6FA4" w:rsidRPr="00D50504">
        <w:rPr>
          <w:sz w:val="22"/>
          <w:szCs w:val="22"/>
        </w:rPr>
        <w:t>library post</w:t>
      </w:r>
      <w:r w:rsidR="009B666F" w:rsidRPr="00D50504">
        <w:rPr>
          <w:sz w:val="22"/>
          <w:szCs w:val="22"/>
        </w:rPr>
        <w:t>s</w:t>
      </w:r>
      <w:r w:rsidR="007E6FA4" w:rsidRPr="00D50504">
        <w:rPr>
          <w:sz w:val="22"/>
          <w:szCs w:val="22"/>
        </w:rPr>
        <w:t xml:space="preserve"> the information in its facebook that library has enabled wi –fi facility, the message got </w:t>
      </w:r>
      <w:r w:rsidR="009B666F" w:rsidRPr="00D50504">
        <w:rPr>
          <w:sz w:val="22"/>
          <w:szCs w:val="22"/>
        </w:rPr>
        <w:t xml:space="preserve">the </w:t>
      </w:r>
      <w:r w:rsidR="007E6FA4" w:rsidRPr="00D50504">
        <w:rPr>
          <w:sz w:val="22"/>
          <w:szCs w:val="22"/>
        </w:rPr>
        <w:t xml:space="preserve">highest number of </w:t>
      </w:r>
      <w:r w:rsidR="007E6FA4" w:rsidRPr="00D50504">
        <w:rPr>
          <w:i/>
          <w:sz w:val="22"/>
          <w:szCs w:val="22"/>
        </w:rPr>
        <w:t>reach</w:t>
      </w:r>
      <w:r w:rsidR="00FE13D2" w:rsidRPr="00D50504">
        <w:rPr>
          <w:i/>
          <w:sz w:val="22"/>
          <w:szCs w:val="22"/>
        </w:rPr>
        <w:t>es</w:t>
      </w:r>
      <w:r w:rsidR="007E6FA4" w:rsidRPr="00D50504">
        <w:rPr>
          <w:i/>
          <w:sz w:val="22"/>
          <w:szCs w:val="22"/>
        </w:rPr>
        <w:t>, likes</w:t>
      </w:r>
      <w:r w:rsidR="007E6FA4" w:rsidRPr="00D50504">
        <w:rPr>
          <w:sz w:val="22"/>
          <w:szCs w:val="22"/>
        </w:rPr>
        <w:t xml:space="preserve"> as well as </w:t>
      </w:r>
      <w:r w:rsidR="007E6FA4" w:rsidRPr="00D50504">
        <w:rPr>
          <w:i/>
          <w:sz w:val="22"/>
          <w:szCs w:val="22"/>
        </w:rPr>
        <w:t>comments</w:t>
      </w:r>
      <w:r w:rsidR="007E6FA4" w:rsidRPr="00D50504">
        <w:rPr>
          <w:sz w:val="22"/>
          <w:szCs w:val="22"/>
        </w:rPr>
        <w:t>.</w:t>
      </w:r>
      <w:r w:rsidR="00303BB9" w:rsidRPr="00D50504">
        <w:rPr>
          <w:sz w:val="22"/>
          <w:szCs w:val="22"/>
        </w:rPr>
        <w:t xml:space="preserve"> </w:t>
      </w:r>
      <w:r w:rsidRPr="00D50504">
        <w:rPr>
          <w:sz w:val="22"/>
          <w:szCs w:val="22"/>
        </w:rPr>
        <w:t xml:space="preserve"> </w:t>
      </w:r>
      <w:r w:rsidR="007E6FA4" w:rsidRPr="00D50504">
        <w:rPr>
          <w:sz w:val="22"/>
          <w:szCs w:val="22"/>
        </w:rPr>
        <w:t xml:space="preserve">Initially </w:t>
      </w:r>
      <w:r w:rsidR="00E12BAA" w:rsidRPr="00D50504">
        <w:rPr>
          <w:sz w:val="22"/>
          <w:szCs w:val="22"/>
        </w:rPr>
        <w:t>Web R</w:t>
      </w:r>
      <w:r w:rsidRPr="00D50504">
        <w:rPr>
          <w:sz w:val="22"/>
          <w:szCs w:val="22"/>
        </w:rPr>
        <w:t>esources</w:t>
      </w:r>
      <w:r w:rsidR="00E12BAA" w:rsidRPr="00D50504">
        <w:rPr>
          <w:sz w:val="22"/>
          <w:szCs w:val="22"/>
        </w:rPr>
        <w:t xml:space="preserve"> Literacy</w:t>
      </w:r>
      <w:r w:rsidRPr="00D50504">
        <w:rPr>
          <w:sz w:val="22"/>
          <w:szCs w:val="22"/>
        </w:rPr>
        <w:t xml:space="preserve"> </w:t>
      </w:r>
      <w:r w:rsidR="00D50504" w:rsidRPr="00D50504">
        <w:rPr>
          <w:sz w:val="22"/>
          <w:szCs w:val="22"/>
        </w:rPr>
        <w:t>could not</w:t>
      </w:r>
      <w:r w:rsidRPr="00D50504">
        <w:rPr>
          <w:sz w:val="22"/>
          <w:szCs w:val="22"/>
        </w:rPr>
        <w:t xml:space="preserve"> garner much support from </w:t>
      </w:r>
      <w:r w:rsidR="00303BB9" w:rsidRPr="00D50504">
        <w:rPr>
          <w:sz w:val="22"/>
          <w:szCs w:val="22"/>
        </w:rPr>
        <w:t>users possibly because</w:t>
      </w:r>
      <w:r w:rsidRPr="00D50504">
        <w:rPr>
          <w:sz w:val="22"/>
          <w:szCs w:val="22"/>
        </w:rPr>
        <w:t xml:space="preserve"> </w:t>
      </w:r>
      <w:r w:rsidR="00303BB9" w:rsidRPr="00D50504">
        <w:rPr>
          <w:sz w:val="22"/>
          <w:szCs w:val="22"/>
        </w:rPr>
        <w:t>t</w:t>
      </w:r>
      <w:r w:rsidRPr="00D50504">
        <w:rPr>
          <w:sz w:val="22"/>
          <w:szCs w:val="22"/>
        </w:rPr>
        <w:t>his could be related to the</w:t>
      </w:r>
      <w:r w:rsidR="00303BB9" w:rsidRPr="00D50504">
        <w:rPr>
          <w:sz w:val="22"/>
          <w:szCs w:val="22"/>
        </w:rPr>
        <w:t>ir</w:t>
      </w:r>
      <w:r w:rsidRPr="00D50504">
        <w:rPr>
          <w:sz w:val="22"/>
          <w:szCs w:val="22"/>
        </w:rPr>
        <w:t xml:space="preserve"> nature of needs and expectations</w:t>
      </w:r>
      <w:r w:rsidR="00303BB9" w:rsidRPr="00D50504">
        <w:rPr>
          <w:sz w:val="22"/>
          <w:szCs w:val="22"/>
        </w:rPr>
        <w:t>.</w:t>
      </w:r>
      <w:r w:rsidR="009F0FB6" w:rsidRPr="00D50504">
        <w:rPr>
          <w:sz w:val="22"/>
          <w:szCs w:val="22"/>
        </w:rPr>
        <w:t xml:space="preserve"> </w:t>
      </w:r>
      <w:r w:rsidR="005452E5" w:rsidRPr="00D50504">
        <w:rPr>
          <w:sz w:val="22"/>
          <w:szCs w:val="22"/>
        </w:rPr>
        <w:t xml:space="preserve">As </w:t>
      </w:r>
      <w:r w:rsidRPr="00D50504">
        <w:rPr>
          <w:sz w:val="22"/>
          <w:szCs w:val="22"/>
        </w:rPr>
        <w:t xml:space="preserve">most of </w:t>
      </w:r>
      <w:r w:rsidR="00140C26" w:rsidRPr="00D50504">
        <w:rPr>
          <w:sz w:val="22"/>
          <w:szCs w:val="22"/>
        </w:rPr>
        <w:t xml:space="preserve">the </w:t>
      </w:r>
      <w:r w:rsidR="00303BB9" w:rsidRPr="00D50504">
        <w:rPr>
          <w:sz w:val="22"/>
          <w:szCs w:val="22"/>
        </w:rPr>
        <w:t xml:space="preserve">users </w:t>
      </w:r>
      <w:r w:rsidR="007E6FA4" w:rsidRPr="00D50504">
        <w:rPr>
          <w:sz w:val="22"/>
          <w:szCs w:val="22"/>
        </w:rPr>
        <w:t>we</w:t>
      </w:r>
      <w:r w:rsidR="00140C26" w:rsidRPr="00D50504">
        <w:rPr>
          <w:sz w:val="22"/>
          <w:szCs w:val="22"/>
        </w:rPr>
        <w:t xml:space="preserve">re </w:t>
      </w:r>
      <w:r w:rsidRPr="00D50504">
        <w:rPr>
          <w:sz w:val="22"/>
          <w:szCs w:val="22"/>
        </w:rPr>
        <w:t xml:space="preserve">undergraduate </w:t>
      </w:r>
      <w:r w:rsidR="00140C26" w:rsidRPr="00D50504">
        <w:rPr>
          <w:sz w:val="22"/>
          <w:szCs w:val="22"/>
        </w:rPr>
        <w:t>students</w:t>
      </w:r>
      <w:r w:rsidR="00303BB9" w:rsidRPr="00D50504">
        <w:rPr>
          <w:sz w:val="22"/>
          <w:szCs w:val="22"/>
        </w:rPr>
        <w:t>, they basically needed</w:t>
      </w:r>
      <w:r w:rsidR="00140C26" w:rsidRPr="00D50504">
        <w:rPr>
          <w:sz w:val="22"/>
          <w:szCs w:val="22"/>
        </w:rPr>
        <w:t xml:space="preserve"> t</w:t>
      </w:r>
      <w:r w:rsidRPr="00D50504">
        <w:rPr>
          <w:sz w:val="22"/>
          <w:szCs w:val="22"/>
        </w:rPr>
        <w:t>extbook</w:t>
      </w:r>
      <w:r w:rsidR="00303BB9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 </w:t>
      </w:r>
      <w:r w:rsidR="0040424A" w:rsidRPr="00D50504">
        <w:rPr>
          <w:sz w:val="22"/>
          <w:szCs w:val="22"/>
        </w:rPr>
        <w:t>rather than</w:t>
      </w:r>
      <w:r w:rsidRPr="00D50504">
        <w:rPr>
          <w:sz w:val="22"/>
          <w:szCs w:val="22"/>
        </w:rPr>
        <w:t xml:space="preserve"> research </w:t>
      </w:r>
      <w:r w:rsidR="00140C26" w:rsidRPr="00D50504">
        <w:rPr>
          <w:sz w:val="22"/>
          <w:szCs w:val="22"/>
        </w:rPr>
        <w:t>articles. Thus</w:t>
      </w:r>
      <w:r w:rsidR="00303BB9" w:rsidRPr="00D50504">
        <w:rPr>
          <w:sz w:val="22"/>
          <w:szCs w:val="22"/>
        </w:rPr>
        <w:t>,</w:t>
      </w:r>
      <w:r w:rsidR="00140C26" w:rsidRPr="00D50504">
        <w:rPr>
          <w:sz w:val="22"/>
          <w:szCs w:val="22"/>
        </w:rPr>
        <w:t xml:space="preserve"> they </w:t>
      </w:r>
      <w:r w:rsidR="00303BB9" w:rsidRPr="00D50504">
        <w:rPr>
          <w:sz w:val="22"/>
          <w:szCs w:val="22"/>
        </w:rPr>
        <w:t xml:space="preserve">were </w:t>
      </w:r>
      <w:r w:rsidR="00140C26" w:rsidRPr="00D50504">
        <w:rPr>
          <w:sz w:val="22"/>
          <w:szCs w:val="22"/>
        </w:rPr>
        <w:t xml:space="preserve">more interested in new textbooks </w:t>
      </w:r>
      <w:r w:rsidR="00303BB9" w:rsidRPr="00D50504">
        <w:rPr>
          <w:sz w:val="22"/>
          <w:szCs w:val="22"/>
        </w:rPr>
        <w:t xml:space="preserve">that were </w:t>
      </w:r>
      <w:r w:rsidR="00140C26" w:rsidRPr="00D50504">
        <w:rPr>
          <w:sz w:val="22"/>
          <w:szCs w:val="22"/>
        </w:rPr>
        <w:t xml:space="preserve">coming to the library rather than </w:t>
      </w:r>
      <w:r w:rsidR="0040424A" w:rsidRPr="00D50504">
        <w:rPr>
          <w:sz w:val="22"/>
          <w:szCs w:val="22"/>
        </w:rPr>
        <w:t>availability</w:t>
      </w:r>
      <w:r w:rsidR="00140C26" w:rsidRPr="00D50504">
        <w:rPr>
          <w:sz w:val="22"/>
          <w:szCs w:val="22"/>
        </w:rPr>
        <w:t xml:space="preserve"> of </w:t>
      </w:r>
      <w:r w:rsidR="00E12BAA" w:rsidRPr="00D50504">
        <w:rPr>
          <w:sz w:val="22"/>
          <w:szCs w:val="22"/>
        </w:rPr>
        <w:t>e-</w:t>
      </w:r>
      <w:r w:rsidR="00140C26" w:rsidRPr="00D50504">
        <w:rPr>
          <w:sz w:val="22"/>
          <w:szCs w:val="22"/>
        </w:rPr>
        <w:t xml:space="preserve">resources in web. </w:t>
      </w:r>
      <w:r w:rsidR="007E6FA4" w:rsidRPr="00D50504">
        <w:rPr>
          <w:sz w:val="22"/>
          <w:szCs w:val="22"/>
        </w:rPr>
        <w:t xml:space="preserve"> But in recent </w:t>
      </w:r>
      <w:r w:rsidR="00F7782C" w:rsidRPr="00D50504">
        <w:rPr>
          <w:sz w:val="22"/>
          <w:szCs w:val="22"/>
        </w:rPr>
        <w:t>times,</w:t>
      </w:r>
      <w:r w:rsidR="007E6FA4" w:rsidRPr="00D50504">
        <w:rPr>
          <w:sz w:val="22"/>
          <w:szCs w:val="22"/>
        </w:rPr>
        <w:t xml:space="preserve"> this category of </w:t>
      </w:r>
      <w:r w:rsidR="00F7782C" w:rsidRPr="00D50504">
        <w:rPr>
          <w:sz w:val="22"/>
          <w:szCs w:val="22"/>
        </w:rPr>
        <w:t>postings</w:t>
      </w:r>
      <w:r w:rsidR="00712CAA" w:rsidRPr="00D50504">
        <w:rPr>
          <w:sz w:val="22"/>
          <w:szCs w:val="22"/>
        </w:rPr>
        <w:t xml:space="preserve"> </w:t>
      </w:r>
      <w:r w:rsidR="00DD1F72" w:rsidRPr="00D50504">
        <w:rPr>
          <w:sz w:val="22"/>
          <w:szCs w:val="22"/>
        </w:rPr>
        <w:t>( i.e, web resource literacy)</w:t>
      </w:r>
      <w:r w:rsidR="00F7782C" w:rsidRPr="00D50504">
        <w:rPr>
          <w:sz w:val="22"/>
          <w:szCs w:val="22"/>
        </w:rPr>
        <w:t xml:space="preserve"> ha</w:t>
      </w:r>
      <w:r w:rsidR="00DD1F72" w:rsidRPr="00D50504">
        <w:rPr>
          <w:sz w:val="22"/>
          <w:szCs w:val="22"/>
        </w:rPr>
        <w:t>s</w:t>
      </w:r>
      <w:r w:rsidR="007E6FA4" w:rsidRPr="00D50504">
        <w:rPr>
          <w:sz w:val="22"/>
          <w:szCs w:val="22"/>
        </w:rPr>
        <w:t xml:space="preserve"> catched up with other category</w:t>
      </w:r>
      <w:r w:rsidR="00DD1F72" w:rsidRPr="00D50504">
        <w:rPr>
          <w:sz w:val="22"/>
          <w:szCs w:val="22"/>
        </w:rPr>
        <w:t xml:space="preserve"> of items posted</w:t>
      </w:r>
      <w:r w:rsidR="007E6FA4" w:rsidRPr="00D50504">
        <w:rPr>
          <w:sz w:val="22"/>
          <w:szCs w:val="22"/>
        </w:rPr>
        <w:t xml:space="preserve">. This is because after </w:t>
      </w:r>
      <w:r w:rsidR="00F7782C" w:rsidRPr="00D50504">
        <w:rPr>
          <w:sz w:val="22"/>
          <w:szCs w:val="22"/>
        </w:rPr>
        <w:t>upgradation</w:t>
      </w:r>
      <w:r w:rsidR="00AD68E3" w:rsidRPr="00D50504">
        <w:rPr>
          <w:sz w:val="22"/>
          <w:szCs w:val="22"/>
        </w:rPr>
        <w:t xml:space="preserve"> of the </w:t>
      </w:r>
      <w:r w:rsidR="00D50504" w:rsidRPr="00D50504">
        <w:rPr>
          <w:sz w:val="22"/>
          <w:szCs w:val="22"/>
        </w:rPr>
        <w:t>Institute to</w:t>
      </w:r>
      <w:r w:rsidR="007E6FA4" w:rsidRPr="00D50504">
        <w:rPr>
          <w:sz w:val="22"/>
          <w:szCs w:val="22"/>
        </w:rPr>
        <w:t xml:space="preserve"> university, </w:t>
      </w:r>
      <w:r w:rsidR="00F7782C" w:rsidRPr="00D50504">
        <w:rPr>
          <w:sz w:val="22"/>
          <w:szCs w:val="22"/>
        </w:rPr>
        <w:t>the University</w:t>
      </w:r>
      <w:r w:rsidR="007E6FA4" w:rsidRPr="00D50504">
        <w:rPr>
          <w:sz w:val="22"/>
          <w:szCs w:val="22"/>
        </w:rPr>
        <w:t xml:space="preserve"> has started new </w:t>
      </w:r>
      <w:r w:rsidR="00D50504" w:rsidRPr="00D50504">
        <w:rPr>
          <w:sz w:val="22"/>
          <w:szCs w:val="22"/>
        </w:rPr>
        <w:t>post-graduation</w:t>
      </w:r>
      <w:r w:rsidR="007E6FA4" w:rsidRPr="00D50504">
        <w:rPr>
          <w:sz w:val="22"/>
          <w:szCs w:val="22"/>
        </w:rPr>
        <w:t xml:space="preserve"> courses. It is found that postgraduate students frequently need scholarly </w:t>
      </w:r>
      <w:r w:rsidR="00F7782C" w:rsidRPr="00D50504">
        <w:rPr>
          <w:sz w:val="22"/>
          <w:szCs w:val="22"/>
        </w:rPr>
        <w:t>articles</w:t>
      </w:r>
      <w:r w:rsidR="007E6FA4" w:rsidRPr="00D50504">
        <w:rPr>
          <w:sz w:val="22"/>
          <w:szCs w:val="22"/>
        </w:rPr>
        <w:t xml:space="preserve"> and reference services for </w:t>
      </w:r>
      <w:r w:rsidR="00F7782C" w:rsidRPr="00D50504">
        <w:rPr>
          <w:sz w:val="22"/>
          <w:szCs w:val="22"/>
        </w:rPr>
        <w:t>their</w:t>
      </w:r>
      <w:r w:rsidR="007E6FA4" w:rsidRPr="00D50504">
        <w:rPr>
          <w:sz w:val="22"/>
          <w:szCs w:val="22"/>
        </w:rPr>
        <w:t xml:space="preserve"> project works and </w:t>
      </w:r>
      <w:r w:rsidR="00F7782C" w:rsidRPr="00D50504">
        <w:rPr>
          <w:sz w:val="22"/>
          <w:szCs w:val="22"/>
        </w:rPr>
        <w:t>research</w:t>
      </w:r>
      <w:r w:rsidR="007E6FA4" w:rsidRPr="00D50504">
        <w:rPr>
          <w:sz w:val="22"/>
          <w:szCs w:val="22"/>
        </w:rPr>
        <w:t>.</w:t>
      </w:r>
      <w:r w:rsidR="00F7782C" w:rsidRPr="00D50504">
        <w:rPr>
          <w:sz w:val="22"/>
          <w:szCs w:val="22"/>
        </w:rPr>
        <w:t xml:space="preserve"> </w:t>
      </w:r>
    </w:p>
    <w:p w:rsidR="00EA4B14" w:rsidRPr="00D50504" w:rsidRDefault="00EA4B14" w:rsidP="00D37A64">
      <w:pPr>
        <w:jc w:val="both"/>
        <w:rPr>
          <w:sz w:val="22"/>
          <w:szCs w:val="22"/>
        </w:rPr>
      </w:pPr>
    </w:p>
    <w:p w:rsidR="00EA4B14" w:rsidRPr="00D50504" w:rsidRDefault="00E40147" w:rsidP="00D37A64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w:lastRenderedPageBreak/>
        <w:drawing>
          <wp:inline distT="0" distB="0" distL="0" distR="0">
            <wp:extent cx="5939790" cy="3694430"/>
            <wp:effectExtent l="19050" t="0" r="3810" b="0"/>
            <wp:docPr id="2" name="Picture 2" descr="R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ch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9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BDF" w:rsidRPr="00D50504" w:rsidRDefault="00FF3BD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Figure -</w:t>
      </w:r>
      <w:r w:rsidR="0099214E" w:rsidRPr="00D50504">
        <w:rPr>
          <w:sz w:val="22"/>
          <w:szCs w:val="22"/>
        </w:rPr>
        <w:t>2</w:t>
      </w:r>
      <w:r w:rsidRPr="00D50504">
        <w:rPr>
          <w:sz w:val="22"/>
          <w:szCs w:val="22"/>
        </w:rPr>
        <w:t>: Reach pattern towards postings related to library activities and services</w:t>
      </w:r>
    </w:p>
    <w:p w:rsidR="00EA4B14" w:rsidRPr="00D50504" w:rsidRDefault="00EA4B14" w:rsidP="00D37A64">
      <w:pPr>
        <w:jc w:val="both"/>
        <w:rPr>
          <w:sz w:val="22"/>
          <w:szCs w:val="22"/>
        </w:rPr>
      </w:pPr>
    </w:p>
    <w:p w:rsidR="0040424A" w:rsidRPr="00D50504" w:rsidRDefault="00140C26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In </w:t>
      </w:r>
      <w:r w:rsidR="005820CF" w:rsidRPr="00D50504">
        <w:rPr>
          <w:sz w:val="22"/>
          <w:szCs w:val="22"/>
        </w:rPr>
        <w:t xml:space="preserve">the above </w:t>
      </w:r>
      <w:r w:rsidR="0040424A" w:rsidRPr="00D50504">
        <w:rPr>
          <w:sz w:val="22"/>
          <w:szCs w:val="22"/>
        </w:rPr>
        <w:t>background, investigation was carried out to asses the actual</w:t>
      </w:r>
      <w:r w:rsidR="005820CF" w:rsidRPr="00D50504">
        <w:rPr>
          <w:sz w:val="22"/>
          <w:szCs w:val="22"/>
        </w:rPr>
        <w:t xml:space="preserve"> i</w:t>
      </w:r>
      <w:r w:rsidR="0040424A" w:rsidRPr="00D50504">
        <w:rPr>
          <w:sz w:val="22"/>
          <w:szCs w:val="22"/>
        </w:rPr>
        <w:t>mpact by collecting measurable</w:t>
      </w:r>
      <w:r w:rsidR="005820CF" w:rsidRPr="00D50504">
        <w:rPr>
          <w:sz w:val="22"/>
          <w:szCs w:val="22"/>
        </w:rPr>
        <w:t xml:space="preserve"> information</w:t>
      </w:r>
      <w:r w:rsidR="0040424A" w:rsidRPr="00D50504">
        <w:rPr>
          <w:sz w:val="22"/>
          <w:szCs w:val="22"/>
        </w:rPr>
        <w:t xml:space="preserve"> in some service area of the </w:t>
      </w:r>
      <w:r w:rsidR="00E345F3" w:rsidRPr="00D50504">
        <w:rPr>
          <w:sz w:val="22"/>
          <w:szCs w:val="22"/>
        </w:rPr>
        <w:t>l</w:t>
      </w:r>
      <w:r w:rsidR="0040424A" w:rsidRPr="00D50504">
        <w:rPr>
          <w:sz w:val="22"/>
          <w:szCs w:val="22"/>
        </w:rPr>
        <w:t>ibrary.</w:t>
      </w:r>
      <w:r w:rsidR="00AD68E3" w:rsidRPr="00D50504">
        <w:rPr>
          <w:sz w:val="22"/>
          <w:szCs w:val="22"/>
        </w:rPr>
        <w:t xml:space="preserve"> </w:t>
      </w:r>
    </w:p>
    <w:p w:rsidR="0040424A" w:rsidRPr="00D50504" w:rsidRDefault="0040424A" w:rsidP="00D37A64">
      <w:pPr>
        <w:spacing w:line="360" w:lineRule="auto"/>
        <w:jc w:val="both"/>
        <w:rPr>
          <w:sz w:val="22"/>
          <w:szCs w:val="22"/>
        </w:rPr>
      </w:pPr>
    </w:p>
    <w:p w:rsidR="005820CF" w:rsidRPr="00D50504" w:rsidRDefault="00CC6C57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b/>
          <w:i/>
          <w:sz w:val="22"/>
          <w:szCs w:val="22"/>
        </w:rPr>
        <w:t>Book Bank  i</w:t>
      </w:r>
      <w:r w:rsidR="0040424A" w:rsidRPr="00D50504">
        <w:rPr>
          <w:b/>
          <w:i/>
          <w:sz w:val="22"/>
          <w:szCs w:val="22"/>
        </w:rPr>
        <w:t xml:space="preserve">ssue </w:t>
      </w:r>
      <w:r w:rsidRPr="00D50504">
        <w:rPr>
          <w:b/>
          <w:i/>
          <w:sz w:val="22"/>
          <w:szCs w:val="22"/>
        </w:rPr>
        <w:t>b</w:t>
      </w:r>
      <w:r w:rsidR="0040424A" w:rsidRPr="00D50504">
        <w:rPr>
          <w:b/>
          <w:i/>
          <w:sz w:val="22"/>
          <w:szCs w:val="22"/>
        </w:rPr>
        <w:t>ehavio</w:t>
      </w:r>
      <w:r w:rsidRPr="00D50504">
        <w:rPr>
          <w:b/>
          <w:i/>
          <w:sz w:val="22"/>
          <w:szCs w:val="22"/>
        </w:rPr>
        <w:t>u</w:t>
      </w:r>
      <w:r w:rsidR="0040424A" w:rsidRPr="00D50504">
        <w:rPr>
          <w:b/>
          <w:i/>
          <w:sz w:val="22"/>
          <w:szCs w:val="22"/>
        </w:rPr>
        <w:t>r</w:t>
      </w:r>
      <w:r w:rsidR="0040424A" w:rsidRPr="00D50504">
        <w:rPr>
          <w:i/>
          <w:sz w:val="22"/>
          <w:szCs w:val="22"/>
        </w:rPr>
        <w:t xml:space="preserve">: </w:t>
      </w:r>
      <w:r w:rsidR="0040424A" w:rsidRPr="00D50504">
        <w:rPr>
          <w:sz w:val="22"/>
          <w:szCs w:val="22"/>
        </w:rPr>
        <w:t xml:space="preserve"> Book Bank</w:t>
      </w:r>
      <w:r w:rsidR="00330D27" w:rsidRPr="00D50504">
        <w:rPr>
          <w:sz w:val="22"/>
          <w:szCs w:val="22"/>
        </w:rPr>
        <w:t xml:space="preserve"> (BB)</w:t>
      </w:r>
      <w:r w:rsidR="0040424A" w:rsidRPr="00D50504">
        <w:rPr>
          <w:sz w:val="22"/>
          <w:szCs w:val="22"/>
        </w:rPr>
        <w:t xml:space="preserve"> is a part of the library</w:t>
      </w:r>
      <w:r w:rsidR="00330D27" w:rsidRPr="00D50504">
        <w:rPr>
          <w:sz w:val="22"/>
          <w:szCs w:val="22"/>
        </w:rPr>
        <w:t xml:space="preserve"> where </w:t>
      </w:r>
      <w:r w:rsidR="00D35672" w:rsidRPr="00D50504">
        <w:rPr>
          <w:sz w:val="22"/>
          <w:szCs w:val="22"/>
        </w:rPr>
        <w:t xml:space="preserve">most </w:t>
      </w:r>
      <w:r w:rsidR="00330D27" w:rsidRPr="00D50504">
        <w:rPr>
          <w:sz w:val="22"/>
          <w:szCs w:val="22"/>
        </w:rPr>
        <w:t xml:space="preserve">used books </w:t>
      </w:r>
      <w:r w:rsidR="00D35672" w:rsidRPr="00D50504">
        <w:rPr>
          <w:sz w:val="22"/>
          <w:szCs w:val="22"/>
        </w:rPr>
        <w:t xml:space="preserve">generally </w:t>
      </w:r>
      <w:r w:rsidR="00330D27" w:rsidRPr="00D50504">
        <w:rPr>
          <w:sz w:val="22"/>
          <w:szCs w:val="22"/>
        </w:rPr>
        <w:t xml:space="preserve">the essential </w:t>
      </w:r>
      <w:r w:rsidR="00AF2EC6" w:rsidRPr="00D50504">
        <w:rPr>
          <w:sz w:val="22"/>
          <w:szCs w:val="22"/>
        </w:rPr>
        <w:t>textbooks prescribed by the class teachers are</w:t>
      </w:r>
      <w:r w:rsidR="00330D27" w:rsidRPr="00D50504">
        <w:rPr>
          <w:sz w:val="22"/>
          <w:szCs w:val="22"/>
        </w:rPr>
        <w:t xml:space="preserve"> kept. Students </w:t>
      </w:r>
      <w:r w:rsidR="00D35672" w:rsidRPr="00D50504">
        <w:rPr>
          <w:sz w:val="22"/>
          <w:szCs w:val="22"/>
        </w:rPr>
        <w:t xml:space="preserve">most often </w:t>
      </w:r>
      <w:r w:rsidR="00330D27" w:rsidRPr="00D50504">
        <w:rPr>
          <w:sz w:val="22"/>
          <w:szCs w:val="22"/>
        </w:rPr>
        <w:t xml:space="preserve">look for the BB </w:t>
      </w:r>
      <w:r w:rsidR="00AF2EC6" w:rsidRPr="00D50504">
        <w:rPr>
          <w:sz w:val="22"/>
          <w:szCs w:val="22"/>
        </w:rPr>
        <w:t>b</w:t>
      </w:r>
      <w:r w:rsidR="00330D27" w:rsidRPr="00D50504">
        <w:rPr>
          <w:sz w:val="22"/>
          <w:szCs w:val="22"/>
        </w:rPr>
        <w:t xml:space="preserve">ooks as these are much </w:t>
      </w:r>
      <w:r w:rsidR="00AF2EC6" w:rsidRPr="00D50504">
        <w:rPr>
          <w:sz w:val="22"/>
          <w:szCs w:val="22"/>
        </w:rPr>
        <w:t>needed and</w:t>
      </w:r>
      <w:r w:rsidR="00330D27" w:rsidRPr="00D50504">
        <w:rPr>
          <w:sz w:val="22"/>
          <w:szCs w:val="22"/>
        </w:rPr>
        <w:t xml:space="preserve"> </w:t>
      </w:r>
      <w:r w:rsidR="00AF2EC6" w:rsidRPr="00D50504">
        <w:rPr>
          <w:sz w:val="22"/>
          <w:szCs w:val="22"/>
        </w:rPr>
        <w:t xml:space="preserve">are </w:t>
      </w:r>
      <w:r w:rsidR="00D35672" w:rsidRPr="00D50504">
        <w:rPr>
          <w:sz w:val="22"/>
          <w:szCs w:val="22"/>
        </w:rPr>
        <w:t xml:space="preserve">used </w:t>
      </w:r>
      <w:r w:rsidR="00AF2EC6" w:rsidRPr="00D50504">
        <w:rPr>
          <w:sz w:val="22"/>
          <w:szCs w:val="22"/>
        </w:rPr>
        <w:t xml:space="preserve">for whole semester. BB books are issued at the beginning of </w:t>
      </w:r>
      <w:r w:rsidR="00DD1F72" w:rsidRPr="00D50504">
        <w:rPr>
          <w:sz w:val="22"/>
          <w:szCs w:val="22"/>
        </w:rPr>
        <w:t xml:space="preserve">each </w:t>
      </w:r>
      <w:r w:rsidR="00AF2EC6" w:rsidRPr="00D50504">
        <w:rPr>
          <w:sz w:val="22"/>
          <w:szCs w:val="22"/>
        </w:rPr>
        <w:t xml:space="preserve">semester </w:t>
      </w:r>
      <w:r w:rsidR="00DD1F72" w:rsidRPr="00D50504">
        <w:rPr>
          <w:sz w:val="22"/>
          <w:szCs w:val="22"/>
        </w:rPr>
        <w:t>on scheduled dates.</w:t>
      </w:r>
      <w:r w:rsidR="00D35672" w:rsidRPr="00D50504">
        <w:rPr>
          <w:sz w:val="22"/>
          <w:szCs w:val="22"/>
        </w:rPr>
        <w:t xml:space="preserve"> T</w:t>
      </w:r>
      <w:r w:rsidR="00AF2EC6" w:rsidRPr="00D50504">
        <w:rPr>
          <w:sz w:val="22"/>
          <w:szCs w:val="22"/>
        </w:rPr>
        <w:t xml:space="preserve">he book issue nature of six </w:t>
      </w:r>
      <w:r w:rsidR="00B537A0" w:rsidRPr="00D50504">
        <w:rPr>
          <w:sz w:val="22"/>
          <w:szCs w:val="22"/>
        </w:rPr>
        <w:t xml:space="preserve">specific </w:t>
      </w:r>
      <w:r w:rsidR="006232DE" w:rsidRPr="00D50504">
        <w:rPr>
          <w:sz w:val="22"/>
          <w:szCs w:val="22"/>
        </w:rPr>
        <w:t>instances</w:t>
      </w:r>
      <w:r w:rsidR="00B537A0" w:rsidRPr="00D50504">
        <w:rPr>
          <w:sz w:val="22"/>
          <w:szCs w:val="22"/>
        </w:rPr>
        <w:t xml:space="preserve"> is presented in Table 4 </w:t>
      </w:r>
      <w:r w:rsidR="00AF2EC6" w:rsidRPr="00D50504">
        <w:rPr>
          <w:sz w:val="22"/>
          <w:szCs w:val="22"/>
        </w:rPr>
        <w:t>. Of them</w:t>
      </w:r>
      <w:r w:rsidR="006232DE" w:rsidRPr="00D50504">
        <w:rPr>
          <w:sz w:val="22"/>
          <w:szCs w:val="22"/>
        </w:rPr>
        <w:t>, three</w:t>
      </w:r>
      <w:r w:rsidR="00AF2EC6" w:rsidRPr="00D50504">
        <w:rPr>
          <w:sz w:val="22"/>
          <w:szCs w:val="22"/>
        </w:rPr>
        <w:t xml:space="preserve"> instances </w:t>
      </w:r>
      <w:r w:rsidR="00B537A0" w:rsidRPr="00D50504">
        <w:rPr>
          <w:sz w:val="22"/>
          <w:szCs w:val="22"/>
        </w:rPr>
        <w:t xml:space="preserve"> </w:t>
      </w:r>
      <w:r w:rsidR="00AF2EC6" w:rsidRPr="00D50504">
        <w:rPr>
          <w:sz w:val="22"/>
          <w:szCs w:val="22"/>
        </w:rPr>
        <w:t>(i.e, Aug 2010 to Augu</w:t>
      </w:r>
      <w:r w:rsidR="00E12BAA" w:rsidRPr="00D50504">
        <w:rPr>
          <w:sz w:val="22"/>
          <w:szCs w:val="22"/>
        </w:rPr>
        <w:t xml:space="preserve">st 11) </w:t>
      </w:r>
      <w:r w:rsidR="00B537A0" w:rsidRPr="00D50504">
        <w:rPr>
          <w:sz w:val="22"/>
          <w:szCs w:val="22"/>
        </w:rPr>
        <w:t xml:space="preserve">predate </w:t>
      </w:r>
      <w:r w:rsidR="00E12BAA" w:rsidRPr="00D50504">
        <w:rPr>
          <w:sz w:val="22"/>
          <w:szCs w:val="22"/>
        </w:rPr>
        <w:t>the s</w:t>
      </w:r>
      <w:r w:rsidR="00AF2EC6" w:rsidRPr="00D50504">
        <w:rPr>
          <w:sz w:val="22"/>
          <w:szCs w:val="22"/>
        </w:rPr>
        <w:t xml:space="preserve">ocial media </w:t>
      </w:r>
      <w:r w:rsidR="00B537A0" w:rsidRPr="00D50504">
        <w:rPr>
          <w:sz w:val="22"/>
          <w:szCs w:val="22"/>
        </w:rPr>
        <w:t xml:space="preserve">adoption </w:t>
      </w:r>
      <w:r w:rsidR="00AF2EC6" w:rsidRPr="00D50504">
        <w:rPr>
          <w:sz w:val="22"/>
          <w:szCs w:val="22"/>
        </w:rPr>
        <w:t xml:space="preserve">and the remaining three </w:t>
      </w:r>
      <w:r w:rsidR="006232DE" w:rsidRPr="00D50504">
        <w:rPr>
          <w:sz w:val="22"/>
          <w:szCs w:val="22"/>
        </w:rPr>
        <w:t>instances</w:t>
      </w:r>
      <w:r w:rsidR="00B537A0" w:rsidRPr="00D50504">
        <w:rPr>
          <w:sz w:val="22"/>
          <w:szCs w:val="22"/>
        </w:rPr>
        <w:t xml:space="preserve"> </w:t>
      </w:r>
      <w:r w:rsidR="00AF2EC6" w:rsidRPr="00D50504">
        <w:rPr>
          <w:sz w:val="22"/>
          <w:szCs w:val="22"/>
        </w:rPr>
        <w:t xml:space="preserve">(January 2012- to January 2013) </w:t>
      </w:r>
      <w:r w:rsidR="00B537A0" w:rsidRPr="00D50504">
        <w:rPr>
          <w:sz w:val="22"/>
          <w:szCs w:val="22"/>
        </w:rPr>
        <w:t xml:space="preserve">postdate </w:t>
      </w:r>
      <w:r w:rsidR="00AF2EC6" w:rsidRPr="00D50504">
        <w:rPr>
          <w:sz w:val="22"/>
          <w:szCs w:val="22"/>
        </w:rPr>
        <w:t xml:space="preserve"> the </w:t>
      </w:r>
      <w:r w:rsidR="00B537A0" w:rsidRPr="00D50504">
        <w:rPr>
          <w:sz w:val="22"/>
          <w:szCs w:val="22"/>
        </w:rPr>
        <w:t>social media adoption.</w:t>
      </w:r>
      <w:r w:rsidR="00AF2EC6" w:rsidRPr="00D50504">
        <w:rPr>
          <w:sz w:val="22"/>
          <w:szCs w:val="22"/>
        </w:rPr>
        <w:t xml:space="preserve">   </w:t>
      </w:r>
      <w:r w:rsidR="00330D27" w:rsidRPr="00D50504">
        <w:rPr>
          <w:sz w:val="22"/>
          <w:szCs w:val="22"/>
        </w:rPr>
        <w:t xml:space="preserve"> </w:t>
      </w:r>
    </w:p>
    <w:p w:rsidR="00B537A0" w:rsidRPr="00D50504" w:rsidRDefault="00B537A0" w:rsidP="00B537A0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Table 4:  </w:t>
      </w:r>
      <w:r w:rsidR="002244F5" w:rsidRPr="00D50504">
        <w:rPr>
          <w:sz w:val="22"/>
          <w:szCs w:val="22"/>
        </w:rPr>
        <w:t>I</w:t>
      </w:r>
      <w:r w:rsidRPr="00D50504">
        <w:rPr>
          <w:sz w:val="22"/>
          <w:szCs w:val="22"/>
        </w:rPr>
        <w:t xml:space="preserve">ssue </w:t>
      </w:r>
      <w:r w:rsidR="002244F5" w:rsidRPr="00D50504">
        <w:rPr>
          <w:sz w:val="22"/>
          <w:szCs w:val="22"/>
        </w:rPr>
        <w:t>of books pertaining to the Book Bank</w:t>
      </w:r>
    </w:p>
    <w:p w:rsidR="006232DE" w:rsidRPr="00D50504" w:rsidRDefault="006232DE" w:rsidP="00B537A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1734"/>
        <w:gridCol w:w="1596"/>
        <w:gridCol w:w="1596"/>
        <w:gridCol w:w="1596"/>
        <w:gridCol w:w="1596"/>
      </w:tblGrid>
      <w:tr w:rsidR="00AF2EC6" w:rsidRPr="00D50504" w:rsidTr="0048215A">
        <w:tc>
          <w:tcPr>
            <w:tcW w:w="1458" w:type="dxa"/>
          </w:tcPr>
          <w:p w:rsidR="00AF2EC6" w:rsidRPr="00D50504" w:rsidRDefault="00AF2EC6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734" w:type="dxa"/>
          </w:tcPr>
          <w:p w:rsidR="00AF2EC6" w:rsidRPr="00D50504" w:rsidRDefault="00AF2EC6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No. of Students enrolled by the date</w:t>
            </w:r>
          </w:p>
        </w:tc>
        <w:tc>
          <w:tcPr>
            <w:tcW w:w="1596" w:type="dxa"/>
          </w:tcPr>
          <w:p w:rsidR="00AF2EC6" w:rsidRPr="00D50504" w:rsidRDefault="00AF2EC6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No. of students </w:t>
            </w:r>
            <w:r w:rsidR="002244F5" w:rsidRPr="00D50504">
              <w:rPr>
                <w:b/>
                <w:sz w:val="22"/>
                <w:szCs w:val="22"/>
              </w:rPr>
              <w:t xml:space="preserve">to whom books </w:t>
            </w:r>
            <w:r w:rsidRPr="00D50504">
              <w:rPr>
                <w:b/>
                <w:sz w:val="22"/>
                <w:szCs w:val="22"/>
              </w:rPr>
              <w:t>issued</w:t>
            </w:r>
          </w:p>
        </w:tc>
        <w:tc>
          <w:tcPr>
            <w:tcW w:w="1596" w:type="dxa"/>
          </w:tcPr>
          <w:p w:rsidR="00AF2EC6" w:rsidRPr="00D50504" w:rsidRDefault="005103A5" w:rsidP="00D37A64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 </w:t>
            </w:r>
            <w:r w:rsidR="002244F5" w:rsidRPr="00D50504">
              <w:rPr>
                <w:b/>
                <w:sz w:val="22"/>
                <w:szCs w:val="22"/>
              </w:rPr>
              <w:t>No. of defaulting</w:t>
            </w:r>
            <w:r w:rsidR="00AF2EC6" w:rsidRPr="00D50504">
              <w:rPr>
                <w:b/>
                <w:sz w:val="22"/>
                <w:szCs w:val="22"/>
              </w:rPr>
              <w:t xml:space="preserve"> student</w:t>
            </w:r>
            <w:r w:rsidR="002244F5" w:rsidRPr="00D50504">
              <w:rPr>
                <w:b/>
                <w:sz w:val="22"/>
                <w:szCs w:val="22"/>
              </w:rPr>
              <w:t>s*</w:t>
            </w:r>
          </w:p>
        </w:tc>
        <w:tc>
          <w:tcPr>
            <w:tcW w:w="1596" w:type="dxa"/>
          </w:tcPr>
          <w:p w:rsidR="00AF2EC6" w:rsidRPr="00D50504" w:rsidRDefault="005103A5" w:rsidP="006232DE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  <w:lang w:eastAsia="en-US"/>
              </w:rPr>
              <w:t xml:space="preserve">% of students </w:t>
            </w:r>
            <w:r w:rsidR="002244F5" w:rsidRPr="00D50504">
              <w:rPr>
                <w:b/>
                <w:color w:val="000000"/>
                <w:sz w:val="22"/>
                <w:szCs w:val="22"/>
                <w:lang w:eastAsia="en-US"/>
              </w:rPr>
              <w:t xml:space="preserve">to whom books </w:t>
            </w:r>
            <w:r w:rsidRPr="00D50504">
              <w:rPr>
                <w:b/>
                <w:color w:val="000000"/>
                <w:sz w:val="22"/>
                <w:szCs w:val="22"/>
                <w:lang w:eastAsia="en-US"/>
              </w:rPr>
              <w:t xml:space="preserve">issued </w:t>
            </w:r>
          </w:p>
        </w:tc>
        <w:tc>
          <w:tcPr>
            <w:tcW w:w="1596" w:type="dxa"/>
          </w:tcPr>
          <w:p w:rsidR="00AF2EC6" w:rsidRPr="00D50504" w:rsidRDefault="002244F5" w:rsidP="006232DE">
            <w:pPr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color w:val="000000"/>
                <w:sz w:val="22"/>
                <w:szCs w:val="22"/>
                <w:lang w:eastAsia="en-US"/>
              </w:rPr>
              <w:t xml:space="preserve">% of defaulting </w:t>
            </w:r>
            <w:r w:rsidR="00AF2EC6" w:rsidRPr="00D50504">
              <w:rPr>
                <w:b/>
                <w:color w:val="000000"/>
                <w:sz w:val="22"/>
                <w:szCs w:val="22"/>
                <w:lang w:eastAsia="en-US"/>
              </w:rPr>
              <w:t xml:space="preserve"> students 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Jan-13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1287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754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4120F3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58.5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2.64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Aug-12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1279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54.4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3.28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Jan-12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586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58.37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5.0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lastRenderedPageBreak/>
              <w:t>Aug-11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501</w:t>
            </w:r>
          </w:p>
        </w:tc>
        <w:tc>
          <w:tcPr>
            <w:tcW w:w="1596" w:type="dxa"/>
            <w:vAlign w:val="bottom"/>
          </w:tcPr>
          <w:p w:rsidR="005103A5" w:rsidRPr="00D50504" w:rsidRDefault="0070263D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C32B36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50.15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70263D" w:rsidRPr="00D50504">
              <w:rPr>
                <w:color w:val="000000"/>
                <w:sz w:val="22"/>
                <w:szCs w:val="22"/>
                <w:lang w:eastAsia="en-US"/>
              </w:rPr>
              <w:t xml:space="preserve"> 10.91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Jan-11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901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426</w:t>
            </w:r>
          </w:p>
        </w:tc>
        <w:tc>
          <w:tcPr>
            <w:tcW w:w="1596" w:type="dxa"/>
            <w:vAlign w:val="bottom"/>
          </w:tcPr>
          <w:p w:rsidR="005103A5" w:rsidRPr="00D50504" w:rsidRDefault="00C32B36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C32B36" w:rsidRPr="00D50504">
              <w:rPr>
                <w:color w:val="000000"/>
                <w:sz w:val="22"/>
                <w:szCs w:val="22"/>
                <w:lang w:eastAsia="en-US"/>
              </w:rPr>
              <w:t xml:space="preserve"> 47.3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C32B36" w:rsidRPr="00D50504">
              <w:rPr>
                <w:color w:val="000000"/>
                <w:sz w:val="22"/>
                <w:szCs w:val="22"/>
                <w:lang w:eastAsia="en-US"/>
              </w:rPr>
              <w:t>13.87</w:t>
            </w:r>
          </w:p>
        </w:tc>
      </w:tr>
      <w:tr w:rsidR="005103A5" w:rsidRPr="00D50504" w:rsidTr="0048215A">
        <w:tc>
          <w:tcPr>
            <w:tcW w:w="1458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Aug-10</w:t>
            </w:r>
          </w:p>
        </w:tc>
        <w:tc>
          <w:tcPr>
            <w:tcW w:w="1734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1596" w:type="dxa"/>
            <w:vAlign w:val="bottom"/>
          </w:tcPr>
          <w:p w:rsidR="005103A5" w:rsidRPr="00D50504" w:rsidRDefault="005103A5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1596" w:type="dxa"/>
            <w:vAlign w:val="bottom"/>
          </w:tcPr>
          <w:p w:rsidR="005103A5" w:rsidRPr="00D50504" w:rsidRDefault="00C32B36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C32B36" w:rsidRPr="00D5050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03A5" w:rsidRPr="00D50504">
              <w:rPr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96" w:type="dxa"/>
            <w:vAlign w:val="bottom"/>
          </w:tcPr>
          <w:p w:rsidR="005103A5" w:rsidRPr="00D50504" w:rsidRDefault="004120F3" w:rsidP="00D37A64">
            <w:pPr>
              <w:suppressAutoHyphens w:val="0"/>
              <w:spacing w:line="360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50504">
              <w:rPr>
                <w:color w:val="000000"/>
                <w:sz w:val="22"/>
                <w:szCs w:val="22"/>
                <w:lang w:eastAsia="en-US"/>
              </w:rPr>
              <w:t>≈</w:t>
            </w:r>
            <w:r w:rsidR="00C32B36" w:rsidRPr="00D50504">
              <w:rPr>
                <w:color w:val="000000"/>
                <w:sz w:val="22"/>
                <w:szCs w:val="22"/>
                <w:lang w:eastAsia="en-US"/>
              </w:rPr>
              <w:t>11.35</w:t>
            </w:r>
          </w:p>
        </w:tc>
      </w:tr>
    </w:tbl>
    <w:p w:rsidR="00A3121D" w:rsidRPr="00D50504" w:rsidRDefault="002244F5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 * Defaulting</w:t>
      </w:r>
      <w:r w:rsidR="005103A5" w:rsidRPr="00D50504">
        <w:rPr>
          <w:sz w:val="22"/>
          <w:szCs w:val="22"/>
        </w:rPr>
        <w:t xml:space="preserve"> students are those who did not come to </w:t>
      </w:r>
      <w:r w:rsidRPr="00D50504">
        <w:rPr>
          <w:sz w:val="22"/>
          <w:szCs w:val="22"/>
        </w:rPr>
        <w:t xml:space="preserve">get books </w:t>
      </w:r>
      <w:r w:rsidR="005103A5" w:rsidRPr="00D50504">
        <w:rPr>
          <w:sz w:val="22"/>
          <w:szCs w:val="22"/>
        </w:rPr>
        <w:t>issue</w:t>
      </w:r>
      <w:r w:rsidRPr="00D50504">
        <w:rPr>
          <w:sz w:val="22"/>
          <w:szCs w:val="22"/>
        </w:rPr>
        <w:t>d</w:t>
      </w:r>
      <w:r w:rsidR="005103A5" w:rsidRPr="00D50504">
        <w:rPr>
          <w:sz w:val="22"/>
          <w:szCs w:val="22"/>
        </w:rPr>
        <w:t xml:space="preserve"> on their schedule date but came at</w:t>
      </w:r>
      <w:r w:rsidR="004120F3" w:rsidRPr="00D50504">
        <w:rPr>
          <w:sz w:val="22"/>
          <w:szCs w:val="22"/>
        </w:rPr>
        <w:t xml:space="preserve"> a </w:t>
      </w:r>
      <w:r w:rsidR="005103A5" w:rsidRPr="00D50504">
        <w:rPr>
          <w:sz w:val="22"/>
          <w:szCs w:val="22"/>
        </w:rPr>
        <w:t>later date and reported</w:t>
      </w:r>
      <w:r w:rsidR="004120F3" w:rsidRPr="00D50504">
        <w:rPr>
          <w:sz w:val="22"/>
          <w:szCs w:val="22"/>
        </w:rPr>
        <w:t xml:space="preserve"> they did not see the BB notice. </w:t>
      </w:r>
    </w:p>
    <w:p w:rsidR="0099214E" w:rsidRPr="00D50504" w:rsidRDefault="0099214E" w:rsidP="00D37A64">
      <w:pPr>
        <w:jc w:val="both"/>
        <w:rPr>
          <w:sz w:val="22"/>
          <w:szCs w:val="22"/>
        </w:rPr>
      </w:pPr>
    </w:p>
    <w:p w:rsidR="005103A5" w:rsidRPr="00D50504" w:rsidRDefault="005103A5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The above data show that after </w:t>
      </w:r>
      <w:r w:rsidR="004120F3" w:rsidRPr="00D50504">
        <w:rPr>
          <w:sz w:val="22"/>
          <w:szCs w:val="22"/>
        </w:rPr>
        <w:t xml:space="preserve">the </w:t>
      </w:r>
      <w:r w:rsidR="009B290B" w:rsidRPr="00D50504">
        <w:rPr>
          <w:sz w:val="22"/>
          <w:szCs w:val="22"/>
        </w:rPr>
        <w:t xml:space="preserve">adoption </w:t>
      </w:r>
      <w:r w:rsidRPr="00D50504">
        <w:rPr>
          <w:sz w:val="22"/>
          <w:szCs w:val="22"/>
        </w:rPr>
        <w:t xml:space="preserve"> </w:t>
      </w:r>
      <w:r w:rsidR="009B290B" w:rsidRPr="00D50504">
        <w:rPr>
          <w:sz w:val="22"/>
          <w:szCs w:val="22"/>
        </w:rPr>
        <w:t xml:space="preserve">of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there is a relative increase </w:t>
      </w:r>
      <w:r w:rsidR="00C32B36" w:rsidRPr="00D50504">
        <w:rPr>
          <w:sz w:val="22"/>
          <w:szCs w:val="22"/>
        </w:rPr>
        <w:t xml:space="preserve">in </w:t>
      </w:r>
      <w:r w:rsidR="009B290B" w:rsidRPr="00D50504">
        <w:rPr>
          <w:sz w:val="22"/>
          <w:szCs w:val="22"/>
        </w:rPr>
        <w:t xml:space="preserve">the </w:t>
      </w:r>
      <w:r w:rsidR="00C32B36" w:rsidRPr="00D50504">
        <w:rPr>
          <w:sz w:val="22"/>
          <w:szCs w:val="22"/>
        </w:rPr>
        <w:t>number</w:t>
      </w:r>
      <w:r w:rsidRPr="00D50504">
        <w:rPr>
          <w:sz w:val="22"/>
          <w:szCs w:val="22"/>
        </w:rPr>
        <w:t xml:space="preserve"> of students </w:t>
      </w:r>
      <w:r w:rsidR="009B290B" w:rsidRPr="00D50504">
        <w:rPr>
          <w:sz w:val="22"/>
          <w:szCs w:val="22"/>
        </w:rPr>
        <w:t xml:space="preserve">getting BB books </w:t>
      </w:r>
      <w:r w:rsidRPr="00D50504">
        <w:rPr>
          <w:sz w:val="22"/>
          <w:szCs w:val="22"/>
        </w:rPr>
        <w:t>issued and considerable</w:t>
      </w:r>
      <w:r w:rsidR="009B290B" w:rsidRPr="00D50504">
        <w:rPr>
          <w:sz w:val="22"/>
          <w:szCs w:val="22"/>
        </w:rPr>
        <w:t xml:space="preserve"> decrease in number of defaulting</w:t>
      </w:r>
      <w:r w:rsidRPr="00D50504">
        <w:rPr>
          <w:sz w:val="22"/>
          <w:szCs w:val="22"/>
        </w:rPr>
        <w:t xml:space="preserve"> students. Before the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adoption, generally BB notices </w:t>
      </w:r>
      <w:r w:rsidR="009B290B" w:rsidRPr="00D50504">
        <w:rPr>
          <w:sz w:val="22"/>
          <w:szCs w:val="22"/>
        </w:rPr>
        <w:t xml:space="preserve">were placed </w:t>
      </w:r>
      <w:r w:rsidRPr="00D50504">
        <w:rPr>
          <w:sz w:val="22"/>
          <w:szCs w:val="22"/>
        </w:rPr>
        <w:t>in the departmental a</w:t>
      </w:r>
      <w:r w:rsidR="005F52D8" w:rsidRPr="00D50504">
        <w:rPr>
          <w:sz w:val="22"/>
          <w:szCs w:val="22"/>
        </w:rPr>
        <w:t>nd</w:t>
      </w:r>
      <w:r w:rsidRPr="00D50504">
        <w:rPr>
          <w:sz w:val="22"/>
          <w:szCs w:val="22"/>
        </w:rPr>
        <w:t xml:space="preserve"> library notice boards. </w:t>
      </w:r>
      <w:r w:rsidR="00C32B36" w:rsidRPr="00D50504">
        <w:rPr>
          <w:sz w:val="22"/>
          <w:szCs w:val="22"/>
        </w:rPr>
        <w:t xml:space="preserve">Students hardly see the notice boards regularly. Generally, the information </w:t>
      </w:r>
      <w:r w:rsidR="00EC4381" w:rsidRPr="00D50504">
        <w:rPr>
          <w:sz w:val="22"/>
          <w:szCs w:val="22"/>
        </w:rPr>
        <w:t xml:space="preserve">is </w:t>
      </w:r>
      <w:r w:rsidR="00C32B36" w:rsidRPr="00D50504">
        <w:rPr>
          <w:sz w:val="22"/>
          <w:szCs w:val="22"/>
        </w:rPr>
        <w:t xml:space="preserve">diffused through </w:t>
      </w:r>
      <w:r w:rsidR="00EC4381" w:rsidRPr="00D50504">
        <w:rPr>
          <w:sz w:val="22"/>
          <w:szCs w:val="22"/>
        </w:rPr>
        <w:t>conversation among students</w:t>
      </w:r>
      <w:r w:rsidR="00C32B36" w:rsidRPr="00D50504">
        <w:rPr>
          <w:sz w:val="22"/>
          <w:szCs w:val="22"/>
        </w:rPr>
        <w:t xml:space="preserve">. </w:t>
      </w:r>
      <w:r w:rsidR="00EC4381" w:rsidRPr="00D50504">
        <w:rPr>
          <w:sz w:val="22"/>
          <w:szCs w:val="22"/>
        </w:rPr>
        <w:t>Thus, many students came at a lat</w:t>
      </w:r>
      <w:r w:rsidR="00C32B36" w:rsidRPr="00D50504">
        <w:rPr>
          <w:sz w:val="22"/>
          <w:szCs w:val="22"/>
        </w:rPr>
        <w:t xml:space="preserve">er date and </w:t>
      </w:r>
      <w:r w:rsidR="006232DE" w:rsidRPr="00D50504">
        <w:rPr>
          <w:sz w:val="22"/>
          <w:szCs w:val="22"/>
        </w:rPr>
        <w:t>informed the</w:t>
      </w:r>
      <w:r w:rsidR="00C32B36" w:rsidRPr="00D50504">
        <w:rPr>
          <w:sz w:val="22"/>
          <w:szCs w:val="22"/>
        </w:rPr>
        <w:t xml:space="preserve"> library staff </w:t>
      </w:r>
      <w:r w:rsidR="00EC4381" w:rsidRPr="00D50504">
        <w:rPr>
          <w:sz w:val="22"/>
          <w:szCs w:val="22"/>
        </w:rPr>
        <w:t xml:space="preserve">that </w:t>
      </w:r>
      <w:r w:rsidR="00C32B36" w:rsidRPr="00D50504">
        <w:rPr>
          <w:sz w:val="22"/>
          <w:szCs w:val="22"/>
        </w:rPr>
        <w:t xml:space="preserve">they did not know the issue date </w:t>
      </w:r>
      <w:r w:rsidR="00F160BE" w:rsidRPr="00D50504">
        <w:rPr>
          <w:sz w:val="22"/>
          <w:szCs w:val="22"/>
        </w:rPr>
        <w:t xml:space="preserve">because of this or that. </w:t>
      </w:r>
      <w:r w:rsidR="00C32B36" w:rsidRPr="00D50504">
        <w:rPr>
          <w:sz w:val="22"/>
          <w:szCs w:val="22"/>
        </w:rPr>
        <w:t xml:space="preserve">But </w:t>
      </w:r>
      <w:r w:rsidR="00A8494B" w:rsidRPr="00D50504">
        <w:rPr>
          <w:sz w:val="22"/>
          <w:szCs w:val="22"/>
        </w:rPr>
        <w:t>Facebook</w:t>
      </w:r>
      <w:r w:rsidR="00C32B36" w:rsidRPr="00D50504">
        <w:rPr>
          <w:sz w:val="22"/>
          <w:szCs w:val="22"/>
        </w:rPr>
        <w:t xml:space="preserve"> helps to remove this time and space barrier</w:t>
      </w:r>
      <w:r w:rsidR="00E12BAA" w:rsidRPr="00D50504">
        <w:rPr>
          <w:sz w:val="22"/>
          <w:szCs w:val="22"/>
        </w:rPr>
        <w:t xml:space="preserve"> </w:t>
      </w:r>
      <w:r w:rsidR="006232DE" w:rsidRPr="00D50504">
        <w:rPr>
          <w:sz w:val="22"/>
          <w:szCs w:val="22"/>
        </w:rPr>
        <w:t>to a</w:t>
      </w:r>
      <w:r w:rsidR="00E12BAA" w:rsidRPr="00D50504">
        <w:rPr>
          <w:sz w:val="22"/>
          <w:szCs w:val="22"/>
        </w:rPr>
        <w:t xml:space="preserve"> great extent</w:t>
      </w:r>
      <w:r w:rsidR="00C32B36" w:rsidRPr="00D50504">
        <w:rPr>
          <w:sz w:val="22"/>
          <w:szCs w:val="22"/>
        </w:rPr>
        <w:t>.</w:t>
      </w:r>
    </w:p>
    <w:p w:rsidR="004120F3" w:rsidRPr="00D50504" w:rsidRDefault="004120F3" w:rsidP="00D37A64">
      <w:pPr>
        <w:spacing w:line="360" w:lineRule="auto"/>
        <w:jc w:val="both"/>
        <w:rPr>
          <w:sz w:val="22"/>
          <w:szCs w:val="22"/>
        </w:rPr>
      </w:pPr>
    </w:p>
    <w:p w:rsidR="0070263D" w:rsidRPr="00D50504" w:rsidRDefault="00F160BE" w:rsidP="00D37A64">
      <w:pPr>
        <w:spacing w:line="360" w:lineRule="auto"/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 xml:space="preserve">Nature of </w:t>
      </w:r>
      <w:r w:rsidR="00B87F55" w:rsidRPr="00D50504">
        <w:rPr>
          <w:b/>
          <w:i/>
          <w:sz w:val="22"/>
          <w:szCs w:val="22"/>
        </w:rPr>
        <w:t>Issue of</w:t>
      </w:r>
      <w:r w:rsidRPr="00D50504">
        <w:rPr>
          <w:b/>
          <w:i/>
          <w:sz w:val="22"/>
          <w:szCs w:val="22"/>
        </w:rPr>
        <w:t xml:space="preserve"> </w:t>
      </w:r>
      <w:r w:rsidR="006232DE" w:rsidRPr="00D50504">
        <w:rPr>
          <w:b/>
          <w:i/>
          <w:sz w:val="22"/>
          <w:szCs w:val="22"/>
        </w:rPr>
        <w:t>C</w:t>
      </w:r>
      <w:r w:rsidR="00B87F55" w:rsidRPr="00D50504">
        <w:rPr>
          <w:b/>
          <w:i/>
          <w:sz w:val="22"/>
          <w:szCs w:val="22"/>
        </w:rPr>
        <w:t xml:space="preserve">urrent </w:t>
      </w:r>
      <w:r w:rsidR="006232DE" w:rsidRPr="00D50504">
        <w:rPr>
          <w:b/>
          <w:i/>
          <w:sz w:val="22"/>
          <w:szCs w:val="22"/>
        </w:rPr>
        <w:t>A</w:t>
      </w:r>
      <w:r w:rsidR="00B87F55" w:rsidRPr="00D50504">
        <w:rPr>
          <w:b/>
          <w:i/>
          <w:sz w:val="22"/>
          <w:szCs w:val="22"/>
        </w:rPr>
        <w:t>rrivals</w:t>
      </w:r>
      <w:r w:rsidR="004120F3" w:rsidRPr="00D50504">
        <w:rPr>
          <w:b/>
          <w:i/>
          <w:sz w:val="22"/>
          <w:szCs w:val="22"/>
        </w:rPr>
        <w:t xml:space="preserve"> </w:t>
      </w:r>
      <w:r w:rsidRPr="00D50504">
        <w:rPr>
          <w:b/>
          <w:i/>
          <w:sz w:val="22"/>
          <w:szCs w:val="22"/>
        </w:rPr>
        <w:t>(CA)</w:t>
      </w:r>
    </w:p>
    <w:p w:rsidR="00586998" w:rsidRPr="00D50504" w:rsidRDefault="00B87F55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The demand for newly arrived books depends on several factors. The most important is the relevancy of the procured books</w:t>
      </w:r>
      <w:r w:rsidR="004823AA" w:rsidRPr="00D50504">
        <w:rPr>
          <w:sz w:val="22"/>
          <w:szCs w:val="22"/>
        </w:rPr>
        <w:t xml:space="preserve"> for the ongoing semester</w:t>
      </w:r>
      <w:r w:rsidRPr="00D50504">
        <w:rPr>
          <w:sz w:val="22"/>
          <w:szCs w:val="22"/>
        </w:rPr>
        <w:t xml:space="preserve">. </w:t>
      </w:r>
      <w:r w:rsidR="00583778" w:rsidRPr="00D50504">
        <w:rPr>
          <w:sz w:val="22"/>
          <w:szCs w:val="22"/>
        </w:rPr>
        <w:t>Between August</w:t>
      </w:r>
      <w:r w:rsidR="00792C0F" w:rsidRPr="00D50504">
        <w:rPr>
          <w:sz w:val="22"/>
          <w:szCs w:val="22"/>
        </w:rPr>
        <w:t xml:space="preserve"> 2011 to December 2011</w:t>
      </w:r>
      <w:r w:rsidR="00583778" w:rsidRPr="00D50504">
        <w:rPr>
          <w:sz w:val="22"/>
          <w:szCs w:val="22"/>
        </w:rPr>
        <w:t xml:space="preserve"> and February 2013 to March 2013, a considerable</w:t>
      </w:r>
      <w:r w:rsidR="00792C0F" w:rsidRPr="00D50504">
        <w:rPr>
          <w:sz w:val="22"/>
          <w:szCs w:val="22"/>
        </w:rPr>
        <w:t xml:space="preserve"> number of books were procured that</w:t>
      </w:r>
      <w:r w:rsidR="00FA1FFD" w:rsidRPr="00D50504">
        <w:rPr>
          <w:sz w:val="22"/>
          <w:szCs w:val="22"/>
        </w:rPr>
        <w:t xml:space="preserve"> were </w:t>
      </w:r>
      <w:r w:rsidR="00792C0F" w:rsidRPr="00D50504">
        <w:rPr>
          <w:sz w:val="22"/>
          <w:szCs w:val="22"/>
        </w:rPr>
        <w:t>believed to be the demandable titles for that ongoing semester. Newly arrived books are kept in the display section after their processing</w:t>
      </w:r>
      <w:r w:rsidR="00583778" w:rsidRPr="00D50504">
        <w:rPr>
          <w:sz w:val="22"/>
          <w:szCs w:val="22"/>
        </w:rPr>
        <w:t xml:space="preserve">. Before adopting </w:t>
      </w:r>
      <w:r w:rsidR="00A8494B" w:rsidRPr="00D50504">
        <w:rPr>
          <w:sz w:val="22"/>
          <w:szCs w:val="22"/>
        </w:rPr>
        <w:t>Facebook</w:t>
      </w:r>
      <w:r w:rsidR="005F52D8" w:rsidRPr="00D50504">
        <w:rPr>
          <w:sz w:val="22"/>
          <w:szCs w:val="22"/>
        </w:rPr>
        <w:t xml:space="preserve">, </w:t>
      </w:r>
      <w:r w:rsidR="00792C0F" w:rsidRPr="00D50504">
        <w:rPr>
          <w:sz w:val="22"/>
          <w:szCs w:val="22"/>
        </w:rPr>
        <w:t xml:space="preserve">notice regarding the current arrivals was </w:t>
      </w:r>
      <w:r w:rsidR="00FA1FFD" w:rsidRPr="00D50504">
        <w:rPr>
          <w:sz w:val="22"/>
          <w:szCs w:val="22"/>
        </w:rPr>
        <w:t xml:space="preserve">placed </w:t>
      </w:r>
      <w:r w:rsidR="00792C0F" w:rsidRPr="00D50504">
        <w:rPr>
          <w:sz w:val="22"/>
          <w:szCs w:val="22"/>
        </w:rPr>
        <w:t xml:space="preserve"> in different notice boards of the </w:t>
      </w:r>
      <w:r w:rsidR="00FA1FFD" w:rsidRPr="00D50504">
        <w:rPr>
          <w:sz w:val="22"/>
          <w:szCs w:val="22"/>
        </w:rPr>
        <w:t>I</w:t>
      </w:r>
      <w:r w:rsidR="00792C0F" w:rsidRPr="00D50504">
        <w:rPr>
          <w:sz w:val="22"/>
          <w:szCs w:val="22"/>
        </w:rPr>
        <w:t xml:space="preserve">nstitute. </w:t>
      </w:r>
      <w:r w:rsidR="00583778" w:rsidRPr="00D50504">
        <w:rPr>
          <w:sz w:val="22"/>
          <w:szCs w:val="22"/>
        </w:rPr>
        <w:t xml:space="preserve">In 2013, </w:t>
      </w:r>
      <w:r w:rsidR="00FA1FFD" w:rsidRPr="00D50504">
        <w:rPr>
          <w:sz w:val="22"/>
          <w:szCs w:val="22"/>
        </w:rPr>
        <w:t xml:space="preserve"> the </w:t>
      </w:r>
      <w:r w:rsidR="00583778" w:rsidRPr="00D50504">
        <w:rPr>
          <w:sz w:val="22"/>
          <w:szCs w:val="22"/>
        </w:rPr>
        <w:t xml:space="preserve">Library announced the current arrivals through </w:t>
      </w:r>
      <w:r w:rsidR="00A8494B" w:rsidRPr="00D50504">
        <w:rPr>
          <w:sz w:val="22"/>
          <w:szCs w:val="22"/>
        </w:rPr>
        <w:t>Facebook</w:t>
      </w:r>
      <w:r w:rsidR="00583778" w:rsidRPr="00D50504">
        <w:rPr>
          <w:sz w:val="22"/>
          <w:szCs w:val="22"/>
        </w:rPr>
        <w:t xml:space="preserve"> </w:t>
      </w:r>
      <w:r w:rsidR="00FA1FFD" w:rsidRPr="00D50504">
        <w:rPr>
          <w:sz w:val="22"/>
          <w:szCs w:val="22"/>
        </w:rPr>
        <w:t>and notice b</w:t>
      </w:r>
      <w:r w:rsidR="00583778" w:rsidRPr="00D50504">
        <w:rPr>
          <w:sz w:val="22"/>
          <w:szCs w:val="22"/>
        </w:rPr>
        <w:t xml:space="preserve">oards of the Institute. The dates of announcements and the issue nature of the books arrived by the date are given in </w:t>
      </w:r>
      <w:r w:rsidR="001D7ED4" w:rsidRPr="00D50504">
        <w:rPr>
          <w:sz w:val="22"/>
          <w:szCs w:val="22"/>
        </w:rPr>
        <w:t>G</w:t>
      </w:r>
      <w:r w:rsidR="00583778" w:rsidRPr="00D50504">
        <w:rPr>
          <w:sz w:val="22"/>
          <w:szCs w:val="22"/>
        </w:rPr>
        <w:t xml:space="preserve">raph 3 (before adoption of </w:t>
      </w:r>
      <w:r w:rsidR="00A8494B" w:rsidRPr="00D50504">
        <w:rPr>
          <w:sz w:val="22"/>
          <w:szCs w:val="22"/>
        </w:rPr>
        <w:t>Facebook</w:t>
      </w:r>
      <w:r w:rsidR="00583778" w:rsidRPr="00D50504">
        <w:rPr>
          <w:sz w:val="22"/>
          <w:szCs w:val="22"/>
        </w:rPr>
        <w:t xml:space="preserve">) and </w:t>
      </w:r>
      <w:r w:rsidR="001D7ED4" w:rsidRPr="00D50504">
        <w:rPr>
          <w:sz w:val="22"/>
          <w:szCs w:val="22"/>
        </w:rPr>
        <w:t>G</w:t>
      </w:r>
      <w:r w:rsidR="00583778" w:rsidRPr="00D50504">
        <w:rPr>
          <w:sz w:val="22"/>
          <w:szCs w:val="22"/>
        </w:rPr>
        <w:t xml:space="preserve">raph 4 (after adoption of </w:t>
      </w:r>
      <w:r w:rsidR="00A8494B" w:rsidRPr="00D50504">
        <w:rPr>
          <w:sz w:val="22"/>
          <w:szCs w:val="22"/>
        </w:rPr>
        <w:t>Facebook</w:t>
      </w:r>
      <w:r w:rsidR="00583778" w:rsidRPr="00D50504">
        <w:rPr>
          <w:sz w:val="22"/>
          <w:szCs w:val="22"/>
        </w:rPr>
        <w:t xml:space="preserve">). </w:t>
      </w:r>
    </w:p>
    <w:p w:rsidR="00586998" w:rsidRPr="00D50504" w:rsidRDefault="00586998" w:rsidP="00D37A64">
      <w:pPr>
        <w:jc w:val="both"/>
        <w:rPr>
          <w:sz w:val="22"/>
          <w:szCs w:val="22"/>
        </w:rPr>
      </w:pPr>
    </w:p>
    <w:p w:rsidR="00661546" w:rsidRPr="00D50504" w:rsidRDefault="00E40147" w:rsidP="00D37A64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w:lastRenderedPageBreak/>
        <w:drawing>
          <wp:inline distT="0" distB="0" distL="0" distR="0">
            <wp:extent cx="5756910" cy="332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4E" w:rsidRPr="00D50504" w:rsidRDefault="0099214E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ab/>
        <w:t xml:space="preserve">Fig. 3. Issue Nature of current arrivals before Facebook adoption </w:t>
      </w:r>
    </w:p>
    <w:p w:rsidR="00FA1FFD" w:rsidRPr="00D50504" w:rsidRDefault="00FA1FFD" w:rsidP="00D37A64">
      <w:pPr>
        <w:jc w:val="both"/>
        <w:rPr>
          <w:sz w:val="22"/>
          <w:szCs w:val="22"/>
        </w:rPr>
      </w:pPr>
    </w:p>
    <w:p w:rsidR="00661546" w:rsidRPr="00D50504" w:rsidRDefault="00E40147" w:rsidP="00D37A64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5303520" cy="33064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546" w:rsidRPr="00D50504" w:rsidRDefault="0099214E" w:rsidP="00D37A64">
      <w:pPr>
        <w:jc w:val="both"/>
        <w:rPr>
          <w:sz w:val="22"/>
          <w:szCs w:val="22"/>
        </w:rPr>
      </w:pPr>
      <w:r w:rsidRPr="00D50504">
        <w:rPr>
          <w:sz w:val="22"/>
          <w:szCs w:val="22"/>
        </w:rPr>
        <w:tab/>
        <w:t>Fig</w:t>
      </w:r>
      <w:r w:rsidR="009E00FF" w:rsidRPr="00D50504">
        <w:rPr>
          <w:sz w:val="22"/>
          <w:szCs w:val="22"/>
        </w:rPr>
        <w:t>ure-</w:t>
      </w:r>
      <w:r w:rsidRPr="00D50504">
        <w:rPr>
          <w:sz w:val="22"/>
          <w:szCs w:val="22"/>
        </w:rPr>
        <w:t xml:space="preserve"> 3</w:t>
      </w:r>
      <w:r w:rsidR="009E00FF" w:rsidRPr="00D50504">
        <w:rPr>
          <w:sz w:val="22"/>
          <w:szCs w:val="22"/>
        </w:rPr>
        <w:t xml:space="preserve">: </w:t>
      </w:r>
      <w:r w:rsidRPr="00D50504">
        <w:rPr>
          <w:sz w:val="22"/>
          <w:szCs w:val="22"/>
        </w:rPr>
        <w:t xml:space="preserve"> Issue of current arrivals </w:t>
      </w:r>
      <w:r w:rsidR="00FA1FFD" w:rsidRPr="00D50504">
        <w:rPr>
          <w:sz w:val="22"/>
          <w:szCs w:val="22"/>
        </w:rPr>
        <w:t xml:space="preserve">after </w:t>
      </w:r>
      <w:r w:rsidR="00515CFC" w:rsidRPr="00D50504">
        <w:rPr>
          <w:sz w:val="22"/>
          <w:szCs w:val="22"/>
        </w:rPr>
        <w:t xml:space="preserve"> Facebook</w:t>
      </w:r>
      <w:r w:rsidRPr="00D50504">
        <w:rPr>
          <w:sz w:val="22"/>
          <w:szCs w:val="22"/>
        </w:rPr>
        <w:t xml:space="preserve"> adoption </w:t>
      </w:r>
    </w:p>
    <w:p w:rsidR="00661546" w:rsidRPr="00D50504" w:rsidRDefault="00661546" w:rsidP="00D37A64">
      <w:pPr>
        <w:jc w:val="both"/>
        <w:rPr>
          <w:sz w:val="22"/>
          <w:szCs w:val="22"/>
        </w:rPr>
      </w:pPr>
    </w:p>
    <w:p w:rsidR="00661546" w:rsidRPr="00D50504" w:rsidRDefault="001D7ED4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From the above graphs, it is clear that peak demand period for the newly arrived titles before adoption of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goes </w:t>
      </w:r>
      <w:r w:rsidR="005F52D8" w:rsidRPr="00D50504">
        <w:rPr>
          <w:sz w:val="22"/>
          <w:szCs w:val="22"/>
        </w:rPr>
        <w:t>beyond twentieth day after its announcement whereas</w:t>
      </w:r>
      <w:r w:rsidR="0099394E" w:rsidRPr="00D50504">
        <w:rPr>
          <w:sz w:val="22"/>
          <w:szCs w:val="22"/>
        </w:rPr>
        <w:t xml:space="preserve"> adoption of </w:t>
      </w:r>
      <w:r w:rsidR="00A8494B" w:rsidRPr="00D50504">
        <w:rPr>
          <w:sz w:val="22"/>
          <w:szCs w:val="22"/>
        </w:rPr>
        <w:t>Facebook</w:t>
      </w:r>
      <w:r w:rsidR="0099394E" w:rsidRPr="00D50504">
        <w:rPr>
          <w:sz w:val="22"/>
          <w:szCs w:val="22"/>
        </w:rPr>
        <w:t xml:space="preserve"> </w:t>
      </w:r>
      <w:r w:rsidR="005F52D8" w:rsidRPr="00D50504">
        <w:rPr>
          <w:sz w:val="22"/>
          <w:szCs w:val="22"/>
        </w:rPr>
        <w:t>helps to reduce the gap between the announcement and peak demand considerably.</w:t>
      </w:r>
      <w:r w:rsidR="00436AFF" w:rsidRPr="00D50504">
        <w:rPr>
          <w:sz w:val="22"/>
          <w:szCs w:val="22"/>
        </w:rPr>
        <w:t xml:space="preserve"> </w:t>
      </w:r>
    </w:p>
    <w:p w:rsidR="00436AFF" w:rsidRPr="00D50504" w:rsidRDefault="00436AFF" w:rsidP="00D37A64">
      <w:pPr>
        <w:spacing w:line="360" w:lineRule="auto"/>
        <w:jc w:val="both"/>
        <w:rPr>
          <w:sz w:val="22"/>
          <w:szCs w:val="22"/>
        </w:rPr>
      </w:pPr>
    </w:p>
    <w:p w:rsidR="00102EB3" w:rsidRPr="00D50504" w:rsidRDefault="00436AFF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lastRenderedPageBreak/>
        <w:t xml:space="preserve">The other important observation by the library staff beyond this numerical statistics is that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helps more democratic uses of current arrival resources. In </w:t>
      </w:r>
      <w:r w:rsidR="00CC6C57" w:rsidRPr="00D50504">
        <w:rPr>
          <w:sz w:val="22"/>
          <w:szCs w:val="22"/>
        </w:rPr>
        <w:t xml:space="preserve">the </w:t>
      </w:r>
      <w:r w:rsidRPr="00D50504">
        <w:rPr>
          <w:sz w:val="22"/>
          <w:szCs w:val="22"/>
        </w:rPr>
        <w:t>absence of wider dissemination of CA</w:t>
      </w:r>
      <w:r w:rsidR="00CC6C57" w:rsidRPr="00D50504">
        <w:rPr>
          <w:sz w:val="22"/>
          <w:szCs w:val="22"/>
        </w:rPr>
        <w:t xml:space="preserve"> information</w:t>
      </w:r>
      <w:r w:rsidRPr="00D50504">
        <w:rPr>
          <w:sz w:val="22"/>
          <w:szCs w:val="22"/>
        </w:rPr>
        <w:t>, generally it happens that whenever a student notices relevant titles in multiple copies, s</w:t>
      </w:r>
      <w:r w:rsidR="00CC6C57" w:rsidRPr="00D50504">
        <w:rPr>
          <w:sz w:val="22"/>
          <w:szCs w:val="22"/>
        </w:rPr>
        <w:t>/</w:t>
      </w:r>
      <w:r w:rsidRPr="00D50504">
        <w:rPr>
          <w:sz w:val="22"/>
          <w:szCs w:val="22"/>
        </w:rPr>
        <w:t xml:space="preserve">he only informs </w:t>
      </w:r>
      <w:r w:rsidR="00CC6C57" w:rsidRPr="00D50504">
        <w:rPr>
          <w:sz w:val="22"/>
          <w:szCs w:val="22"/>
        </w:rPr>
        <w:t>his/</w:t>
      </w:r>
      <w:r w:rsidRPr="00D50504">
        <w:rPr>
          <w:sz w:val="22"/>
          <w:szCs w:val="22"/>
        </w:rPr>
        <w:t xml:space="preserve">her close </w:t>
      </w:r>
      <w:r w:rsidR="00CC6C57" w:rsidRPr="00D50504">
        <w:rPr>
          <w:sz w:val="22"/>
          <w:szCs w:val="22"/>
        </w:rPr>
        <w:t xml:space="preserve">friends </w:t>
      </w:r>
      <w:r w:rsidR="002E1944" w:rsidRPr="00D50504">
        <w:rPr>
          <w:sz w:val="22"/>
          <w:szCs w:val="22"/>
        </w:rPr>
        <w:t>and they ge</w:t>
      </w:r>
      <w:r w:rsidRPr="00D50504">
        <w:rPr>
          <w:sz w:val="22"/>
          <w:szCs w:val="22"/>
        </w:rPr>
        <w:t xml:space="preserve">t issued </w:t>
      </w:r>
      <w:r w:rsidR="00102EB3" w:rsidRPr="00D50504">
        <w:rPr>
          <w:sz w:val="22"/>
          <w:szCs w:val="22"/>
        </w:rPr>
        <w:t xml:space="preserve">their desired copy </w:t>
      </w:r>
      <w:r w:rsidRPr="00D50504">
        <w:rPr>
          <w:sz w:val="22"/>
          <w:szCs w:val="22"/>
        </w:rPr>
        <w:t>whereas ot</w:t>
      </w:r>
      <w:r w:rsidR="002E1944" w:rsidRPr="00D50504">
        <w:rPr>
          <w:sz w:val="22"/>
          <w:szCs w:val="22"/>
        </w:rPr>
        <w:t>hers who notice late does not ge</w:t>
      </w:r>
      <w:r w:rsidRPr="00D50504">
        <w:rPr>
          <w:sz w:val="22"/>
          <w:szCs w:val="22"/>
        </w:rPr>
        <w:t xml:space="preserve">t the </w:t>
      </w:r>
      <w:r w:rsidR="00F93287" w:rsidRPr="00D50504">
        <w:rPr>
          <w:sz w:val="22"/>
          <w:szCs w:val="22"/>
        </w:rPr>
        <w:t xml:space="preserve">desired </w:t>
      </w:r>
      <w:r w:rsidRPr="00D50504">
        <w:rPr>
          <w:sz w:val="22"/>
          <w:szCs w:val="22"/>
        </w:rPr>
        <w:t>copy.</w:t>
      </w:r>
      <w:r w:rsidR="00F93287" w:rsidRPr="00D50504">
        <w:rPr>
          <w:sz w:val="22"/>
          <w:szCs w:val="22"/>
        </w:rPr>
        <w:t xml:space="preserve"> </w:t>
      </w:r>
      <w:r w:rsidR="00102EB3" w:rsidRPr="00D50504">
        <w:rPr>
          <w:sz w:val="22"/>
          <w:szCs w:val="22"/>
        </w:rPr>
        <w:t xml:space="preserve">But, </w:t>
      </w:r>
      <w:r w:rsidR="00A8494B" w:rsidRPr="00D50504">
        <w:rPr>
          <w:sz w:val="22"/>
          <w:szCs w:val="22"/>
        </w:rPr>
        <w:t>Facebook</w:t>
      </w:r>
      <w:r w:rsidR="00F93287" w:rsidRPr="00D50504">
        <w:rPr>
          <w:sz w:val="22"/>
          <w:szCs w:val="22"/>
        </w:rPr>
        <w:t xml:space="preserve"> </w:t>
      </w:r>
      <w:r w:rsidR="00102EB3" w:rsidRPr="00D50504">
        <w:rPr>
          <w:sz w:val="22"/>
          <w:szCs w:val="22"/>
        </w:rPr>
        <w:t xml:space="preserve">being an effective announcement tool removes this shortcoming </w:t>
      </w:r>
      <w:r w:rsidR="002E1944" w:rsidRPr="00D50504">
        <w:rPr>
          <w:sz w:val="22"/>
          <w:szCs w:val="22"/>
        </w:rPr>
        <w:t>to</w:t>
      </w:r>
      <w:r w:rsidR="00102EB3" w:rsidRPr="00D50504">
        <w:rPr>
          <w:sz w:val="22"/>
          <w:szCs w:val="22"/>
        </w:rPr>
        <w:t xml:space="preserve"> a great extent</w:t>
      </w:r>
      <w:r w:rsidR="006232DE" w:rsidRPr="00D50504">
        <w:rPr>
          <w:sz w:val="22"/>
          <w:szCs w:val="22"/>
        </w:rPr>
        <w:t xml:space="preserve"> </w:t>
      </w:r>
      <w:r w:rsidR="00102EB3" w:rsidRPr="00D50504">
        <w:rPr>
          <w:sz w:val="22"/>
          <w:szCs w:val="22"/>
        </w:rPr>
        <w:t>and attracts more number of students to visit the library.</w:t>
      </w:r>
    </w:p>
    <w:p w:rsidR="00661546" w:rsidRPr="00D50504" w:rsidRDefault="00102EB3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 </w:t>
      </w:r>
    </w:p>
    <w:p w:rsidR="00661546" w:rsidRPr="00D50504" w:rsidRDefault="00F93287" w:rsidP="00D37A64">
      <w:pPr>
        <w:spacing w:line="360" w:lineRule="auto"/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 xml:space="preserve">OPAC </w:t>
      </w:r>
      <w:r w:rsidR="001112E4" w:rsidRPr="00D50504">
        <w:rPr>
          <w:b/>
          <w:i/>
          <w:sz w:val="22"/>
          <w:szCs w:val="22"/>
        </w:rPr>
        <w:t>hits</w:t>
      </w:r>
      <w:r w:rsidRPr="00D50504">
        <w:rPr>
          <w:b/>
          <w:i/>
          <w:sz w:val="22"/>
          <w:szCs w:val="22"/>
        </w:rPr>
        <w:t xml:space="preserve"> </w:t>
      </w:r>
      <w:r w:rsidR="004A6563" w:rsidRPr="00D50504">
        <w:rPr>
          <w:b/>
          <w:i/>
          <w:sz w:val="22"/>
          <w:szCs w:val="22"/>
        </w:rPr>
        <w:t>behavio</w:t>
      </w:r>
      <w:r w:rsidR="004643CF" w:rsidRPr="00D50504">
        <w:rPr>
          <w:b/>
          <w:i/>
          <w:sz w:val="22"/>
          <w:szCs w:val="22"/>
        </w:rPr>
        <w:t>u</w:t>
      </w:r>
      <w:r w:rsidR="004A6563" w:rsidRPr="00D50504">
        <w:rPr>
          <w:b/>
          <w:i/>
          <w:sz w:val="22"/>
          <w:szCs w:val="22"/>
        </w:rPr>
        <w:t>r</w:t>
      </w:r>
    </w:p>
    <w:p w:rsidR="00C15FC2" w:rsidRPr="00D50504" w:rsidRDefault="00FA13A3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A</w:t>
      </w:r>
      <w:r w:rsidR="007376DA" w:rsidRPr="00D50504">
        <w:rPr>
          <w:sz w:val="22"/>
          <w:szCs w:val="22"/>
        </w:rPr>
        <w:t>ll modules of</w:t>
      </w:r>
      <w:r w:rsidR="007B5E5A" w:rsidRPr="00D50504">
        <w:rPr>
          <w:sz w:val="22"/>
          <w:szCs w:val="22"/>
        </w:rPr>
        <w:t xml:space="preserve"> NewGenlib, an </w:t>
      </w:r>
      <w:r w:rsidRPr="00D50504">
        <w:rPr>
          <w:sz w:val="22"/>
          <w:szCs w:val="22"/>
        </w:rPr>
        <w:t>open source software (</w:t>
      </w:r>
      <w:r w:rsidR="007B5E5A" w:rsidRPr="00D50504">
        <w:rPr>
          <w:sz w:val="22"/>
          <w:szCs w:val="22"/>
        </w:rPr>
        <w:t>OSS</w:t>
      </w:r>
      <w:r w:rsidRPr="00D50504">
        <w:rPr>
          <w:sz w:val="22"/>
          <w:szCs w:val="22"/>
        </w:rPr>
        <w:t>)</w:t>
      </w:r>
      <w:r w:rsidR="007B5E5A" w:rsidRPr="00D50504">
        <w:rPr>
          <w:sz w:val="22"/>
          <w:szCs w:val="22"/>
        </w:rPr>
        <w:t xml:space="preserve"> for </w:t>
      </w:r>
      <w:r w:rsidR="00196093" w:rsidRPr="00D50504">
        <w:rPr>
          <w:sz w:val="22"/>
          <w:szCs w:val="22"/>
        </w:rPr>
        <w:t>l</w:t>
      </w:r>
      <w:r w:rsidR="007376DA" w:rsidRPr="00D50504">
        <w:rPr>
          <w:sz w:val="22"/>
          <w:szCs w:val="22"/>
        </w:rPr>
        <w:t xml:space="preserve">ibrary </w:t>
      </w:r>
      <w:r w:rsidR="00E40147" w:rsidRPr="00D50504">
        <w:rPr>
          <w:sz w:val="22"/>
          <w:szCs w:val="22"/>
        </w:rPr>
        <w:t>management was</w:t>
      </w:r>
      <w:r w:rsidRPr="00D50504">
        <w:rPr>
          <w:sz w:val="22"/>
          <w:szCs w:val="22"/>
        </w:rPr>
        <w:t xml:space="preserve"> implemented in the Library </w:t>
      </w:r>
      <w:r w:rsidR="007376DA" w:rsidRPr="00D50504">
        <w:rPr>
          <w:sz w:val="22"/>
          <w:szCs w:val="22"/>
        </w:rPr>
        <w:t>in January 2009 (Giri &amp; Sengar, 201</w:t>
      </w:r>
      <w:r w:rsidR="00975438" w:rsidRPr="00D50504">
        <w:rPr>
          <w:sz w:val="22"/>
          <w:szCs w:val="22"/>
        </w:rPr>
        <w:t>1</w:t>
      </w:r>
      <w:r w:rsidR="00196093" w:rsidRPr="00D50504">
        <w:rPr>
          <w:sz w:val="22"/>
          <w:szCs w:val="22"/>
        </w:rPr>
        <w:t>). Since</w:t>
      </w:r>
      <w:r w:rsidR="007376DA" w:rsidRPr="00D50504">
        <w:rPr>
          <w:sz w:val="22"/>
          <w:szCs w:val="22"/>
        </w:rPr>
        <w:t xml:space="preserve"> then the</w:t>
      </w:r>
      <w:r w:rsidR="00E40147" w:rsidRPr="00D50504">
        <w:rPr>
          <w:sz w:val="22"/>
          <w:szCs w:val="22"/>
        </w:rPr>
        <w:t>, OPAC</w:t>
      </w:r>
      <w:r w:rsidR="007376DA" w:rsidRPr="00D50504">
        <w:rPr>
          <w:sz w:val="22"/>
          <w:szCs w:val="22"/>
        </w:rPr>
        <w:t xml:space="preserve"> was </w:t>
      </w:r>
      <w:r w:rsidR="00196093" w:rsidRPr="00D50504">
        <w:rPr>
          <w:sz w:val="22"/>
          <w:szCs w:val="22"/>
        </w:rPr>
        <w:t xml:space="preserve">in the </w:t>
      </w:r>
      <w:r w:rsidR="007376DA" w:rsidRPr="00D50504">
        <w:rPr>
          <w:sz w:val="22"/>
          <w:szCs w:val="22"/>
        </w:rPr>
        <w:t xml:space="preserve"> </w:t>
      </w:r>
      <w:r w:rsidR="00975438" w:rsidRPr="00D50504">
        <w:rPr>
          <w:sz w:val="22"/>
          <w:szCs w:val="22"/>
        </w:rPr>
        <w:t xml:space="preserve">institute’s </w:t>
      </w:r>
      <w:r w:rsidR="007376DA" w:rsidRPr="00D50504">
        <w:rPr>
          <w:sz w:val="22"/>
          <w:szCs w:val="22"/>
        </w:rPr>
        <w:t>LAN</w:t>
      </w:r>
      <w:r w:rsidR="001112E4" w:rsidRPr="00D50504">
        <w:rPr>
          <w:sz w:val="22"/>
          <w:szCs w:val="22"/>
        </w:rPr>
        <w:t xml:space="preserve"> and that was announced through several library orientation </w:t>
      </w:r>
      <w:r w:rsidR="00975438" w:rsidRPr="00D50504">
        <w:rPr>
          <w:sz w:val="22"/>
          <w:szCs w:val="22"/>
        </w:rPr>
        <w:t>programs</w:t>
      </w:r>
      <w:r w:rsidR="001112E4" w:rsidRPr="00D50504">
        <w:rPr>
          <w:sz w:val="22"/>
          <w:szCs w:val="22"/>
        </w:rPr>
        <w:t xml:space="preserve"> as well as notice boards.</w:t>
      </w:r>
      <w:r w:rsidR="007376DA" w:rsidRPr="00D50504">
        <w:rPr>
          <w:sz w:val="22"/>
          <w:szCs w:val="22"/>
        </w:rPr>
        <w:t xml:space="preserve"> </w:t>
      </w:r>
      <w:r w:rsidR="001112E4" w:rsidRPr="00D50504">
        <w:rPr>
          <w:sz w:val="22"/>
          <w:szCs w:val="22"/>
        </w:rPr>
        <w:t xml:space="preserve">The Library first posted message </w:t>
      </w:r>
      <w:r w:rsidR="00102EB3" w:rsidRPr="00D50504">
        <w:rPr>
          <w:sz w:val="22"/>
          <w:szCs w:val="22"/>
        </w:rPr>
        <w:t>about</w:t>
      </w:r>
      <w:r w:rsidR="001112E4" w:rsidRPr="00D50504">
        <w:rPr>
          <w:sz w:val="22"/>
          <w:szCs w:val="22"/>
        </w:rPr>
        <w:t xml:space="preserve"> OPAC on </w:t>
      </w:r>
      <w:r w:rsidR="00526652" w:rsidRPr="00D50504">
        <w:rPr>
          <w:sz w:val="22"/>
          <w:szCs w:val="22"/>
        </w:rPr>
        <w:t xml:space="preserve">11 December </w:t>
      </w:r>
      <w:r w:rsidR="001112E4" w:rsidRPr="00D50504">
        <w:rPr>
          <w:sz w:val="22"/>
          <w:szCs w:val="22"/>
        </w:rPr>
        <w:t>201</w:t>
      </w:r>
      <w:r w:rsidR="00526652" w:rsidRPr="00D50504">
        <w:rPr>
          <w:sz w:val="22"/>
          <w:szCs w:val="22"/>
        </w:rPr>
        <w:t>1</w:t>
      </w:r>
      <w:r w:rsidR="001112E4" w:rsidRPr="00D50504">
        <w:rPr>
          <w:sz w:val="22"/>
          <w:szCs w:val="22"/>
        </w:rPr>
        <w:t>. The OPAC was then in LAN</w:t>
      </w:r>
      <w:r w:rsidR="00102EB3" w:rsidRPr="00D50504">
        <w:rPr>
          <w:sz w:val="22"/>
          <w:szCs w:val="22"/>
        </w:rPr>
        <w:t xml:space="preserve"> only</w:t>
      </w:r>
      <w:r w:rsidR="001112E4" w:rsidRPr="00D50504">
        <w:rPr>
          <w:sz w:val="22"/>
          <w:szCs w:val="22"/>
        </w:rPr>
        <w:t>. From 15</w:t>
      </w:r>
      <w:r w:rsidR="001112E4" w:rsidRPr="00D50504">
        <w:rPr>
          <w:sz w:val="22"/>
          <w:szCs w:val="22"/>
          <w:vertAlign w:val="superscript"/>
        </w:rPr>
        <w:t>th</w:t>
      </w:r>
      <w:r w:rsidR="001112E4" w:rsidRPr="00D50504">
        <w:rPr>
          <w:sz w:val="22"/>
          <w:szCs w:val="22"/>
        </w:rPr>
        <w:t xml:space="preserve"> June 2012, the OPAC went online. </w:t>
      </w:r>
      <w:r w:rsidR="00196093" w:rsidRPr="00D50504">
        <w:rPr>
          <w:sz w:val="22"/>
          <w:szCs w:val="22"/>
        </w:rPr>
        <w:t>The NewGenLib provides OPAC hit</w:t>
      </w:r>
      <w:r w:rsidR="001112E4" w:rsidRPr="00D50504">
        <w:rPr>
          <w:sz w:val="22"/>
          <w:szCs w:val="22"/>
        </w:rPr>
        <w:t xml:space="preserve"> statistic</w:t>
      </w:r>
      <w:r w:rsidR="00975438" w:rsidRPr="00D50504">
        <w:rPr>
          <w:sz w:val="22"/>
          <w:szCs w:val="22"/>
        </w:rPr>
        <w:t>s</w:t>
      </w:r>
      <w:r w:rsidR="00196093" w:rsidRPr="00D50504">
        <w:rPr>
          <w:sz w:val="22"/>
          <w:szCs w:val="22"/>
        </w:rPr>
        <w:t xml:space="preserve">, </w:t>
      </w:r>
      <w:r w:rsidR="00975438" w:rsidRPr="00D50504">
        <w:rPr>
          <w:sz w:val="22"/>
          <w:szCs w:val="22"/>
        </w:rPr>
        <w:t xml:space="preserve"> i.</w:t>
      </w:r>
      <w:r w:rsidR="00196093" w:rsidRPr="00D50504">
        <w:rPr>
          <w:sz w:val="22"/>
          <w:szCs w:val="22"/>
        </w:rPr>
        <w:t xml:space="preserve"> </w:t>
      </w:r>
      <w:r w:rsidR="00975438" w:rsidRPr="00D50504">
        <w:rPr>
          <w:sz w:val="22"/>
          <w:szCs w:val="22"/>
        </w:rPr>
        <w:t xml:space="preserve">e, </w:t>
      </w:r>
      <w:r w:rsidR="001112E4" w:rsidRPr="00D50504">
        <w:rPr>
          <w:sz w:val="22"/>
          <w:szCs w:val="22"/>
        </w:rPr>
        <w:t>how many times search was carried out through OPAC</w:t>
      </w:r>
      <w:r w:rsidR="00975438" w:rsidRPr="00D50504">
        <w:rPr>
          <w:sz w:val="22"/>
          <w:szCs w:val="22"/>
        </w:rPr>
        <w:t xml:space="preserve">. The result is given in </w:t>
      </w:r>
      <w:r w:rsidR="00196093" w:rsidRPr="00D50504">
        <w:rPr>
          <w:sz w:val="22"/>
          <w:szCs w:val="22"/>
        </w:rPr>
        <w:t>T</w:t>
      </w:r>
      <w:r w:rsidR="00975438" w:rsidRPr="00D50504">
        <w:rPr>
          <w:sz w:val="22"/>
          <w:szCs w:val="22"/>
        </w:rPr>
        <w:t>able 5.</w:t>
      </w:r>
    </w:p>
    <w:p w:rsidR="00196093" w:rsidRPr="00D50504" w:rsidRDefault="00196093" w:rsidP="00196093">
      <w:pPr>
        <w:jc w:val="center"/>
        <w:rPr>
          <w:sz w:val="22"/>
          <w:szCs w:val="22"/>
        </w:rPr>
      </w:pPr>
      <w:r w:rsidRPr="00D50504">
        <w:rPr>
          <w:sz w:val="22"/>
          <w:szCs w:val="22"/>
        </w:rPr>
        <w:t xml:space="preserve">Table – 5: OPAC usage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2"/>
        <w:gridCol w:w="3192"/>
        <w:gridCol w:w="3192"/>
      </w:tblGrid>
      <w:tr w:rsidR="004A6563" w:rsidRPr="00D50504" w:rsidTr="0048215A">
        <w:tc>
          <w:tcPr>
            <w:tcW w:w="3192" w:type="dxa"/>
          </w:tcPr>
          <w:p w:rsidR="004A6563" w:rsidRPr="00D50504" w:rsidRDefault="001112E4" w:rsidP="00196093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Hits</w:t>
            </w:r>
            <w:r w:rsidR="00196093" w:rsidRPr="00D50504">
              <w:rPr>
                <w:sz w:val="22"/>
                <w:szCs w:val="22"/>
              </w:rPr>
              <w:t xml:space="preserve"> b</w:t>
            </w:r>
            <w:r w:rsidR="004A6563" w:rsidRPr="00D50504">
              <w:rPr>
                <w:sz w:val="22"/>
                <w:szCs w:val="22"/>
              </w:rPr>
              <w:t xml:space="preserve">efore adopting </w:t>
            </w:r>
            <w:r w:rsidR="00A8494B" w:rsidRPr="00D50504">
              <w:rPr>
                <w:sz w:val="22"/>
                <w:szCs w:val="22"/>
              </w:rPr>
              <w:t>Facebook</w:t>
            </w:r>
            <w:r w:rsidR="004A6563" w:rsidRPr="00D50504">
              <w:rPr>
                <w:sz w:val="22"/>
                <w:szCs w:val="22"/>
              </w:rPr>
              <w:t xml:space="preserve"> and OPAC available in LAN only</w:t>
            </w:r>
            <w:r w:rsidR="00C15FC2" w:rsidRPr="00D50504">
              <w:rPr>
                <w:sz w:val="22"/>
                <w:szCs w:val="22"/>
              </w:rPr>
              <w:t xml:space="preserve"> (</w:t>
            </w:r>
            <w:r w:rsidR="00196093" w:rsidRPr="00D50504">
              <w:rPr>
                <w:sz w:val="22"/>
                <w:szCs w:val="22"/>
              </w:rPr>
              <w:t xml:space="preserve">≈ </w:t>
            </w:r>
            <w:r w:rsidR="00C15FC2" w:rsidRPr="00D50504">
              <w:rPr>
                <w:sz w:val="22"/>
                <w:szCs w:val="22"/>
              </w:rPr>
              <w:t xml:space="preserve"> 3</w:t>
            </w:r>
            <w:r w:rsidR="00526652" w:rsidRPr="00D50504">
              <w:rPr>
                <w:sz w:val="22"/>
                <w:szCs w:val="22"/>
              </w:rPr>
              <w:t>5</w:t>
            </w:r>
            <w:r w:rsidR="00C15FC2" w:rsidRPr="00D50504">
              <w:rPr>
                <w:sz w:val="22"/>
                <w:szCs w:val="22"/>
              </w:rPr>
              <w:t xml:space="preserve"> months) </w:t>
            </w:r>
          </w:p>
        </w:tc>
        <w:tc>
          <w:tcPr>
            <w:tcW w:w="3192" w:type="dxa"/>
          </w:tcPr>
          <w:p w:rsidR="004A6563" w:rsidRPr="00D50504" w:rsidRDefault="001112E4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Hits after</w:t>
            </w:r>
            <w:r w:rsidR="004A6563" w:rsidRPr="00D50504">
              <w:rPr>
                <w:sz w:val="22"/>
                <w:szCs w:val="22"/>
              </w:rPr>
              <w:t xml:space="preserve"> adopting </w:t>
            </w:r>
            <w:r w:rsidR="00A8494B" w:rsidRPr="00D50504">
              <w:rPr>
                <w:sz w:val="22"/>
                <w:szCs w:val="22"/>
              </w:rPr>
              <w:t>Facebook</w:t>
            </w:r>
            <w:r w:rsidR="004A6563" w:rsidRPr="00D50504">
              <w:rPr>
                <w:sz w:val="22"/>
                <w:szCs w:val="22"/>
              </w:rPr>
              <w:t xml:space="preserve"> and OPAC available in LAN only</w:t>
            </w:r>
          </w:p>
          <w:p w:rsidR="00C15FC2" w:rsidRPr="00D50504" w:rsidRDefault="00C15FC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(</w:t>
            </w:r>
            <w:r w:rsidR="00320792" w:rsidRPr="00D50504">
              <w:rPr>
                <w:sz w:val="22"/>
                <w:szCs w:val="22"/>
              </w:rPr>
              <w:t xml:space="preserve">≈ </w:t>
            </w:r>
            <w:r w:rsidR="00526652" w:rsidRPr="00D50504">
              <w:rPr>
                <w:sz w:val="22"/>
                <w:szCs w:val="22"/>
              </w:rPr>
              <w:t>6</w:t>
            </w:r>
            <w:r w:rsidRPr="00D50504">
              <w:rPr>
                <w:sz w:val="22"/>
                <w:szCs w:val="22"/>
              </w:rPr>
              <w:t xml:space="preserve"> months )</w:t>
            </w:r>
          </w:p>
          <w:p w:rsidR="009E00FF" w:rsidRPr="00D50504" w:rsidRDefault="009E00FF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4A6563" w:rsidRPr="00D50504" w:rsidRDefault="001112E4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 xml:space="preserve">Hits after </w:t>
            </w:r>
            <w:r w:rsidR="004A6563" w:rsidRPr="00D50504">
              <w:rPr>
                <w:sz w:val="22"/>
                <w:szCs w:val="22"/>
              </w:rPr>
              <w:t xml:space="preserve">adopting </w:t>
            </w:r>
            <w:r w:rsidR="00A8494B" w:rsidRPr="00D50504">
              <w:rPr>
                <w:sz w:val="22"/>
                <w:szCs w:val="22"/>
              </w:rPr>
              <w:t>Facebook</w:t>
            </w:r>
            <w:r w:rsidR="004A6563" w:rsidRPr="00D50504">
              <w:rPr>
                <w:sz w:val="22"/>
                <w:szCs w:val="22"/>
              </w:rPr>
              <w:t xml:space="preserve"> and OPAC available in Internet</w:t>
            </w:r>
          </w:p>
          <w:p w:rsidR="00C15FC2" w:rsidRPr="00D50504" w:rsidRDefault="00C15FC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(</w:t>
            </w:r>
            <w:r w:rsidR="00320792" w:rsidRPr="00D50504">
              <w:rPr>
                <w:sz w:val="22"/>
                <w:szCs w:val="22"/>
              </w:rPr>
              <w:t xml:space="preserve">≈ </w:t>
            </w:r>
            <w:r w:rsidR="00F7782C" w:rsidRPr="00D50504">
              <w:rPr>
                <w:sz w:val="22"/>
                <w:szCs w:val="22"/>
              </w:rPr>
              <w:t xml:space="preserve"> </w:t>
            </w:r>
            <w:r w:rsidRPr="00D50504">
              <w:rPr>
                <w:sz w:val="22"/>
                <w:szCs w:val="22"/>
              </w:rPr>
              <w:t>2</w:t>
            </w:r>
            <w:r w:rsidR="00F7782C" w:rsidRPr="00D50504">
              <w:rPr>
                <w:sz w:val="22"/>
                <w:szCs w:val="22"/>
              </w:rPr>
              <w:t>0</w:t>
            </w:r>
            <w:r w:rsidRPr="00D50504">
              <w:rPr>
                <w:sz w:val="22"/>
                <w:szCs w:val="22"/>
              </w:rPr>
              <w:t xml:space="preserve"> months)</w:t>
            </w:r>
          </w:p>
        </w:tc>
      </w:tr>
      <w:tr w:rsidR="004A6563" w:rsidRPr="00D50504" w:rsidTr="0048215A">
        <w:tc>
          <w:tcPr>
            <w:tcW w:w="3192" w:type="dxa"/>
          </w:tcPr>
          <w:p w:rsidR="004A6563" w:rsidRPr="00D50504" w:rsidRDefault="004A6563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978</w:t>
            </w:r>
          </w:p>
          <w:p w:rsidR="009E00FF" w:rsidRPr="00D50504" w:rsidRDefault="009E00FF" w:rsidP="00D37A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:rsidR="004A6563" w:rsidRPr="00D50504" w:rsidRDefault="00C15FC2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1102</w:t>
            </w:r>
          </w:p>
        </w:tc>
        <w:tc>
          <w:tcPr>
            <w:tcW w:w="3192" w:type="dxa"/>
          </w:tcPr>
          <w:p w:rsidR="004A6563" w:rsidRPr="00D50504" w:rsidRDefault="00F7782C" w:rsidP="00D37A64">
            <w:pPr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10245</w:t>
            </w:r>
          </w:p>
        </w:tc>
      </w:tr>
    </w:tbl>
    <w:p w:rsidR="004A6563" w:rsidRPr="00D50504" w:rsidRDefault="004A6563" w:rsidP="00D37A64">
      <w:pPr>
        <w:jc w:val="both"/>
        <w:rPr>
          <w:sz w:val="22"/>
          <w:szCs w:val="22"/>
        </w:rPr>
      </w:pPr>
    </w:p>
    <w:p w:rsidR="0099214E" w:rsidRPr="00D50504" w:rsidRDefault="0099214E" w:rsidP="00D37A64">
      <w:pPr>
        <w:jc w:val="both"/>
        <w:rPr>
          <w:sz w:val="22"/>
          <w:szCs w:val="22"/>
        </w:rPr>
      </w:pPr>
    </w:p>
    <w:p w:rsidR="00E12BAA" w:rsidRPr="00D50504" w:rsidRDefault="00975438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From the above data, it is very much transparent that </w:t>
      </w:r>
      <w:r w:rsidR="00A8494B" w:rsidRPr="00D50504">
        <w:rPr>
          <w:sz w:val="22"/>
          <w:szCs w:val="22"/>
        </w:rPr>
        <w:t>Facebook</w:t>
      </w:r>
      <w:r w:rsidRPr="00D50504">
        <w:rPr>
          <w:sz w:val="22"/>
          <w:szCs w:val="22"/>
        </w:rPr>
        <w:t xml:space="preserve"> message has substantial role in attracting students towards OPAC search. Even, it can be argued that it is far more effective than </w:t>
      </w:r>
      <w:r w:rsidR="004E062B" w:rsidRPr="00D50504">
        <w:rPr>
          <w:sz w:val="22"/>
          <w:szCs w:val="22"/>
        </w:rPr>
        <w:t>library o</w:t>
      </w:r>
      <w:r w:rsidRPr="00D50504">
        <w:rPr>
          <w:sz w:val="22"/>
          <w:szCs w:val="22"/>
        </w:rPr>
        <w:t>rientation program while OPAC search is concerned.</w:t>
      </w:r>
      <w:r w:rsidR="00E12BAA" w:rsidRPr="00D50504">
        <w:rPr>
          <w:sz w:val="22"/>
          <w:szCs w:val="22"/>
        </w:rPr>
        <w:t xml:space="preserve"> It is to be noted that library OPAC of the institute </w:t>
      </w:r>
      <w:r w:rsidR="00320792" w:rsidRPr="00D50504">
        <w:rPr>
          <w:sz w:val="22"/>
          <w:szCs w:val="22"/>
        </w:rPr>
        <w:t xml:space="preserve">is </w:t>
      </w:r>
      <w:r w:rsidR="00E12BAA" w:rsidRPr="00D50504">
        <w:rPr>
          <w:sz w:val="22"/>
          <w:szCs w:val="22"/>
        </w:rPr>
        <w:t>available online only in library timings.</w:t>
      </w:r>
      <w:r w:rsidR="00F7782C" w:rsidRPr="00D50504">
        <w:rPr>
          <w:sz w:val="22"/>
          <w:szCs w:val="22"/>
        </w:rPr>
        <w:t xml:space="preserve"> It has also been observed that there is a positive correlation between the </w:t>
      </w:r>
      <w:r w:rsidR="00F7782C" w:rsidRPr="00D50504">
        <w:rPr>
          <w:i/>
          <w:sz w:val="22"/>
          <w:szCs w:val="22"/>
        </w:rPr>
        <w:t>reach</w:t>
      </w:r>
      <w:r w:rsidR="00F7782C" w:rsidRPr="00D50504">
        <w:rPr>
          <w:sz w:val="22"/>
          <w:szCs w:val="22"/>
        </w:rPr>
        <w:t xml:space="preserve"> towards the post</w:t>
      </w:r>
      <w:r w:rsidR="00320792" w:rsidRPr="00D50504">
        <w:rPr>
          <w:sz w:val="22"/>
          <w:szCs w:val="22"/>
        </w:rPr>
        <w:t>-</w:t>
      </w:r>
      <w:r w:rsidR="00F7782C" w:rsidRPr="00D50504">
        <w:rPr>
          <w:sz w:val="22"/>
          <w:szCs w:val="22"/>
        </w:rPr>
        <w:t xml:space="preserve">related </w:t>
      </w:r>
      <w:r w:rsidR="00320792" w:rsidRPr="00D50504">
        <w:rPr>
          <w:sz w:val="22"/>
          <w:szCs w:val="22"/>
        </w:rPr>
        <w:t xml:space="preserve">OPAC search message </w:t>
      </w:r>
      <w:r w:rsidR="00E40147" w:rsidRPr="00D50504">
        <w:rPr>
          <w:sz w:val="22"/>
          <w:szCs w:val="22"/>
        </w:rPr>
        <w:t>or message</w:t>
      </w:r>
      <w:r w:rsidRPr="00D50504">
        <w:rPr>
          <w:sz w:val="22"/>
          <w:szCs w:val="22"/>
        </w:rPr>
        <w:t xml:space="preserve"> about </w:t>
      </w:r>
      <w:r w:rsidR="004E062B" w:rsidRPr="00D50504">
        <w:rPr>
          <w:sz w:val="22"/>
          <w:szCs w:val="22"/>
        </w:rPr>
        <w:t>l</w:t>
      </w:r>
      <w:r w:rsidRPr="00D50504">
        <w:rPr>
          <w:sz w:val="22"/>
          <w:szCs w:val="22"/>
        </w:rPr>
        <w:t>ibrary collection</w:t>
      </w:r>
      <w:r w:rsidR="00C46748" w:rsidRPr="00D50504">
        <w:rPr>
          <w:sz w:val="22"/>
          <w:szCs w:val="22"/>
        </w:rPr>
        <w:t xml:space="preserve"> and OPAC hits</w:t>
      </w:r>
      <w:r w:rsidR="00F7782C" w:rsidRPr="00D50504">
        <w:rPr>
          <w:sz w:val="22"/>
          <w:szCs w:val="22"/>
        </w:rPr>
        <w:t>.</w:t>
      </w:r>
      <w:r w:rsidR="00C46748" w:rsidRPr="00D50504">
        <w:rPr>
          <w:sz w:val="22"/>
          <w:szCs w:val="22"/>
        </w:rPr>
        <w:t xml:space="preserve"> </w:t>
      </w:r>
    </w:p>
    <w:p w:rsidR="0071137E" w:rsidRPr="00D50504" w:rsidRDefault="0071137E" w:rsidP="00D37A64">
      <w:pPr>
        <w:spacing w:line="360" w:lineRule="auto"/>
        <w:jc w:val="both"/>
        <w:rPr>
          <w:sz w:val="22"/>
          <w:szCs w:val="22"/>
        </w:rPr>
      </w:pPr>
    </w:p>
    <w:p w:rsidR="00762194" w:rsidRPr="00D50504" w:rsidRDefault="00320792" w:rsidP="00D37A64">
      <w:pPr>
        <w:spacing w:line="360" w:lineRule="auto"/>
        <w:jc w:val="both"/>
        <w:rPr>
          <w:b/>
          <w:i/>
          <w:sz w:val="22"/>
          <w:szCs w:val="22"/>
        </w:rPr>
      </w:pPr>
      <w:r w:rsidRPr="00D50504">
        <w:rPr>
          <w:b/>
          <w:i/>
          <w:sz w:val="22"/>
          <w:szCs w:val="22"/>
        </w:rPr>
        <w:t xml:space="preserve">Engaging </w:t>
      </w:r>
      <w:r w:rsidR="0071137E" w:rsidRPr="00D50504">
        <w:rPr>
          <w:b/>
          <w:i/>
          <w:sz w:val="22"/>
          <w:szCs w:val="22"/>
        </w:rPr>
        <w:t xml:space="preserve">users </w:t>
      </w:r>
      <w:r w:rsidR="00FA7395" w:rsidRPr="00D50504">
        <w:rPr>
          <w:b/>
          <w:i/>
          <w:sz w:val="22"/>
          <w:szCs w:val="22"/>
        </w:rPr>
        <w:t xml:space="preserve"> in collection development</w:t>
      </w:r>
    </w:p>
    <w:p w:rsidR="00834D6D" w:rsidRPr="00D50504" w:rsidRDefault="00762194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>Since</w:t>
      </w:r>
      <w:r w:rsidR="000773AE" w:rsidRPr="00D50504">
        <w:rPr>
          <w:sz w:val="22"/>
          <w:szCs w:val="22"/>
        </w:rPr>
        <w:t>,</w:t>
      </w:r>
      <w:r w:rsidRPr="00D50504">
        <w:rPr>
          <w:sz w:val="22"/>
          <w:szCs w:val="22"/>
        </w:rPr>
        <w:t xml:space="preserve"> the </w:t>
      </w:r>
      <w:r w:rsidR="004E062B" w:rsidRPr="00D50504">
        <w:rPr>
          <w:sz w:val="22"/>
          <w:szCs w:val="22"/>
        </w:rPr>
        <w:t>l</w:t>
      </w:r>
      <w:r w:rsidRPr="00D50504">
        <w:rPr>
          <w:sz w:val="22"/>
          <w:szCs w:val="22"/>
        </w:rPr>
        <w:t xml:space="preserve">ibrary is </w:t>
      </w:r>
      <w:r w:rsidR="0071137E" w:rsidRPr="00D50504">
        <w:rPr>
          <w:sz w:val="22"/>
          <w:szCs w:val="22"/>
        </w:rPr>
        <w:t xml:space="preserve">a </w:t>
      </w:r>
      <w:r w:rsidRPr="00D50504">
        <w:rPr>
          <w:sz w:val="22"/>
          <w:szCs w:val="22"/>
        </w:rPr>
        <w:t xml:space="preserve">growing </w:t>
      </w:r>
      <w:r w:rsidR="0071137E" w:rsidRPr="00D50504">
        <w:rPr>
          <w:sz w:val="22"/>
          <w:szCs w:val="22"/>
        </w:rPr>
        <w:t>entity</w:t>
      </w:r>
      <w:r w:rsidR="00C46748" w:rsidRPr="00D50504">
        <w:rPr>
          <w:sz w:val="22"/>
          <w:szCs w:val="22"/>
        </w:rPr>
        <w:t>;</w:t>
      </w:r>
      <w:r w:rsidRPr="00D50504">
        <w:rPr>
          <w:sz w:val="22"/>
          <w:szCs w:val="22"/>
        </w:rPr>
        <w:t xml:space="preserve"> it </w:t>
      </w:r>
      <w:r w:rsidR="009C3AEF" w:rsidRPr="00D50504">
        <w:rPr>
          <w:sz w:val="22"/>
          <w:szCs w:val="22"/>
        </w:rPr>
        <w:t>welcomes</w:t>
      </w:r>
      <w:r w:rsidRPr="00D50504">
        <w:rPr>
          <w:sz w:val="22"/>
          <w:szCs w:val="22"/>
        </w:rPr>
        <w:t xml:space="preserve"> suggestions from student</w:t>
      </w:r>
      <w:r w:rsidR="00FA7395" w:rsidRPr="00D50504">
        <w:rPr>
          <w:sz w:val="22"/>
          <w:szCs w:val="22"/>
        </w:rPr>
        <w:t>s</w:t>
      </w:r>
      <w:r w:rsidRPr="00D50504">
        <w:rPr>
          <w:sz w:val="22"/>
          <w:szCs w:val="22"/>
        </w:rPr>
        <w:t xml:space="preserve"> about the prospective</w:t>
      </w:r>
      <w:r w:rsidR="009C3AEF" w:rsidRPr="00D50504">
        <w:rPr>
          <w:sz w:val="22"/>
          <w:szCs w:val="22"/>
        </w:rPr>
        <w:t xml:space="preserve"> learning </w:t>
      </w:r>
      <w:r w:rsidRPr="00D50504">
        <w:rPr>
          <w:sz w:val="22"/>
          <w:szCs w:val="22"/>
        </w:rPr>
        <w:t xml:space="preserve">resources </w:t>
      </w:r>
      <w:r w:rsidR="000773AE" w:rsidRPr="00D50504">
        <w:rPr>
          <w:sz w:val="22"/>
          <w:szCs w:val="22"/>
        </w:rPr>
        <w:t xml:space="preserve">in order to make library’s collection development more </w:t>
      </w:r>
      <w:r w:rsidR="00E40147" w:rsidRPr="00D50504">
        <w:rPr>
          <w:sz w:val="22"/>
          <w:szCs w:val="22"/>
        </w:rPr>
        <w:t xml:space="preserve">exhaustive. </w:t>
      </w:r>
      <w:r w:rsidR="00F7782C" w:rsidRPr="00D50504">
        <w:rPr>
          <w:sz w:val="22"/>
          <w:szCs w:val="22"/>
        </w:rPr>
        <w:t xml:space="preserve">Till 2011, </w:t>
      </w:r>
      <w:r w:rsidR="005571A1" w:rsidRPr="00D50504">
        <w:rPr>
          <w:sz w:val="22"/>
          <w:szCs w:val="22"/>
        </w:rPr>
        <w:t>l</w:t>
      </w:r>
      <w:r w:rsidR="009C3AEF" w:rsidRPr="00D50504">
        <w:rPr>
          <w:sz w:val="22"/>
          <w:szCs w:val="22"/>
        </w:rPr>
        <w:t>ibrary received</w:t>
      </w:r>
      <w:r w:rsidR="005571A1" w:rsidRPr="00D50504">
        <w:rPr>
          <w:sz w:val="22"/>
          <w:szCs w:val="22"/>
        </w:rPr>
        <w:t xml:space="preserve"> suggestions of about</w:t>
      </w:r>
      <w:r w:rsidR="009C3AEF" w:rsidRPr="00D50504">
        <w:rPr>
          <w:sz w:val="22"/>
          <w:szCs w:val="22"/>
        </w:rPr>
        <w:t xml:space="preserve"> 25 </w:t>
      </w:r>
      <w:r w:rsidR="00C67403" w:rsidRPr="00D50504">
        <w:rPr>
          <w:sz w:val="22"/>
          <w:szCs w:val="22"/>
        </w:rPr>
        <w:t>to</w:t>
      </w:r>
      <w:r w:rsidR="009C3AEF" w:rsidRPr="00D50504">
        <w:rPr>
          <w:sz w:val="22"/>
          <w:szCs w:val="22"/>
        </w:rPr>
        <w:t xml:space="preserve"> </w:t>
      </w:r>
      <w:r w:rsidR="005571A1" w:rsidRPr="00D50504">
        <w:rPr>
          <w:sz w:val="22"/>
          <w:szCs w:val="22"/>
        </w:rPr>
        <w:t xml:space="preserve">30 </w:t>
      </w:r>
      <w:r w:rsidR="00F7782C" w:rsidRPr="00D50504">
        <w:rPr>
          <w:sz w:val="22"/>
          <w:szCs w:val="22"/>
        </w:rPr>
        <w:t xml:space="preserve">new </w:t>
      </w:r>
      <w:r w:rsidR="005571A1" w:rsidRPr="00D50504">
        <w:rPr>
          <w:sz w:val="22"/>
          <w:szCs w:val="22"/>
        </w:rPr>
        <w:t xml:space="preserve">book </w:t>
      </w:r>
      <w:r w:rsidR="009C3AEF" w:rsidRPr="00D50504">
        <w:rPr>
          <w:sz w:val="22"/>
          <w:szCs w:val="22"/>
        </w:rPr>
        <w:t>titles on average annually.</w:t>
      </w:r>
      <w:r w:rsidRPr="00D50504">
        <w:rPr>
          <w:sz w:val="22"/>
          <w:szCs w:val="22"/>
        </w:rPr>
        <w:t xml:space="preserve"> </w:t>
      </w:r>
      <w:r w:rsidR="00FA7395" w:rsidRPr="00D50504">
        <w:rPr>
          <w:sz w:val="22"/>
          <w:szCs w:val="22"/>
        </w:rPr>
        <w:t xml:space="preserve">After </w:t>
      </w:r>
      <w:r w:rsidR="00C67403" w:rsidRPr="00D50504">
        <w:rPr>
          <w:sz w:val="22"/>
          <w:szCs w:val="22"/>
        </w:rPr>
        <w:t xml:space="preserve">the adoption </w:t>
      </w:r>
      <w:r w:rsidR="00E40147" w:rsidRPr="00D50504">
        <w:rPr>
          <w:sz w:val="22"/>
          <w:szCs w:val="22"/>
        </w:rPr>
        <w:t>of Facebook</w:t>
      </w:r>
      <w:r w:rsidR="00FA7395" w:rsidRPr="00D50504">
        <w:rPr>
          <w:sz w:val="22"/>
          <w:szCs w:val="22"/>
        </w:rPr>
        <w:t xml:space="preserve">, </w:t>
      </w:r>
      <w:r w:rsidR="005571A1" w:rsidRPr="00D50504">
        <w:rPr>
          <w:sz w:val="22"/>
          <w:szCs w:val="22"/>
        </w:rPr>
        <w:t>when</w:t>
      </w:r>
      <w:r w:rsidR="009C3AEF" w:rsidRPr="00D50504">
        <w:rPr>
          <w:sz w:val="22"/>
          <w:szCs w:val="22"/>
        </w:rPr>
        <w:t xml:space="preserve"> suggestions were asked through </w:t>
      </w:r>
      <w:r w:rsidR="00A8494B" w:rsidRPr="00D50504">
        <w:rPr>
          <w:sz w:val="22"/>
          <w:szCs w:val="22"/>
        </w:rPr>
        <w:t>Facebook</w:t>
      </w:r>
      <w:r w:rsidR="009C3AEF" w:rsidRPr="00D50504">
        <w:rPr>
          <w:sz w:val="22"/>
          <w:szCs w:val="22"/>
        </w:rPr>
        <w:t xml:space="preserve"> postings </w:t>
      </w:r>
      <w:r w:rsidR="00FA7395" w:rsidRPr="00D50504">
        <w:rPr>
          <w:sz w:val="22"/>
          <w:szCs w:val="22"/>
        </w:rPr>
        <w:t xml:space="preserve">with </w:t>
      </w:r>
      <w:r w:rsidR="009C3AEF" w:rsidRPr="00D50504">
        <w:rPr>
          <w:sz w:val="22"/>
          <w:szCs w:val="22"/>
        </w:rPr>
        <w:t>a link to the online form created in Google docs</w:t>
      </w:r>
      <w:r w:rsidR="00834D6D" w:rsidRPr="00D50504">
        <w:rPr>
          <w:sz w:val="22"/>
          <w:szCs w:val="22"/>
        </w:rPr>
        <w:t xml:space="preserve">, </w:t>
      </w:r>
      <w:r w:rsidR="005571A1" w:rsidRPr="00D50504">
        <w:rPr>
          <w:sz w:val="22"/>
          <w:szCs w:val="22"/>
        </w:rPr>
        <w:t xml:space="preserve">it </w:t>
      </w:r>
      <w:r w:rsidR="00C67403" w:rsidRPr="00D50504">
        <w:rPr>
          <w:sz w:val="22"/>
          <w:szCs w:val="22"/>
        </w:rPr>
        <w:t xml:space="preserve">was </w:t>
      </w:r>
      <w:r w:rsidR="005571A1" w:rsidRPr="00D50504">
        <w:rPr>
          <w:sz w:val="22"/>
          <w:szCs w:val="22"/>
        </w:rPr>
        <w:t xml:space="preserve">found that submission of </w:t>
      </w:r>
      <w:r w:rsidR="003E3249" w:rsidRPr="00D50504">
        <w:rPr>
          <w:sz w:val="22"/>
          <w:szCs w:val="22"/>
        </w:rPr>
        <w:t>suggestion by students increased</w:t>
      </w:r>
      <w:r w:rsidR="005571A1" w:rsidRPr="00D50504">
        <w:rPr>
          <w:sz w:val="22"/>
          <w:szCs w:val="22"/>
        </w:rPr>
        <w:t xml:space="preserve"> more than three folds</w:t>
      </w:r>
      <w:r w:rsidR="003E3249" w:rsidRPr="00D50504">
        <w:rPr>
          <w:sz w:val="22"/>
          <w:szCs w:val="22"/>
        </w:rPr>
        <w:t xml:space="preserve"> (Table 6)</w:t>
      </w:r>
      <w:r w:rsidR="005571A1" w:rsidRPr="00D50504">
        <w:rPr>
          <w:sz w:val="22"/>
          <w:szCs w:val="22"/>
        </w:rPr>
        <w:t xml:space="preserve">. </w:t>
      </w:r>
    </w:p>
    <w:p w:rsidR="003E3249" w:rsidRPr="00D50504" w:rsidRDefault="003E3249" w:rsidP="003E3249">
      <w:pPr>
        <w:spacing w:line="360" w:lineRule="auto"/>
        <w:jc w:val="center"/>
        <w:rPr>
          <w:sz w:val="22"/>
          <w:szCs w:val="22"/>
        </w:rPr>
      </w:pPr>
      <w:r w:rsidRPr="00D50504">
        <w:rPr>
          <w:sz w:val="22"/>
          <w:szCs w:val="22"/>
        </w:rPr>
        <w:t>Table – 6:  Suggestion behavior of students after Facebook adoption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4140"/>
        <w:gridCol w:w="2610"/>
      </w:tblGrid>
      <w:tr w:rsidR="00834D6D" w:rsidRPr="00D50504" w:rsidTr="0048215A">
        <w:tc>
          <w:tcPr>
            <w:tcW w:w="2718" w:type="dxa"/>
          </w:tcPr>
          <w:p w:rsidR="00834D6D" w:rsidRPr="00D50504" w:rsidRDefault="00834D6D" w:rsidP="00D0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lastRenderedPageBreak/>
              <w:t xml:space="preserve">No. of  </w:t>
            </w:r>
            <w:r w:rsidR="00D06CD0" w:rsidRPr="00D50504">
              <w:rPr>
                <w:b/>
                <w:sz w:val="22"/>
                <w:szCs w:val="22"/>
              </w:rPr>
              <w:t>t</w:t>
            </w:r>
            <w:r w:rsidRPr="00D50504">
              <w:rPr>
                <w:b/>
                <w:sz w:val="22"/>
                <w:szCs w:val="22"/>
              </w:rPr>
              <w:t>itles suggested</w:t>
            </w:r>
          </w:p>
        </w:tc>
        <w:tc>
          <w:tcPr>
            <w:tcW w:w="4140" w:type="dxa"/>
          </w:tcPr>
          <w:p w:rsidR="00834D6D" w:rsidRPr="00D50504" w:rsidRDefault="00834D6D" w:rsidP="00D06CD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 xml:space="preserve">Number of </w:t>
            </w:r>
            <w:r w:rsidR="00D06CD0" w:rsidRPr="00D50504">
              <w:rPr>
                <w:b/>
                <w:sz w:val="22"/>
                <w:szCs w:val="22"/>
              </w:rPr>
              <w:t xml:space="preserve">users </w:t>
            </w:r>
            <w:r w:rsidRPr="00D50504">
              <w:rPr>
                <w:b/>
                <w:sz w:val="22"/>
                <w:szCs w:val="22"/>
              </w:rPr>
              <w:t xml:space="preserve"> suggested</w:t>
            </w:r>
            <w:r w:rsidR="003E3249" w:rsidRPr="00D50504">
              <w:rPr>
                <w:b/>
                <w:sz w:val="22"/>
                <w:szCs w:val="22"/>
              </w:rPr>
              <w:t xml:space="preserve"> the </w:t>
            </w:r>
            <w:r w:rsidR="00D06CD0" w:rsidRPr="00D50504">
              <w:rPr>
                <w:b/>
                <w:sz w:val="22"/>
                <w:szCs w:val="22"/>
              </w:rPr>
              <w:t xml:space="preserve"> titles</w:t>
            </w:r>
          </w:p>
        </w:tc>
        <w:tc>
          <w:tcPr>
            <w:tcW w:w="261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50504">
              <w:rPr>
                <w:b/>
                <w:sz w:val="22"/>
                <w:szCs w:val="22"/>
              </w:rPr>
              <w:t>Submitted through</w:t>
            </w:r>
          </w:p>
        </w:tc>
      </w:tr>
      <w:tr w:rsidR="00834D6D" w:rsidRPr="00D50504" w:rsidTr="0048215A">
        <w:tc>
          <w:tcPr>
            <w:tcW w:w="2718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63</w:t>
            </w:r>
          </w:p>
        </w:tc>
        <w:tc>
          <w:tcPr>
            <w:tcW w:w="414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21</w:t>
            </w:r>
          </w:p>
        </w:tc>
        <w:tc>
          <w:tcPr>
            <w:tcW w:w="2610" w:type="dxa"/>
          </w:tcPr>
          <w:p w:rsidR="00834D6D" w:rsidRPr="00D50504" w:rsidRDefault="00DD1284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Google o</w:t>
            </w:r>
            <w:r w:rsidR="00834D6D" w:rsidRPr="00D50504">
              <w:rPr>
                <w:sz w:val="22"/>
                <w:szCs w:val="22"/>
              </w:rPr>
              <w:t>nline form</w:t>
            </w:r>
          </w:p>
        </w:tc>
      </w:tr>
      <w:tr w:rsidR="00834D6D" w:rsidRPr="00D50504" w:rsidTr="0048215A">
        <w:tc>
          <w:tcPr>
            <w:tcW w:w="2718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3</w:t>
            </w:r>
            <w:r w:rsidR="00416B09" w:rsidRPr="00D50504">
              <w:rPr>
                <w:sz w:val="22"/>
                <w:szCs w:val="22"/>
              </w:rPr>
              <w:t>2</w:t>
            </w:r>
          </w:p>
        </w:tc>
        <w:tc>
          <w:tcPr>
            <w:tcW w:w="414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 xml:space="preserve">20 ( 15 of them suggested after seeing the </w:t>
            </w:r>
            <w:r w:rsidR="00A8494B" w:rsidRPr="00D50504">
              <w:rPr>
                <w:sz w:val="22"/>
                <w:szCs w:val="22"/>
              </w:rPr>
              <w:t>Facebook</w:t>
            </w:r>
            <w:r w:rsidRPr="00D50504">
              <w:rPr>
                <w:sz w:val="22"/>
                <w:szCs w:val="22"/>
              </w:rPr>
              <w:t xml:space="preserve"> message)</w:t>
            </w:r>
          </w:p>
        </w:tc>
        <w:tc>
          <w:tcPr>
            <w:tcW w:w="2610" w:type="dxa"/>
          </w:tcPr>
          <w:p w:rsidR="00834D6D" w:rsidRPr="00D50504" w:rsidRDefault="003E3249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Reference d</w:t>
            </w:r>
            <w:r w:rsidR="00834D6D" w:rsidRPr="00D50504">
              <w:rPr>
                <w:sz w:val="22"/>
                <w:szCs w:val="22"/>
              </w:rPr>
              <w:t>esk</w:t>
            </w:r>
          </w:p>
        </w:tc>
      </w:tr>
      <w:tr w:rsidR="00834D6D" w:rsidRPr="00D50504" w:rsidTr="0048215A">
        <w:tc>
          <w:tcPr>
            <w:tcW w:w="2718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12</w:t>
            </w:r>
          </w:p>
        </w:tc>
        <w:tc>
          <w:tcPr>
            <w:tcW w:w="414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6</w:t>
            </w:r>
          </w:p>
        </w:tc>
        <w:tc>
          <w:tcPr>
            <w:tcW w:w="261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Library OPAC</w:t>
            </w:r>
          </w:p>
        </w:tc>
      </w:tr>
      <w:tr w:rsidR="00834D6D" w:rsidRPr="00D50504" w:rsidTr="0048215A">
        <w:tc>
          <w:tcPr>
            <w:tcW w:w="2718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9</w:t>
            </w:r>
          </w:p>
        </w:tc>
        <w:tc>
          <w:tcPr>
            <w:tcW w:w="4140" w:type="dxa"/>
          </w:tcPr>
          <w:p w:rsidR="00834D6D" w:rsidRPr="00D50504" w:rsidRDefault="00834D6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5</w:t>
            </w:r>
          </w:p>
        </w:tc>
        <w:tc>
          <w:tcPr>
            <w:tcW w:w="2610" w:type="dxa"/>
          </w:tcPr>
          <w:p w:rsidR="00834D6D" w:rsidRPr="00D50504" w:rsidRDefault="00A8494B" w:rsidP="003E324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Facebook</w:t>
            </w:r>
            <w:r w:rsidR="00834D6D" w:rsidRPr="00D50504">
              <w:rPr>
                <w:sz w:val="22"/>
                <w:szCs w:val="22"/>
              </w:rPr>
              <w:t xml:space="preserve"> </w:t>
            </w:r>
            <w:r w:rsidR="003E3249" w:rsidRPr="00D50504">
              <w:rPr>
                <w:sz w:val="22"/>
                <w:szCs w:val="22"/>
              </w:rPr>
              <w:t>message/ c</w:t>
            </w:r>
            <w:r w:rsidR="00834D6D" w:rsidRPr="00D50504">
              <w:rPr>
                <w:sz w:val="22"/>
                <w:szCs w:val="22"/>
              </w:rPr>
              <w:t>omments</w:t>
            </w:r>
          </w:p>
        </w:tc>
      </w:tr>
      <w:tr w:rsidR="003E3249" w:rsidRPr="00D50504" w:rsidTr="0048215A">
        <w:tc>
          <w:tcPr>
            <w:tcW w:w="2718" w:type="dxa"/>
          </w:tcPr>
          <w:p w:rsidR="003E3249" w:rsidRPr="00D50504" w:rsidRDefault="007E67CD" w:rsidP="007E67C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∑</w:t>
            </w:r>
            <w:r w:rsidR="003E3249" w:rsidRPr="00D50504">
              <w:rPr>
                <w:sz w:val="22"/>
                <w:szCs w:val="22"/>
              </w:rPr>
              <w:t xml:space="preserve"> = 116</w:t>
            </w:r>
          </w:p>
        </w:tc>
        <w:tc>
          <w:tcPr>
            <w:tcW w:w="4140" w:type="dxa"/>
          </w:tcPr>
          <w:p w:rsidR="003E3249" w:rsidRPr="00D50504" w:rsidRDefault="007E67CD" w:rsidP="00D37A6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50504">
              <w:rPr>
                <w:sz w:val="22"/>
                <w:szCs w:val="22"/>
              </w:rPr>
              <w:t>∑</w:t>
            </w:r>
            <w:r w:rsidR="003E3249" w:rsidRPr="00D50504">
              <w:rPr>
                <w:sz w:val="22"/>
                <w:szCs w:val="22"/>
              </w:rPr>
              <w:t xml:space="preserve"> = 52</w:t>
            </w:r>
          </w:p>
        </w:tc>
        <w:tc>
          <w:tcPr>
            <w:tcW w:w="2610" w:type="dxa"/>
          </w:tcPr>
          <w:p w:rsidR="003E3249" w:rsidRPr="00D50504" w:rsidRDefault="003E3249" w:rsidP="003E324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99214E" w:rsidRPr="00D50504" w:rsidRDefault="0099214E" w:rsidP="00D37A64">
      <w:pPr>
        <w:jc w:val="both"/>
        <w:rPr>
          <w:sz w:val="22"/>
          <w:szCs w:val="22"/>
        </w:rPr>
      </w:pPr>
    </w:p>
    <w:p w:rsidR="0099214E" w:rsidRPr="00D50504" w:rsidRDefault="0099214E" w:rsidP="00D37A64">
      <w:pPr>
        <w:jc w:val="both"/>
        <w:rPr>
          <w:sz w:val="22"/>
          <w:szCs w:val="22"/>
        </w:rPr>
      </w:pPr>
    </w:p>
    <w:p w:rsidR="009C3AEF" w:rsidRPr="00D50504" w:rsidRDefault="00416B09" w:rsidP="00D37A64">
      <w:pPr>
        <w:spacing w:line="360" w:lineRule="auto"/>
        <w:jc w:val="both"/>
        <w:rPr>
          <w:sz w:val="22"/>
          <w:szCs w:val="22"/>
        </w:rPr>
      </w:pPr>
      <w:r w:rsidRPr="00D50504">
        <w:rPr>
          <w:sz w:val="22"/>
          <w:szCs w:val="22"/>
        </w:rPr>
        <w:t xml:space="preserve">Given the convenience of suggesting online, </w:t>
      </w:r>
      <w:r w:rsidR="00DD1284" w:rsidRPr="00D50504">
        <w:rPr>
          <w:sz w:val="22"/>
          <w:szCs w:val="22"/>
        </w:rPr>
        <w:t xml:space="preserve">most of the </w:t>
      </w:r>
      <w:r w:rsidR="007E67CD" w:rsidRPr="00D50504">
        <w:rPr>
          <w:sz w:val="22"/>
          <w:szCs w:val="22"/>
        </w:rPr>
        <w:t xml:space="preserve">student </w:t>
      </w:r>
      <w:r w:rsidR="00DD1284" w:rsidRPr="00D50504">
        <w:rPr>
          <w:sz w:val="22"/>
          <w:szCs w:val="22"/>
        </w:rPr>
        <w:t>net</w:t>
      </w:r>
      <w:r w:rsidR="007E67CD" w:rsidRPr="00D50504">
        <w:rPr>
          <w:sz w:val="22"/>
          <w:szCs w:val="22"/>
        </w:rPr>
        <w:t xml:space="preserve">izens </w:t>
      </w:r>
      <w:r w:rsidR="00B3141E" w:rsidRPr="00D50504">
        <w:rPr>
          <w:sz w:val="22"/>
          <w:szCs w:val="22"/>
        </w:rPr>
        <w:t>prefer</w:t>
      </w:r>
      <w:r w:rsidR="000773AE" w:rsidRPr="00D50504">
        <w:rPr>
          <w:sz w:val="22"/>
          <w:szCs w:val="22"/>
        </w:rPr>
        <w:t xml:space="preserve"> </w:t>
      </w:r>
      <w:r w:rsidR="007E67CD" w:rsidRPr="00D50504">
        <w:rPr>
          <w:sz w:val="22"/>
          <w:szCs w:val="22"/>
        </w:rPr>
        <w:t xml:space="preserve">this mode as reflected through the </w:t>
      </w:r>
      <w:r w:rsidR="000773AE" w:rsidRPr="00D50504">
        <w:rPr>
          <w:sz w:val="22"/>
          <w:szCs w:val="22"/>
        </w:rPr>
        <w:t xml:space="preserve">huge hike in </w:t>
      </w:r>
      <w:r w:rsidR="007E67CD" w:rsidRPr="00D50504">
        <w:rPr>
          <w:sz w:val="22"/>
          <w:szCs w:val="22"/>
        </w:rPr>
        <w:t xml:space="preserve">their </w:t>
      </w:r>
      <w:r w:rsidR="000773AE" w:rsidRPr="00D50504">
        <w:rPr>
          <w:sz w:val="22"/>
          <w:szCs w:val="22"/>
        </w:rPr>
        <w:t>recommendation</w:t>
      </w:r>
      <w:r w:rsidR="00B97180" w:rsidRPr="00D50504">
        <w:rPr>
          <w:sz w:val="22"/>
          <w:szCs w:val="22"/>
        </w:rPr>
        <w:t>. Thus, it can be safely argued that i</w:t>
      </w:r>
      <w:r w:rsidR="009F1FD5" w:rsidRPr="00D50504">
        <w:rPr>
          <w:sz w:val="22"/>
          <w:szCs w:val="22"/>
        </w:rPr>
        <w:t xml:space="preserve">f </w:t>
      </w:r>
      <w:r w:rsidR="007E67CD" w:rsidRPr="00D50504">
        <w:rPr>
          <w:sz w:val="22"/>
          <w:szCs w:val="22"/>
        </w:rPr>
        <w:t xml:space="preserve">a </w:t>
      </w:r>
      <w:r w:rsidR="009F1FD5" w:rsidRPr="00D50504">
        <w:rPr>
          <w:sz w:val="22"/>
          <w:szCs w:val="22"/>
        </w:rPr>
        <w:t>library</w:t>
      </w:r>
      <w:r w:rsidR="00DD1284" w:rsidRPr="00D50504">
        <w:rPr>
          <w:sz w:val="22"/>
          <w:szCs w:val="22"/>
        </w:rPr>
        <w:t xml:space="preserve"> can harness the potential of web 2.0</w:t>
      </w:r>
      <w:r w:rsidR="000773AE" w:rsidRPr="00D50504">
        <w:rPr>
          <w:sz w:val="22"/>
          <w:szCs w:val="22"/>
        </w:rPr>
        <w:t xml:space="preserve"> carefully</w:t>
      </w:r>
      <w:r w:rsidR="009F1FD5" w:rsidRPr="00D50504">
        <w:rPr>
          <w:sz w:val="22"/>
          <w:szCs w:val="22"/>
        </w:rPr>
        <w:t>, it</w:t>
      </w:r>
      <w:r w:rsidR="00DD1284" w:rsidRPr="00D50504">
        <w:rPr>
          <w:sz w:val="22"/>
          <w:szCs w:val="22"/>
        </w:rPr>
        <w:t xml:space="preserve"> can engage students proactively</w:t>
      </w:r>
      <w:r w:rsidR="00FA7395" w:rsidRPr="00D50504">
        <w:rPr>
          <w:sz w:val="22"/>
          <w:szCs w:val="22"/>
        </w:rPr>
        <w:t xml:space="preserve"> and effectively</w:t>
      </w:r>
      <w:r w:rsidR="007E67CD" w:rsidRPr="00D50504">
        <w:rPr>
          <w:sz w:val="22"/>
          <w:szCs w:val="22"/>
        </w:rPr>
        <w:t xml:space="preserve"> in collection development and better utilization of library resources. </w:t>
      </w:r>
      <w:r w:rsidRPr="00D50504">
        <w:rPr>
          <w:sz w:val="22"/>
          <w:szCs w:val="22"/>
        </w:rPr>
        <w:t xml:space="preserve"> </w:t>
      </w:r>
    </w:p>
    <w:p w:rsidR="00661546" w:rsidRPr="00D50504" w:rsidRDefault="00661546" w:rsidP="00D37A64">
      <w:pPr>
        <w:jc w:val="both"/>
        <w:rPr>
          <w:sz w:val="22"/>
          <w:szCs w:val="22"/>
        </w:rPr>
      </w:pPr>
    </w:p>
    <w:p w:rsidR="005820CF" w:rsidRDefault="00AA250E" w:rsidP="00D37A64">
      <w:pPr>
        <w:jc w:val="both"/>
        <w:rPr>
          <w:b/>
          <w:sz w:val="22"/>
          <w:szCs w:val="22"/>
        </w:rPr>
      </w:pPr>
      <w:r w:rsidRPr="00D50504">
        <w:rPr>
          <w:b/>
          <w:sz w:val="22"/>
          <w:szCs w:val="22"/>
        </w:rPr>
        <w:t>Conclusion</w:t>
      </w:r>
    </w:p>
    <w:p w:rsidR="0051645F" w:rsidRPr="00D50504" w:rsidRDefault="0051645F" w:rsidP="00D37A64">
      <w:pPr>
        <w:jc w:val="both"/>
        <w:rPr>
          <w:b/>
          <w:sz w:val="22"/>
          <w:szCs w:val="22"/>
        </w:rPr>
      </w:pPr>
    </w:p>
    <w:p w:rsidR="00D94514" w:rsidRPr="00D50504" w:rsidRDefault="00C30E9C" w:rsidP="00D37A64">
      <w:pPr>
        <w:spacing w:line="360" w:lineRule="auto"/>
        <w:jc w:val="both"/>
        <w:rPr>
          <w:strike/>
          <w:sz w:val="22"/>
          <w:szCs w:val="22"/>
        </w:rPr>
      </w:pPr>
      <w:r w:rsidRPr="00D50504">
        <w:rPr>
          <w:sz w:val="22"/>
          <w:szCs w:val="22"/>
        </w:rPr>
        <w:t xml:space="preserve">Considering </w:t>
      </w:r>
      <w:r w:rsidR="00442A37" w:rsidRPr="00D50504">
        <w:rPr>
          <w:sz w:val="22"/>
          <w:szCs w:val="22"/>
        </w:rPr>
        <w:t xml:space="preserve">the dynamics and increasing </w:t>
      </w:r>
      <w:r w:rsidRPr="00D50504">
        <w:rPr>
          <w:sz w:val="22"/>
          <w:szCs w:val="22"/>
        </w:rPr>
        <w:t xml:space="preserve">importance of online communication among the student netizens </w:t>
      </w:r>
      <w:r w:rsidR="00442A37" w:rsidRPr="00D50504">
        <w:rPr>
          <w:sz w:val="22"/>
          <w:szCs w:val="22"/>
        </w:rPr>
        <w:t xml:space="preserve"> in </w:t>
      </w:r>
      <w:r w:rsidR="008106FA" w:rsidRPr="00D50504">
        <w:rPr>
          <w:sz w:val="22"/>
          <w:szCs w:val="22"/>
        </w:rPr>
        <w:t>everyday life</w:t>
      </w:r>
      <w:r w:rsidR="00442A37" w:rsidRPr="00D50504">
        <w:rPr>
          <w:sz w:val="22"/>
          <w:szCs w:val="22"/>
        </w:rPr>
        <w:t xml:space="preserve">, academic libraries must seek new avenues like social media to reach them timely and effectively. </w:t>
      </w:r>
      <w:r w:rsidRPr="00D50504">
        <w:rPr>
          <w:sz w:val="22"/>
          <w:szCs w:val="22"/>
        </w:rPr>
        <w:t>A</w:t>
      </w:r>
      <w:r w:rsidR="00442A37" w:rsidRPr="00D50504">
        <w:rPr>
          <w:sz w:val="22"/>
          <w:szCs w:val="22"/>
        </w:rPr>
        <w:t xml:space="preserve">pplication of social media in library needs </w:t>
      </w:r>
      <w:r w:rsidR="006C4333" w:rsidRPr="00D50504">
        <w:rPr>
          <w:sz w:val="22"/>
          <w:szCs w:val="22"/>
        </w:rPr>
        <w:t>a</w:t>
      </w:r>
      <w:r w:rsidR="00442A37" w:rsidRPr="00D50504">
        <w:rPr>
          <w:sz w:val="22"/>
          <w:szCs w:val="22"/>
        </w:rPr>
        <w:t xml:space="preserve"> well thought</w:t>
      </w:r>
      <w:r w:rsidR="001241E3" w:rsidRPr="00D50504">
        <w:rPr>
          <w:sz w:val="22"/>
          <w:szCs w:val="22"/>
        </w:rPr>
        <w:t xml:space="preserve"> </w:t>
      </w:r>
      <w:r w:rsidR="00E40147" w:rsidRPr="00D50504">
        <w:rPr>
          <w:sz w:val="22"/>
          <w:szCs w:val="22"/>
        </w:rPr>
        <w:t>out strategy</w:t>
      </w:r>
      <w:r w:rsidR="00442A37" w:rsidRPr="00D50504">
        <w:rPr>
          <w:sz w:val="22"/>
          <w:szCs w:val="22"/>
        </w:rPr>
        <w:t xml:space="preserve"> to become </w:t>
      </w:r>
      <w:r w:rsidR="00DC2D5A" w:rsidRPr="00D50504">
        <w:rPr>
          <w:sz w:val="22"/>
          <w:szCs w:val="22"/>
        </w:rPr>
        <w:t>an</w:t>
      </w:r>
      <w:r w:rsidR="00442A37" w:rsidRPr="00D50504">
        <w:rPr>
          <w:sz w:val="22"/>
          <w:szCs w:val="22"/>
        </w:rPr>
        <w:t xml:space="preserve"> effective vehicle in the present information super highway.  As this study shows, </w:t>
      </w:r>
      <w:r w:rsidR="006C4333" w:rsidRPr="00D50504">
        <w:rPr>
          <w:sz w:val="22"/>
          <w:szCs w:val="22"/>
        </w:rPr>
        <w:t>pervasiveness of the particular social media in the targeted populac</w:t>
      </w:r>
      <w:r w:rsidR="001241E3" w:rsidRPr="00D50504">
        <w:rPr>
          <w:sz w:val="22"/>
          <w:szCs w:val="22"/>
        </w:rPr>
        <w:t>e should be the initial criterion</w:t>
      </w:r>
      <w:r w:rsidR="006C4333" w:rsidRPr="00D50504">
        <w:rPr>
          <w:sz w:val="22"/>
          <w:szCs w:val="22"/>
        </w:rPr>
        <w:t xml:space="preserve"> for selection of the SNS. </w:t>
      </w:r>
      <w:r w:rsidR="00763334" w:rsidRPr="00D50504">
        <w:rPr>
          <w:sz w:val="22"/>
          <w:szCs w:val="22"/>
        </w:rPr>
        <w:t>Though f</w:t>
      </w:r>
      <w:r w:rsidR="00D94514" w:rsidRPr="00D50504">
        <w:rPr>
          <w:sz w:val="22"/>
          <w:szCs w:val="22"/>
        </w:rPr>
        <w:t>requent postings are</w:t>
      </w:r>
      <w:r w:rsidR="006C4333" w:rsidRPr="00D50504">
        <w:rPr>
          <w:sz w:val="22"/>
          <w:szCs w:val="22"/>
        </w:rPr>
        <w:t xml:space="preserve"> golden rule for its success</w:t>
      </w:r>
      <w:r w:rsidR="00763334" w:rsidRPr="00D50504">
        <w:rPr>
          <w:sz w:val="22"/>
          <w:szCs w:val="22"/>
        </w:rPr>
        <w:t>, timings of posti</w:t>
      </w:r>
      <w:r w:rsidR="001241E3" w:rsidRPr="00D50504">
        <w:rPr>
          <w:sz w:val="22"/>
          <w:szCs w:val="22"/>
        </w:rPr>
        <w:t>ngs may also be another criterion</w:t>
      </w:r>
      <w:r w:rsidR="00763334" w:rsidRPr="00D50504">
        <w:rPr>
          <w:sz w:val="22"/>
          <w:szCs w:val="22"/>
        </w:rPr>
        <w:t xml:space="preserve"> to optimize the effect on </w:t>
      </w:r>
      <w:r w:rsidR="00D06CD0" w:rsidRPr="00D50504">
        <w:rPr>
          <w:sz w:val="22"/>
          <w:szCs w:val="22"/>
        </w:rPr>
        <w:t>users</w:t>
      </w:r>
      <w:r w:rsidR="00763334" w:rsidRPr="00D50504">
        <w:rPr>
          <w:sz w:val="22"/>
          <w:szCs w:val="22"/>
        </w:rPr>
        <w:t xml:space="preserve">. </w:t>
      </w:r>
      <w:r w:rsidR="00620B5A" w:rsidRPr="00D50504">
        <w:rPr>
          <w:sz w:val="22"/>
          <w:szCs w:val="22"/>
        </w:rPr>
        <w:t xml:space="preserve"> </w:t>
      </w:r>
      <w:r w:rsidR="00763334" w:rsidRPr="00D50504">
        <w:rPr>
          <w:sz w:val="22"/>
          <w:szCs w:val="22"/>
        </w:rPr>
        <w:t>The recent study by Houk and Thornhill (2013) has also supported the same</w:t>
      </w:r>
      <w:r w:rsidR="006C4333" w:rsidRPr="00D50504">
        <w:rPr>
          <w:sz w:val="22"/>
          <w:szCs w:val="22"/>
        </w:rPr>
        <w:t xml:space="preserve">. </w:t>
      </w:r>
      <w:r w:rsidR="00DC2D5A" w:rsidRPr="00D50504">
        <w:rPr>
          <w:sz w:val="22"/>
          <w:szCs w:val="22"/>
        </w:rPr>
        <w:t>It is not at all necessary that all the postings should be related to the library; in contrast it is found that non</w:t>
      </w:r>
      <w:r w:rsidR="001241E3" w:rsidRPr="00D50504">
        <w:rPr>
          <w:sz w:val="22"/>
          <w:szCs w:val="22"/>
        </w:rPr>
        <w:t>-</w:t>
      </w:r>
      <w:r w:rsidR="00DC2D5A" w:rsidRPr="00D50504">
        <w:rPr>
          <w:sz w:val="22"/>
          <w:szCs w:val="22"/>
        </w:rPr>
        <w:t xml:space="preserve"> library</w:t>
      </w:r>
      <w:r w:rsidR="001241E3" w:rsidRPr="00D50504">
        <w:rPr>
          <w:sz w:val="22"/>
          <w:szCs w:val="22"/>
        </w:rPr>
        <w:t>-</w:t>
      </w:r>
      <w:r w:rsidR="00DC2D5A" w:rsidRPr="00D50504">
        <w:rPr>
          <w:sz w:val="22"/>
          <w:szCs w:val="22"/>
        </w:rPr>
        <w:t>related posting</w:t>
      </w:r>
      <w:r w:rsidR="001241E3" w:rsidRPr="00D50504">
        <w:rPr>
          <w:sz w:val="22"/>
          <w:szCs w:val="22"/>
        </w:rPr>
        <w:t>s</w:t>
      </w:r>
      <w:r w:rsidR="00DC2D5A" w:rsidRPr="00D50504">
        <w:rPr>
          <w:sz w:val="22"/>
          <w:szCs w:val="22"/>
        </w:rPr>
        <w:t xml:space="preserve"> </w:t>
      </w:r>
      <w:r w:rsidR="001241E3" w:rsidRPr="00D50504">
        <w:rPr>
          <w:sz w:val="22"/>
          <w:szCs w:val="22"/>
        </w:rPr>
        <w:t xml:space="preserve">attain </w:t>
      </w:r>
      <w:r w:rsidR="00DC2D5A" w:rsidRPr="00D50504">
        <w:rPr>
          <w:sz w:val="22"/>
          <w:szCs w:val="22"/>
        </w:rPr>
        <w:t xml:space="preserve">higher </w:t>
      </w:r>
      <w:r w:rsidR="00DC2D5A" w:rsidRPr="00D50504">
        <w:rPr>
          <w:i/>
          <w:sz w:val="22"/>
          <w:szCs w:val="22"/>
        </w:rPr>
        <w:t>reach</w:t>
      </w:r>
      <w:r w:rsidR="00DC2D5A" w:rsidRPr="00D50504">
        <w:rPr>
          <w:sz w:val="22"/>
          <w:szCs w:val="22"/>
        </w:rPr>
        <w:t xml:space="preserve">. </w:t>
      </w:r>
      <w:r w:rsidR="004E7AB0" w:rsidRPr="00D50504">
        <w:rPr>
          <w:sz w:val="22"/>
          <w:szCs w:val="22"/>
        </w:rPr>
        <w:t>T</w:t>
      </w:r>
      <w:r w:rsidR="00DC3720" w:rsidRPr="00D50504">
        <w:rPr>
          <w:sz w:val="22"/>
          <w:szCs w:val="22"/>
        </w:rPr>
        <w:t xml:space="preserve">he </w:t>
      </w:r>
      <w:r w:rsidR="004E7AB0" w:rsidRPr="00D50504">
        <w:rPr>
          <w:sz w:val="22"/>
          <w:szCs w:val="22"/>
        </w:rPr>
        <w:t>findings of</w:t>
      </w:r>
      <w:r w:rsidR="00DC3720" w:rsidRPr="00D50504">
        <w:rPr>
          <w:sz w:val="22"/>
          <w:szCs w:val="22"/>
        </w:rPr>
        <w:t xml:space="preserve"> this study shed light </w:t>
      </w:r>
      <w:r w:rsidR="001241E3" w:rsidRPr="00D50504">
        <w:rPr>
          <w:sz w:val="22"/>
          <w:szCs w:val="22"/>
        </w:rPr>
        <w:t xml:space="preserve">as to </w:t>
      </w:r>
      <w:r w:rsidR="004E7AB0" w:rsidRPr="00D50504">
        <w:rPr>
          <w:sz w:val="22"/>
          <w:szCs w:val="22"/>
        </w:rPr>
        <w:t>how a small library h</w:t>
      </w:r>
      <w:r w:rsidR="001241E3" w:rsidRPr="00D50504">
        <w:rPr>
          <w:sz w:val="22"/>
          <w:szCs w:val="22"/>
        </w:rPr>
        <w:t>as been benefited, by adopting F</w:t>
      </w:r>
      <w:r w:rsidR="004E7AB0" w:rsidRPr="00D50504">
        <w:rPr>
          <w:sz w:val="22"/>
          <w:szCs w:val="22"/>
        </w:rPr>
        <w:t xml:space="preserve">acebook, the most pervasive social </w:t>
      </w:r>
      <w:r w:rsidR="00D94514" w:rsidRPr="00D50504">
        <w:rPr>
          <w:sz w:val="22"/>
          <w:szCs w:val="22"/>
        </w:rPr>
        <w:t xml:space="preserve">media among its </w:t>
      </w:r>
      <w:r w:rsidR="00D06CD0" w:rsidRPr="00D50504">
        <w:rPr>
          <w:sz w:val="22"/>
          <w:szCs w:val="22"/>
        </w:rPr>
        <w:t>users</w:t>
      </w:r>
      <w:r w:rsidR="00D94514" w:rsidRPr="00D50504">
        <w:rPr>
          <w:sz w:val="22"/>
          <w:szCs w:val="22"/>
        </w:rPr>
        <w:t xml:space="preserve">. Thus, a library may not host a lot of events, but if librarians are resourceful, and a bit intuitive to </w:t>
      </w:r>
      <w:r w:rsidR="00050CCE" w:rsidRPr="00D50504">
        <w:rPr>
          <w:sz w:val="22"/>
          <w:szCs w:val="22"/>
        </w:rPr>
        <w:t>assess</w:t>
      </w:r>
      <w:r w:rsidR="00D94514" w:rsidRPr="00D50504">
        <w:rPr>
          <w:sz w:val="22"/>
          <w:szCs w:val="22"/>
        </w:rPr>
        <w:t xml:space="preserve"> </w:t>
      </w:r>
      <w:r w:rsidR="00E40147" w:rsidRPr="00D50504">
        <w:rPr>
          <w:sz w:val="22"/>
          <w:szCs w:val="22"/>
        </w:rPr>
        <w:t>the inclination</w:t>
      </w:r>
      <w:r w:rsidR="00D94514" w:rsidRPr="00D50504">
        <w:rPr>
          <w:sz w:val="22"/>
          <w:szCs w:val="22"/>
        </w:rPr>
        <w:t xml:space="preserve"> of its prospective </w:t>
      </w:r>
      <w:r w:rsidR="00C67403" w:rsidRPr="00D50504">
        <w:rPr>
          <w:sz w:val="22"/>
          <w:szCs w:val="22"/>
        </w:rPr>
        <w:t>users</w:t>
      </w:r>
      <w:r w:rsidR="00D94514" w:rsidRPr="00D50504">
        <w:rPr>
          <w:sz w:val="22"/>
          <w:szCs w:val="22"/>
        </w:rPr>
        <w:t xml:space="preserve">, </w:t>
      </w:r>
      <w:r w:rsidR="00F55992" w:rsidRPr="00D50504">
        <w:rPr>
          <w:sz w:val="22"/>
          <w:szCs w:val="22"/>
        </w:rPr>
        <w:t xml:space="preserve">they </w:t>
      </w:r>
      <w:r w:rsidR="00D94514" w:rsidRPr="00D50504">
        <w:rPr>
          <w:sz w:val="22"/>
          <w:szCs w:val="22"/>
        </w:rPr>
        <w:t xml:space="preserve">can attract more </w:t>
      </w:r>
      <w:r w:rsidR="00C67403" w:rsidRPr="00D50504">
        <w:rPr>
          <w:sz w:val="22"/>
          <w:szCs w:val="22"/>
        </w:rPr>
        <w:t xml:space="preserve">users </w:t>
      </w:r>
      <w:r w:rsidR="00647E95" w:rsidRPr="00D50504">
        <w:rPr>
          <w:sz w:val="22"/>
          <w:szCs w:val="22"/>
        </w:rPr>
        <w:t xml:space="preserve">who can help develop the better library collection that can deliver </w:t>
      </w:r>
      <w:r w:rsidR="00E73928" w:rsidRPr="00D50504">
        <w:rPr>
          <w:sz w:val="22"/>
          <w:szCs w:val="22"/>
        </w:rPr>
        <w:t>effective and timely library services</w:t>
      </w:r>
    </w:p>
    <w:p w:rsidR="00D94514" w:rsidRPr="00D50504" w:rsidRDefault="00D94514" w:rsidP="00D37A64">
      <w:pPr>
        <w:jc w:val="both"/>
        <w:rPr>
          <w:sz w:val="22"/>
          <w:szCs w:val="22"/>
        </w:rPr>
      </w:pPr>
    </w:p>
    <w:p w:rsidR="00574183" w:rsidRPr="00D50504" w:rsidRDefault="00574183" w:rsidP="00D37A64">
      <w:pPr>
        <w:jc w:val="both"/>
        <w:rPr>
          <w:b/>
          <w:sz w:val="22"/>
          <w:szCs w:val="22"/>
        </w:rPr>
      </w:pPr>
      <w:r w:rsidRPr="00D50504">
        <w:rPr>
          <w:b/>
          <w:sz w:val="22"/>
          <w:szCs w:val="22"/>
        </w:rPr>
        <w:t xml:space="preserve">References </w:t>
      </w:r>
    </w:p>
    <w:p w:rsidR="00521839" w:rsidRDefault="00521839" w:rsidP="00D37A64">
      <w:pPr>
        <w:jc w:val="both"/>
        <w:rPr>
          <w:sz w:val="22"/>
          <w:szCs w:val="22"/>
        </w:rPr>
      </w:pP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Ajjan, H. and Hartshorne, R. 2008. “Investigating faculty decisions to adopt web 2.0 technologies: theory and empirical tests</w:t>
      </w:r>
      <w:r w:rsidRPr="00D44BD1">
        <w:rPr>
          <w:i/>
        </w:rPr>
        <w:t>.” The Internet and Higher Education</w:t>
      </w:r>
      <w:r w:rsidRPr="00D44BD1">
        <w:t>, 11(2), 71 -80.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lastRenderedPageBreak/>
        <w:t xml:space="preserve">Anderson, T. and </w:t>
      </w:r>
      <w:r w:rsidRPr="00D44BD1">
        <w:t xml:space="preserve">Dron, J. 2011. “Three generations of distance education pedagogy.” </w:t>
      </w:r>
      <w:r w:rsidRPr="00D44BD1">
        <w:rPr>
          <w:i/>
          <w:iCs/>
        </w:rPr>
        <w:t>The International Review of Research in Open and Distance Learning</w:t>
      </w:r>
      <w:r w:rsidRPr="00D44BD1">
        <w:t>, 12(3), 80– 97.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shd w:val="clear" w:color="auto" w:fill="FFFFFF"/>
        </w:rPr>
      </w:pPr>
      <w:r w:rsidRPr="00D44BD1">
        <w:rPr>
          <w:lang w:val="fi-FI"/>
        </w:rPr>
        <w:t xml:space="preserve">Boyd, D. M. </w:t>
      </w:r>
      <w:r>
        <w:rPr>
          <w:lang w:val="fi-FI"/>
        </w:rPr>
        <w:t xml:space="preserve">and </w:t>
      </w:r>
      <w:r w:rsidRPr="00D44BD1">
        <w:rPr>
          <w:lang w:val="fi-FI"/>
        </w:rPr>
        <w:t xml:space="preserve">Ellison, N. B. 2007. </w:t>
      </w:r>
      <w:r w:rsidRPr="00D44BD1">
        <w:t>“</w:t>
      </w:r>
      <w:r w:rsidRPr="00D44BD1">
        <w:rPr>
          <w:lang w:val="fi-FI"/>
        </w:rPr>
        <w:t>S</w:t>
      </w:r>
      <w:r w:rsidRPr="00D44BD1">
        <w:t xml:space="preserve">ocial network sites: definition, history, and scholarship.”  </w:t>
      </w:r>
      <w:r w:rsidRPr="00D44BD1">
        <w:rPr>
          <w:i/>
        </w:rPr>
        <w:t>Journal of Computer-Mediated Communication</w:t>
      </w:r>
      <w:r w:rsidRPr="00D44BD1">
        <w:t xml:space="preserve">, 13(1), 210–230. 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 xml:space="preserve">Breeding, M. 2007. “Librarians face online social networks.” </w:t>
      </w:r>
      <w:r w:rsidRPr="00D44BD1">
        <w:rPr>
          <w:i/>
        </w:rPr>
        <w:t>Computers in Libraries</w:t>
      </w:r>
      <w:r w:rsidRPr="00D44BD1">
        <w:t>, 27 (8), 30-32.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rPr>
          <w:lang w:val="sv-SE"/>
        </w:rPr>
        <w:t>Burhanna, K. J., Seeholzer, J</w:t>
      </w:r>
      <w:r>
        <w:rPr>
          <w:lang w:val="sv-SE"/>
        </w:rPr>
        <w:t xml:space="preserve">. and </w:t>
      </w:r>
      <w:r w:rsidRPr="00D44BD1">
        <w:rPr>
          <w:lang w:val="sv-SE"/>
        </w:rPr>
        <w:t xml:space="preserve">Salem, J. Jr. </w:t>
      </w:r>
      <w:r w:rsidRPr="00D44BD1">
        <w:t xml:space="preserve">2009. “No natives here: a focus group study of student perceptions of web 2.0 and the academic library.” </w:t>
      </w:r>
      <w:r w:rsidRPr="00D44BD1">
        <w:rPr>
          <w:i/>
        </w:rPr>
        <w:t>The Journal of Academic Librarianship</w:t>
      </w:r>
      <w:r w:rsidRPr="00D44BD1">
        <w:t xml:space="preserve">, 35 (6), 523-532.  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Canty, N. 2012. “Social media in libraries: it’s li</w:t>
      </w:r>
      <w:r>
        <w:t xml:space="preserve">ke is </w:t>
      </w:r>
      <w:r w:rsidRPr="00D44BD1">
        <w:t xml:space="preserve">complicated.” </w:t>
      </w:r>
      <w:r w:rsidRPr="00D44BD1">
        <w:rPr>
          <w:i/>
          <w:iCs/>
          <w:lang w:eastAsia="en-US"/>
        </w:rPr>
        <w:t>Alexandria</w:t>
      </w:r>
      <w:r w:rsidRPr="00D44BD1">
        <w:rPr>
          <w:rFonts w:eastAsia="SabonLTStd-Roman"/>
          <w:lang w:eastAsia="en-US"/>
        </w:rPr>
        <w:t>, 23 (2), 91-54.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Cassidy, J. May 15</w:t>
      </w:r>
      <w:r>
        <w:t>, 2006</w:t>
      </w:r>
      <w:r w:rsidRPr="00D44BD1">
        <w:t>. “Me media: how hanging out on the internet became big business.” </w:t>
      </w:r>
      <w:r w:rsidRPr="00D44BD1">
        <w:rPr>
          <w:i/>
          <w:iCs/>
        </w:rPr>
        <w:t>The New Yorker, 82</w:t>
      </w:r>
      <w:r w:rsidRPr="00D44BD1">
        <w:t xml:space="preserve"> (13), 50. Available at </w:t>
      </w:r>
      <w:hyperlink r:id="rId14" w:history="1">
        <w:r w:rsidRPr="00D44BD1">
          <w:t>http://www.newyorker.com/archive/2006/05/15/060515fa_fact_cassidy</w:t>
        </w:r>
      </w:hyperlink>
      <w:r w:rsidRPr="00D44BD1">
        <w:t>.</w:t>
      </w:r>
      <w:r>
        <w:t xml:space="preserve"> L</w:t>
      </w:r>
      <w:r w:rsidRPr="00D44BD1">
        <w:t>ast</w:t>
      </w:r>
      <w:r>
        <w:t xml:space="preserve"> date of access: 3 February 2013.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Connell, R. S. </w:t>
      </w:r>
      <w:r w:rsidRPr="00D44BD1">
        <w:t>2009. “Academic libraries, Facebook and MySpace, and student outreach: a survey of student opinion.</w:t>
      </w:r>
      <w:r>
        <w:t>”</w:t>
      </w:r>
      <w:r w:rsidRPr="00D44BD1">
        <w:t xml:space="preserve"> </w:t>
      </w:r>
      <w:r w:rsidRPr="00D44BD1">
        <w:rPr>
          <w:i/>
        </w:rPr>
        <w:t xml:space="preserve">Portal: Libraries and the Academy, </w:t>
      </w:r>
      <w:r w:rsidRPr="00D44BD1">
        <w:t>9(1), 25–36.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Epperson, A. and Leffler, J.L. </w:t>
      </w:r>
      <w:r w:rsidRPr="00D44BD1">
        <w:t>2009, “Social software programs: student preferences of librarian use</w:t>
      </w:r>
      <w:r>
        <w:t>.”</w:t>
      </w:r>
      <w:r w:rsidRPr="00D44BD1">
        <w:t xml:space="preserve"> </w:t>
      </w:r>
      <w:r w:rsidRPr="00D44BD1">
        <w:rPr>
          <w:i/>
        </w:rPr>
        <w:t>New Library World</w:t>
      </w:r>
      <w:r w:rsidRPr="00D44BD1">
        <w:t>, 110 (7/8), 366-372.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lang w:eastAsia="en-US"/>
        </w:rPr>
      </w:pPr>
      <w:r w:rsidRPr="00D44BD1">
        <w:rPr>
          <w:color w:val="000000"/>
          <w:lang w:eastAsia="en-US"/>
        </w:rPr>
        <w:t>Facebook</w:t>
      </w:r>
      <w:r>
        <w:rPr>
          <w:color w:val="000000"/>
          <w:lang w:eastAsia="en-US"/>
        </w:rPr>
        <w:t>. 2010</w:t>
      </w:r>
      <w:r w:rsidRPr="00D44BD1">
        <w:rPr>
          <w:color w:val="000000"/>
          <w:lang w:eastAsia="en-US"/>
        </w:rPr>
        <w:t xml:space="preserve">. </w:t>
      </w:r>
      <w:r w:rsidRPr="00D44BD1">
        <w:t>“</w:t>
      </w:r>
      <w:r w:rsidRPr="00D44BD1">
        <w:rPr>
          <w:color w:val="000000"/>
          <w:lang w:eastAsia="en-US"/>
        </w:rPr>
        <w:t>Facebook reaches 608 million users.</w:t>
      </w:r>
      <w:r>
        <w:rPr>
          <w:color w:val="000000"/>
          <w:lang w:eastAsia="en-US"/>
        </w:rPr>
        <w:t xml:space="preserve">” Available at </w:t>
      </w:r>
      <w:hyperlink r:id="rId15" w:history="1">
        <w:r w:rsidRPr="00D44BD1">
          <w:rPr>
            <w:color w:val="000000"/>
            <w:lang w:eastAsia="en-US"/>
          </w:rPr>
          <w:t>https://newsroom.fb.com/Timeline</w:t>
        </w:r>
      </w:hyperlink>
      <w:r w:rsidRPr="00D44BD1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Last date of access </w:t>
      </w:r>
      <w:r w:rsidRPr="00D44BD1">
        <w:rPr>
          <w:color w:val="000000"/>
          <w:lang w:eastAsia="en-US"/>
        </w:rPr>
        <w:t>21 December, 2012</w:t>
      </w:r>
      <w:r>
        <w:rPr>
          <w:color w:val="000000"/>
          <w:lang w:eastAsia="en-US"/>
        </w:rPr>
        <w:t>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lang w:eastAsia="en-US"/>
        </w:rPr>
      </w:pPr>
      <w:r w:rsidRPr="00D44BD1">
        <w:rPr>
          <w:color w:val="000000"/>
          <w:lang w:eastAsia="en-US"/>
        </w:rPr>
        <w:t>Fa</w:t>
      </w:r>
      <w:r>
        <w:rPr>
          <w:color w:val="000000"/>
          <w:lang w:eastAsia="en-US"/>
        </w:rPr>
        <w:t>cebook. 2012. “About Facebook i</w:t>
      </w:r>
      <w:r w:rsidRPr="00D44BD1">
        <w:rPr>
          <w:color w:val="000000"/>
          <w:lang w:eastAsia="en-US"/>
        </w:rPr>
        <w:t>nsights.</w:t>
      </w:r>
      <w:r>
        <w:rPr>
          <w:color w:val="000000"/>
          <w:lang w:eastAsia="en-US"/>
        </w:rPr>
        <w:t xml:space="preserve">” Available at </w:t>
      </w:r>
      <w:hyperlink r:id="rId16" w:history="1">
        <w:r w:rsidRPr="00731901">
          <w:rPr>
            <w:rStyle w:val="Hyperlink"/>
            <w:lang w:eastAsia="en-US"/>
          </w:rPr>
          <w:t>https://www.facebook.com/help/pages/insights</w:t>
        </w:r>
      </w:hyperlink>
      <w:r>
        <w:rPr>
          <w:color w:val="000000"/>
          <w:lang w:eastAsia="en-US"/>
        </w:rPr>
        <w:t xml:space="preserve">. Last date of access </w:t>
      </w:r>
      <w:r w:rsidRPr="00D44BD1">
        <w:rPr>
          <w:color w:val="000000"/>
          <w:lang w:eastAsia="en-US"/>
        </w:rPr>
        <w:t>21 December, 2012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Farkas, M. </w:t>
      </w:r>
      <w:r w:rsidRPr="00D44BD1">
        <w:t xml:space="preserve">2007. </w:t>
      </w:r>
      <w:r>
        <w:t>“</w:t>
      </w:r>
      <w:r w:rsidRPr="00D44BD1">
        <w:t>Going w</w:t>
      </w:r>
      <w:r>
        <w:t>here patrons are: o</w:t>
      </w:r>
      <w:r w:rsidRPr="00D44BD1">
        <w:t>utreach in MySpace and Facebook.</w:t>
      </w:r>
      <w:r>
        <w:t>”</w:t>
      </w:r>
      <w:r w:rsidRPr="00D44BD1">
        <w:t xml:space="preserve"> </w:t>
      </w:r>
      <w:r w:rsidRPr="00D44BD1">
        <w:rPr>
          <w:i/>
        </w:rPr>
        <w:t>American Libraries</w:t>
      </w:r>
      <w:r w:rsidRPr="00D44BD1">
        <w:t>, 38(4), p.27.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 w:rsidRPr="00D44BD1">
        <w:t>Gerolimos, M.</w:t>
      </w:r>
      <w:r>
        <w:t xml:space="preserve"> 2011. “</w:t>
      </w:r>
      <w:r w:rsidRPr="00D44BD1">
        <w:t xml:space="preserve">Academic </w:t>
      </w:r>
      <w:r>
        <w:t>l</w:t>
      </w:r>
      <w:r w:rsidRPr="00D44BD1">
        <w:t>ibraries on Facebook: an analysis of users' comments</w:t>
      </w:r>
      <w:r>
        <w:t>.”</w:t>
      </w:r>
      <w:r w:rsidRPr="00D44BD1">
        <w:t xml:space="preserve"> </w:t>
      </w:r>
      <w:r w:rsidRPr="00D44BD1">
        <w:rPr>
          <w:i/>
        </w:rPr>
        <w:t>D-Lib Magazine,</w:t>
      </w:r>
      <w:r w:rsidRPr="00D44BD1">
        <w:t xml:space="preserve"> 17(11/12). </w:t>
      </w:r>
      <w:r>
        <w:t xml:space="preserve">Available at </w:t>
      </w:r>
      <w:r w:rsidRPr="00D44BD1">
        <w:t>DOI:10.1045/november2011-gerolimos</w:t>
      </w:r>
      <w:r>
        <w:t xml:space="preserve">. </w:t>
      </w:r>
      <w:r>
        <w:rPr>
          <w:color w:val="000000"/>
          <w:lang w:eastAsia="en-US"/>
        </w:rPr>
        <w:t xml:space="preserve">Last date of access </w:t>
      </w:r>
      <w:r w:rsidRPr="00D44BD1">
        <w:rPr>
          <w:color w:val="000000"/>
          <w:lang w:eastAsia="en-US"/>
        </w:rPr>
        <w:t>21 December, 2012</w:t>
      </w:r>
      <w:r>
        <w:rPr>
          <w:color w:val="000000"/>
          <w:lang w:eastAsia="en-US"/>
        </w:rPr>
        <w:t>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 w:rsidRPr="00D44BD1">
        <w:t>Giri, R</w:t>
      </w:r>
      <w:r>
        <w:t>. and S</w:t>
      </w:r>
      <w:r w:rsidRPr="00D44BD1">
        <w:t>engar, D</w:t>
      </w:r>
      <w:r>
        <w:t xml:space="preserve">. </w:t>
      </w:r>
      <w:r w:rsidRPr="00D44BD1">
        <w:t>S</w:t>
      </w:r>
      <w:r>
        <w:t xml:space="preserve">. </w:t>
      </w:r>
      <w:r w:rsidRPr="00D44BD1">
        <w:t>2011</w:t>
      </w:r>
      <w:r>
        <w:t>. “</w:t>
      </w:r>
      <w:r w:rsidRPr="00D44BD1">
        <w:rPr>
          <w:color w:val="000000"/>
        </w:rPr>
        <w:t>Use of open source software in the learning resource centre of Indira Gandhi Institute of Technology: a case study.</w:t>
      </w:r>
      <w:r>
        <w:rPr>
          <w:color w:val="000000"/>
        </w:rPr>
        <w:t>”</w:t>
      </w:r>
      <w:r w:rsidRPr="00D44BD1">
        <w:rPr>
          <w:color w:val="000000"/>
        </w:rPr>
        <w:t xml:space="preserve"> </w:t>
      </w:r>
      <w:r w:rsidRPr="00D44BD1">
        <w:rPr>
          <w:i/>
          <w:color w:val="000000"/>
        </w:rPr>
        <w:t xml:space="preserve">Annals of Library and Information Studies, </w:t>
      </w:r>
      <w:r w:rsidRPr="00D44BD1">
        <w:rPr>
          <w:color w:val="000000"/>
        </w:rPr>
        <w:t>58 (1), 41-47.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lastRenderedPageBreak/>
        <w:t>Giri, R</w:t>
      </w:r>
      <w:r>
        <w:t xml:space="preserve">. </w:t>
      </w:r>
      <w:r w:rsidRPr="00D44BD1">
        <w:t xml:space="preserve">2012. </w:t>
      </w:r>
      <w:r>
        <w:t>“</w:t>
      </w:r>
      <w:r w:rsidRPr="00D44BD1">
        <w:t>NewGenLib 3: an integrated open source library management system that makes your library visible in web</w:t>
      </w:r>
      <w:r>
        <w:t>”.</w:t>
      </w:r>
      <w:r w:rsidRPr="00D44BD1">
        <w:t xml:space="preserve"> </w:t>
      </w:r>
      <w:r w:rsidRPr="00D44BD1">
        <w:rPr>
          <w:i/>
        </w:rPr>
        <w:t xml:space="preserve">Library Hi Tech News. </w:t>
      </w:r>
      <w:r w:rsidRPr="00D44BD1">
        <w:t xml:space="preserve"> 29 (10), 4-12.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 xml:space="preserve">Glazer, H. 2012. </w:t>
      </w:r>
      <w:r>
        <w:t xml:space="preserve">“ “ </w:t>
      </w:r>
      <w:r w:rsidRPr="00D44BD1">
        <w:t>Likes” are lovely, bu</w:t>
      </w:r>
      <w:r>
        <w:t>t do they lead to more logins? d</w:t>
      </w:r>
      <w:r w:rsidRPr="00D44BD1">
        <w:t>eveloping metrics for academic libraries’ Facebook pages</w:t>
      </w:r>
      <w:r>
        <w:t>.”</w:t>
      </w:r>
      <w:r w:rsidRPr="00D44BD1">
        <w:t xml:space="preserve"> </w:t>
      </w:r>
      <w:r w:rsidRPr="00D44BD1">
        <w:rPr>
          <w:i/>
        </w:rPr>
        <w:t>College &amp; research Library News</w:t>
      </w:r>
      <w:r w:rsidRPr="00D44BD1">
        <w:t>, 73(1), 18-21.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 xml:space="preserve">Graham, </w:t>
      </w:r>
      <w:r>
        <w:t xml:space="preserve">J.M., Faix, A. and Hartman, L. </w:t>
      </w:r>
      <w:r w:rsidRPr="00D44BD1">
        <w:t>2009</w:t>
      </w:r>
      <w:r>
        <w:t>. “</w:t>
      </w:r>
      <w:r w:rsidRPr="00D44BD1">
        <w:t>Crashing the Facebook party: one library’s experiences in the students’ domain</w:t>
      </w:r>
      <w:r>
        <w:t>.”</w:t>
      </w:r>
      <w:r w:rsidRPr="00D44BD1">
        <w:t xml:space="preserve"> </w:t>
      </w:r>
      <w:r w:rsidRPr="00D44BD1">
        <w:rPr>
          <w:i/>
        </w:rPr>
        <w:t>Library Review</w:t>
      </w:r>
      <w:r w:rsidRPr="00D44BD1">
        <w:t>, 58 (3), 228-236.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Hendrix, J., Chiarella, D., Hasman, L., Murphy, S.</w:t>
      </w:r>
      <w:r>
        <w:t xml:space="preserve"> and </w:t>
      </w:r>
      <w:r w:rsidRPr="00D44BD1">
        <w:t>Zafron, M. 2009.</w:t>
      </w:r>
      <w:r>
        <w:t xml:space="preserve"> “</w:t>
      </w:r>
      <w:r w:rsidRPr="00D44BD1">
        <w:t>Use of Facebook in academic health sciences libraries.</w:t>
      </w:r>
      <w:r>
        <w:t>”</w:t>
      </w:r>
      <w:r w:rsidRPr="00D44BD1">
        <w:t xml:space="preserve"> </w:t>
      </w:r>
      <w:r w:rsidRPr="00D44BD1">
        <w:rPr>
          <w:i/>
        </w:rPr>
        <w:t>Journal of Medical Library Associations</w:t>
      </w:r>
      <w:r>
        <w:t>, 97(1), 44−47.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Houk, K. M. and Thornhill, K. 2013.</w:t>
      </w:r>
      <w:r>
        <w:t xml:space="preserve"> “</w:t>
      </w:r>
      <w:r w:rsidRPr="009301BF">
        <w:t>Using facebook page insights data to determine posting best practices in an academic health sciences library.</w:t>
      </w:r>
      <w:r>
        <w:t xml:space="preserve">” </w:t>
      </w:r>
      <w:r w:rsidRPr="009301BF">
        <w:rPr>
          <w:i/>
        </w:rPr>
        <w:t>Journal of Web Librarianship</w:t>
      </w:r>
      <w:r w:rsidRPr="009301BF">
        <w:t>. 7</w:t>
      </w:r>
      <w:r>
        <w:t xml:space="preserve"> (4), 372-388.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Ismail, L. 2010</w:t>
      </w:r>
      <w:r>
        <w:t xml:space="preserve">. </w:t>
      </w:r>
      <w:r w:rsidRPr="00D44BD1">
        <w:t xml:space="preserve">"What net generation students really want: </w:t>
      </w:r>
      <w:r>
        <w:t>D</w:t>
      </w:r>
      <w:r w:rsidRPr="00D44BD1">
        <w:t>etermining library help-seeking preferences of undergraduates</w:t>
      </w:r>
      <w:r>
        <w:t>.</w:t>
      </w:r>
      <w:r w:rsidRPr="00D44BD1">
        <w:t xml:space="preserve">" </w:t>
      </w:r>
      <w:r w:rsidRPr="00D44BD1">
        <w:rPr>
          <w:i/>
          <w:iCs/>
        </w:rPr>
        <w:t>Reference Services Review</w:t>
      </w:r>
      <w:r w:rsidRPr="00D44BD1">
        <w:t>, 38 (1): 10—27.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lang w:eastAsia="en-US"/>
        </w:rPr>
      </w:pPr>
      <w:r w:rsidRPr="00D44BD1">
        <w:t>Jacobson, T. B. (2011)</w:t>
      </w:r>
      <w:r>
        <w:t>. “</w:t>
      </w:r>
      <w:r w:rsidRPr="00D44BD1">
        <w:t xml:space="preserve">Facebook as a library tool: </w:t>
      </w:r>
      <w:r>
        <w:t>p</w:t>
      </w:r>
      <w:r w:rsidRPr="00D44BD1">
        <w:t>erceived vs. actual use</w:t>
      </w:r>
      <w:r>
        <w:t>.”</w:t>
      </w:r>
      <w:r w:rsidRPr="00D44BD1">
        <w:t xml:space="preserve"> </w:t>
      </w:r>
      <w:r w:rsidRPr="00D44BD1">
        <w:rPr>
          <w:i/>
          <w:iCs/>
        </w:rPr>
        <w:t>College &amp; Research Libraries</w:t>
      </w:r>
      <w:r w:rsidRPr="00D44BD1">
        <w:t>, 72 (1): 79—90</w:t>
      </w:r>
      <w:r w:rsidRPr="00D44BD1">
        <w:rPr>
          <w:lang w:eastAsia="en-US"/>
        </w:rPr>
        <w:t xml:space="preserve">. 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</w:rPr>
      </w:pPr>
      <w:r w:rsidRPr="00D44BD1">
        <w:t>Mack, D</w:t>
      </w:r>
      <w:r>
        <w:t xml:space="preserve">. M., Behler, A., Roberts, B. and </w:t>
      </w:r>
      <w:r w:rsidRPr="00D44BD1">
        <w:t xml:space="preserve">Rimland, E. 2007. </w:t>
      </w:r>
      <w:r>
        <w:t>“</w:t>
      </w:r>
      <w:r w:rsidRPr="00D44BD1">
        <w:t xml:space="preserve">Reaching students with Facebook: </w:t>
      </w:r>
      <w:r>
        <w:t>d</w:t>
      </w:r>
      <w:r w:rsidRPr="00D44BD1">
        <w:t>ata and best practices.</w:t>
      </w:r>
      <w:r>
        <w:t>”</w:t>
      </w:r>
      <w:r w:rsidRPr="00D44BD1">
        <w:t xml:space="preserve"> </w:t>
      </w:r>
      <w:r w:rsidRPr="00D44BD1">
        <w:rPr>
          <w:i/>
        </w:rPr>
        <w:t>Electronic Journal of Academic and Special</w:t>
      </w:r>
      <w:r>
        <w:rPr>
          <w:i/>
        </w:rPr>
        <w:t xml:space="preserve"> </w:t>
      </w:r>
      <w:r w:rsidRPr="00D44BD1">
        <w:rPr>
          <w:i/>
        </w:rPr>
        <w:t>Librarianship</w:t>
      </w:r>
      <w:r w:rsidRPr="00D44BD1">
        <w:t xml:space="preserve">, 8(2). </w:t>
      </w:r>
      <w:r>
        <w:t xml:space="preserve">Available at </w:t>
      </w:r>
      <w:hyperlink r:id="rId17" w:history="1">
        <w:r w:rsidRPr="00D44BD1">
          <w:rPr>
            <w:rStyle w:val="Hyperlink"/>
          </w:rPr>
          <w:t>http://southernlibrarianship.icaap.org/content/v08n02/mack_d01.html</w:t>
        </w:r>
      </w:hyperlink>
      <w:r w:rsidRPr="00D44BD1">
        <w:t>.</w:t>
      </w:r>
      <w:r>
        <w:t xml:space="preserve"> Last </w:t>
      </w:r>
      <w:r>
        <w:rPr>
          <w:color w:val="000000"/>
          <w:lang w:eastAsia="en-US"/>
        </w:rPr>
        <w:t>date of access 1</w:t>
      </w:r>
      <w:r w:rsidRPr="00D44BD1">
        <w:rPr>
          <w:color w:val="000000"/>
          <w:lang w:eastAsia="en-US"/>
        </w:rPr>
        <w:t xml:space="preserve">1 </w:t>
      </w:r>
      <w:r>
        <w:rPr>
          <w:color w:val="000000"/>
          <w:lang w:eastAsia="en-US"/>
        </w:rPr>
        <w:t>Octo</w:t>
      </w:r>
      <w:r w:rsidRPr="00D44BD1">
        <w:rPr>
          <w:color w:val="000000"/>
          <w:lang w:eastAsia="en-US"/>
        </w:rPr>
        <w:t>ber, 2012</w:t>
      </w:r>
      <w:r>
        <w:rPr>
          <w:color w:val="000000"/>
          <w:lang w:eastAsia="en-US"/>
        </w:rPr>
        <w:t>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Ma</w:t>
      </w:r>
      <w:r>
        <w:t xml:space="preserve">dge, C., Meek, J., Wellens, J. and </w:t>
      </w:r>
      <w:r w:rsidRPr="00D44BD1">
        <w:t xml:space="preserve">Hooley, T. 2009. </w:t>
      </w:r>
      <w:r>
        <w:t>“</w:t>
      </w:r>
      <w:r w:rsidRPr="00D44BD1">
        <w:t xml:space="preserve">Facebook, social integration and informal learning at university: </w:t>
      </w:r>
      <w:r>
        <w:t>‘</w:t>
      </w:r>
      <w:r w:rsidRPr="00D44BD1">
        <w:t>It is more for socialising and talking to friends about work than for actually doing work</w:t>
      </w:r>
      <w:r>
        <w:t>’.</w:t>
      </w:r>
      <w:r w:rsidRPr="00D44BD1">
        <w:t xml:space="preserve">” </w:t>
      </w:r>
      <w:r w:rsidRPr="00D44BD1">
        <w:rPr>
          <w:i/>
        </w:rPr>
        <w:t>Learning, Media and Technology</w:t>
      </w:r>
      <w:r w:rsidRPr="00D44BD1">
        <w:t>, 34(2), 141–155.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lang w:val="fi-FI"/>
        </w:rPr>
      </w:pPr>
      <w:r>
        <w:t>Manca, S and</w:t>
      </w:r>
      <w:r w:rsidRPr="00D44BD1">
        <w:t xml:space="preserve"> Ranieri, M</w:t>
      </w:r>
      <w:r>
        <w:t xml:space="preserve">. </w:t>
      </w:r>
      <w:r w:rsidRPr="00D44BD1">
        <w:t xml:space="preserve">2013. </w:t>
      </w:r>
      <w:r>
        <w:t>“</w:t>
      </w:r>
      <w:r w:rsidRPr="00D44BD1">
        <w:t>Is it</w:t>
      </w:r>
      <w:r>
        <w:t xml:space="preserve"> a tool suitable for learning? A</w:t>
      </w:r>
      <w:r w:rsidRPr="00D44BD1">
        <w:t xml:space="preserve"> critical review of the literature on Facebook as a technology-enhanced learning environment.</w:t>
      </w:r>
      <w:r>
        <w:t>”</w:t>
      </w:r>
      <w:r w:rsidRPr="00D44BD1">
        <w:t xml:space="preserve"> </w:t>
      </w:r>
      <w:r w:rsidRPr="00D44BD1">
        <w:rPr>
          <w:i/>
        </w:rPr>
        <w:t>Journal of Computer Assisted Learning</w:t>
      </w:r>
      <w:r w:rsidRPr="00D44BD1">
        <w:rPr>
          <w:lang w:eastAsia="en-US" w:bidi="bn-IN"/>
        </w:rPr>
        <w:t>, 29</w:t>
      </w:r>
      <w:r w:rsidRPr="00D44BD1">
        <w:rPr>
          <w:lang w:val="fi-FI"/>
        </w:rPr>
        <w:t>, 487–504.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Mason, R. </w:t>
      </w:r>
      <w:r w:rsidRPr="00D44BD1">
        <w:t>2006</w:t>
      </w:r>
      <w:r>
        <w:t>. “</w:t>
      </w:r>
      <w:r w:rsidRPr="00D44BD1">
        <w:t>Learning technologies for adult continuing education</w:t>
      </w:r>
      <w:r>
        <w:t>”</w:t>
      </w:r>
      <w:r w:rsidRPr="00D44BD1">
        <w:t xml:space="preserve">. </w:t>
      </w:r>
      <w:r w:rsidRPr="00D44BD1">
        <w:rPr>
          <w:i/>
        </w:rPr>
        <w:t>Studies in Continuing Education</w:t>
      </w:r>
      <w:r w:rsidRPr="00D44BD1">
        <w:t>, 28(2), 121 -133.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Mazman , S. G. and Usluel, Y. K. </w:t>
      </w:r>
      <w:r w:rsidRPr="00D44BD1">
        <w:t xml:space="preserve">2010. </w:t>
      </w:r>
      <w:r>
        <w:t>“</w:t>
      </w:r>
      <w:r w:rsidRPr="00D44BD1">
        <w:t>Modeling educational usage of Facebook.</w:t>
      </w:r>
      <w:r>
        <w:t>”</w:t>
      </w:r>
      <w:r w:rsidRPr="00D44BD1">
        <w:t xml:space="preserve"> </w:t>
      </w:r>
      <w:r w:rsidRPr="00D44BD1">
        <w:rPr>
          <w:i/>
        </w:rPr>
        <w:t>Computers &amp; Education</w:t>
      </w:r>
      <w:r w:rsidRPr="00D44BD1">
        <w:t>, 55, 444 - 453.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color w:val="000000"/>
          <w:lang w:eastAsia="en-US"/>
        </w:rPr>
      </w:pPr>
      <w:r w:rsidRPr="00D44BD1">
        <w:rPr>
          <w:color w:val="000000"/>
          <w:lang w:eastAsia="en-US"/>
        </w:rPr>
        <w:lastRenderedPageBreak/>
        <w:t xml:space="preserve">Mercun, T. </w:t>
      </w:r>
      <w:r>
        <w:rPr>
          <w:color w:val="000000"/>
          <w:lang w:eastAsia="en-US"/>
        </w:rPr>
        <w:t xml:space="preserve">and </w:t>
      </w:r>
      <w:r w:rsidRPr="00D44BD1">
        <w:rPr>
          <w:color w:val="000000"/>
          <w:lang w:eastAsia="en-US"/>
        </w:rPr>
        <w:t xml:space="preserve">Zumer, M. 2011. </w:t>
      </w:r>
      <w:r>
        <w:rPr>
          <w:color w:val="000000"/>
          <w:lang w:eastAsia="en-US"/>
        </w:rPr>
        <w:t>“</w:t>
      </w:r>
      <w:r w:rsidRPr="00D44BD1">
        <w:rPr>
          <w:color w:val="000000"/>
          <w:lang w:eastAsia="en-US"/>
        </w:rPr>
        <w:t>Making Web 2.0 works for users and libraries</w:t>
      </w:r>
      <w:r>
        <w:rPr>
          <w:color w:val="000000"/>
          <w:lang w:eastAsia="en-US"/>
        </w:rPr>
        <w:t>”</w:t>
      </w:r>
      <w:r w:rsidRPr="00D44BD1">
        <w:rPr>
          <w:color w:val="000000"/>
          <w:lang w:eastAsia="en-US"/>
        </w:rPr>
        <w:t>, p 13-22 in Guta, D</w:t>
      </w:r>
      <w:r>
        <w:rPr>
          <w:color w:val="000000"/>
          <w:lang w:eastAsia="en-US"/>
        </w:rPr>
        <w:t xml:space="preserve">. </w:t>
      </w:r>
      <w:r w:rsidRPr="00D44BD1">
        <w:rPr>
          <w:color w:val="000000"/>
          <w:lang w:eastAsia="en-US"/>
        </w:rPr>
        <w:t>and Savard, R</w:t>
      </w:r>
      <w:r>
        <w:rPr>
          <w:color w:val="000000"/>
          <w:lang w:eastAsia="en-US"/>
        </w:rPr>
        <w:t xml:space="preserve">. </w:t>
      </w:r>
      <w:r w:rsidRPr="00D44BD1">
        <w:rPr>
          <w:color w:val="000000"/>
          <w:lang w:eastAsia="en-US"/>
        </w:rPr>
        <w:t xml:space="preserve">edited </w:t>
      </w:r>
      <w:r w:rsidRPr="00D44BD1">
        <w:rPr>
          <w:i/>
          <w:color w:val="000000"/>
          <w:lang w:eastAsia="en-US"/>
        </w:rPr>
        <w:t xml:space="preserve">Marketing Libraries in Web 2.0 World, </w:t>
      </w:r>
      <w:r w:rsidRPr="00D44BD1">
        <w:rPr>
          <w:color w:val="000000"/>
          <w:lang w:eastAsia="en-US"/>
        </w:rPr>
        <w:t>Hauge, IFLA/ De Gruyter Saur.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 xml:space="preserve">Phillips, N. K. </w:t>
      </w:r>
      <w:r>
        <w:t>2011</w:t>
      </w:r>
      <w:r w:rsidRPr="00D44BD1">
        <w:t>.</w:t>
      </w:r>
      <w:r>
        <w:t xml:space="preserve"> “</w:t>
      </w:r>
      <w:r w:rsidRPr="00D44BD1">
        <w:t>Academic library use of Facebook: building relationships with students.</w:t>
      </w:r>
      <w:r>
        <w:t>”</w:t>
      </w:r>
      <w:r w:rsidRPr="00D44BD1">
        <w:t xml:space="preserve"> </w:t>
      </w:r>
      <w:r w:rsidRPr="00D44BD1">
        <w:rPr>
          <w:i/>
        </w:rPr>
        <w:t xml:space="preserve">The Journal of Academic Librarianship, </w:t>
      </w:r>
      <w:r w:rsidRPr="00D44BD1">
        <w:t>37(6), 512-522.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 xml:space="preserve"> Riza Ayu, A. R. </w:t>
      </w:r>
      <w:r>
        <w:t>and Abrizah, A. 2011.</w:t>
      </w:r>
      <w:r w:rsidRPr="00D44BD1">
        <w:t xml:space="preserve"> </w:t>
      </w:r>
      <w:r>
        <w:t>“</w:t>
      </w:r>
      <w:r w:rsidRPr="00D44BD1">
        <w:t>Do you Facebook? Usage and applications of Facebook pages among academic libraries in Malaysia</w:t>
      </w:r>
      <w:r>
        <w:t xml:space="preserve">.” </w:t>
      </w:r>
      <w:r w:rsidRPr="00D44BD1">
        <w:rPr>
          <w:i/>
        </w:rPr>
        <w:t xml:space="preserve">The International Information &amp; Library Review, </w:t>
      </w:r>
      <w:r w:rsidRPr="00D44BD1">
        <w:t>43(4), 239-249.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Sachs, D. E., Eckel, E. J. and Langan, K. A. </w:t>
      </w:r>
      <w:r w:rsidRPr="00D44BD1">
        <w:t>2011</w:t>
      </w:r>
      <w:r>
        <w:t>. “</w:t>
      </w:r>
      <w:r w:rsidRPr="00D44BD1">
        <w:t>Striking a balance: effective use of facebook in an academic library</w:t>
      </w:r>
      <w:r>
        <w:t>.”</w:t>
      </w:r>
      <w:r w:rsidRPr="00D44BD1">
        <w:t xml:space="preserve"> </w:t>
      </w:r>
      <w:r w:rsidRPr="00D44BD1">
        <w:rPr>
          <w:i/>
        </w:rPr>
        <w:t>Internet Reference Services Quarterly</w:t>
      </w:r>
      <w:r w:rsidRPr="00D44BD1">
        <w:t>, 16</w:t>
      </w:r>
      <w:r>
        <w:t xml:space="preserve"> (</w:t>
      </w:r>
      <w:r w:rsidRPr="00D44BD1">
        <w:t>1-2</w:t>
      </w:r>
      <w:r>
        <w:t>)</w:t>
      </w:r>
      <w:r w:rsidRPr="00D44BD1">
        <w:t>, 35-54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t>Selwyn</w:t>
      </w:r>
      <w:r>
        <w:t>,</w:t>
      </w:r>
      <w:r w:rsidRPr="00D44BD1">
        <w:t xml:space="preserve"> N</w:t>
      </w:r>
      <w:r>
        <w:t xml:space="preserve">. </w:t>
      </w:r>
      <w:r w:rsidRPr="00D44BD1">
        <w:t>2009</w:t>
      </w:r>
      <w:r>
        <w:t xml:space="preserve">. </w:t>
      </w:r>
      <w:r w:rsidRPr="00D44BD1">
        <w:t>“Faceworking: exploring students' education-related use of Facebook</w:t>
      </w:r>
      <w:r>
        <w:t>.</w:t>
      </w:r>
      <w:r w:rsidRPr="00D44BD1">
        <w:t xml:space="preserve">” </w:t>
      </w:r>
      <w:r w:rsidRPr="00D44BD1">
        <w:rPr>
          <w:i/>
        </w:rPr>
        <w:t>Learning, Media and Technology</w:t>
      </w:r>
      <w:r w:rsidRPr="00D44BD1">
        <w:t>, 34 (2), 157-174.</w:t>
      </w:r>
    </w:p>
    <w:p w:rsidR="00E40147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Siemens, G. </w:t>
      </w:r>
      <w:r w:rsidRPr="00D44BD1">
        <w:t xml:space="preserve">2005. </w:t>
      </w:r>
      <w:r>
        <w:t>“</w:t>
      </w:r>
      <w:r w:rsidRPr="00D44BD1">
        <w:t xml:space="preserve">Connectivism: </w:t>
      </w:r>
      <w:r>
        <w:t>l</w:t>
      </w:r>
      <w:r w:rsidRPr="00D44BD1">
        <w:t>earning as network creation.</w:t>
      </w:r>
      <w:r>
        <w:t>”</w:t>
      </w:r>
      <w:r w:rsidRPr="00D44BD1">
        <w:t xml:space="preserve"> </w:t>
      </w:r>
      <w:r w:rsidRPr="00CA2C28">
        <w:rPr>
          <w:i/>
          <w:iCs/>
        </w:rPr>
        <w:t>ElearnSpace</w:t>
      </w:r>
      <w:r w:rsidRPr="00D44BD1">
        <w:t xml:space="preserve">. </w:t>
      </w:r>
      <w:r>
        <w:t xml:space="preserve">Available at </w:t>
      </w:r>
      <w:hyperlink r:id="rId18" w:history="1">
        <w:r w:rsidRPr="00D44BD1">
          <w:rPr>
            <w:rStyle w:val="Hyperlink"/>
          </w:rPr>
          <w:t>http://www.elearnspace.org/Articles/networks.htm</w:t>
        </w:r>
      </w:hyperlink>
      <w:r w:rsidRPr="00D44BD1">
        <w:t>.</w:t>
      </w:r>
      <w:r>
        <w:t xml:space="preserve"> Last date of access </w:t>
      </w:r>
      <w:r w:rsidRPr="00D44BD1">
        <w:t>March 21, 2013</w:t>
      </w:r>
      <w:r>
        <w:t>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CA2C28">
        <w:rPr>
          <w:color w:val="000000"/>
          <w:lang w:eastAsia="en-US"/>
        </w:rPr>
        <w:t xml:space="preserve">Socialbakers.com. 2011. “India Facebook statistics.” Available at </w:t>
      </w:r>
      <w:hyperlink r:id="rId19" w:history="1">
        <w:r w:rsidRPr="00D44BD1">
          <w:rPr>
            <w:rStyle w:val="Hyperlink"/>
            <w:lang w:eastAsia="en-US"/>
          </w:rPr>
          <w:t>http://www.socialbakers.com/Facebook-statistics/india</w:t>
        </w:r>
      </w:hyperlink>
      <w:r w:rsidRPr="00CA2C28">
        <w:rPr>
          <w:color w:val="000000"/>
          <w:lang w:eastAsia="en-US"/>
        </w:rPr>
        <w:t>. Last date of access 11 December, 2012.</w:t>
      </w:r>
    </w:p>
    <w:p w:rsidR="00E40147" w:rsidRPr="00D44BD1" w:rsidRDefault="00E40147" w:rsidP="00E4014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D44BD1">
        <w:rPr>
          <w:lang w:val="fi-FI"/>
        </w:rPr>
        <w:t xml:space="preserve">Wodzicki, K., </w:t>
      </w:r>
      <w:r w:rsidRPr="00D44BD1">
        <w:rPr>
          <w:lang w:val="fi-FI" w:eastAsia="en-US"/>
        </w:rPr>
        <w:t xml:space="preserve">Schwämmlein, E. &amp; </w:t>
      </w:r>
      <w:r>
        <w:rPr>
          <w:lang w:val="fi-FI"/>
        </w:rPr>
        <w:t xml:space="preserve">Moskaliuk, J. </w:t>
      </w:r>
      <w:r w:rsidRPr="00D44BD1">
        <w:rPr>
          <w:lang w:val="fi-FI"/>
        </w:rPr>
        <w:t xml:space="preserve">2012. </w:t>
      </w:r>
      <w:r>
        <w:t>“Actually, I w</w:t>
      </w:r>
      <w:r w:rsidRPr="00D44BD1">
        <w:t xml:space="preserve">anted to </w:t>
      </w:r>
      <w:r>
        <w:t>learn</w:t>
      </w:r>
      <w:r w:rsidRPr="00D44BD1">
        <w:t xml:space="preserve">: </w:t>
      </w:r>
      <w:r>
        <w:t>s</w:t>
      </w:r>
      <w:r w:rsidRPr="00D44BD1">
        <w:t>tudy-related knowledge exchange on social networking sites.</w:t>
      </w:r>
      <w:r>
        <w:t>”</w:t>
      </w:r>
      <w:r w:rsidRPr="00D44BD1">
        <w:t xml:space="preserve"> </w:t>
      </w:r>
      <w:r w:rsidRPr="00D44BD1">
        <w:rPr>
          <w:i/>
        </w:rPr>
        <w:t>Internet and Higher Education</w:t>
      </w:r>
      <w:r w:rsidRPr="00D44BD1">
        <w:t xml:space="preserve">. 15, 9–14. </w:t>
      </w:r>
    </w:p>
    <w:p w:rsidR="00E40147" w:rsidRPr="00D44BD1" w:rsidRDefault="00E40147" w:rsidP="00E40147">
      <w:pPr>
        <w:spacing w:before="100" w:beforeAutospacing="1" w:after="100" w:afterAutospacing="1" w:line="360" w:lineRule="auto"/>
      </w:pPr>
    </w:p>
    <w:p w:rsidR="00E40147" w:rsidRPr="00D50504" w:rsidRDefault="00E40147" w:rsidP="00D37A64">
      <w:pPr>
        <w:jc w:val="both"/>
        <w:rPr>
          <w:sz w:val="22"/>
          <w:szCs w:val="22"/>
        </w:rPr>
      </w:pPr>
    </w:p>
    <w:sectPr w:rsidR="00E40147" w:rsidRPr="00D50504" w:rsidSect="00FD31A9"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62" w:rsidRDefault="000B4762">
      <w:r>
        <w:separator/>
      </w:r>
    </w:p>
  </w:endnote>
  <w:endnote w:type="continuationSeparator" w:id="1">
    <w:p w:rsidR="000B4762" w:rsidRDefault="000B4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S405B6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405B8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86" w:rsidRDefault="00973F86" w:rsidP="00700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F86" w:rsidRDefault="00973F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F86" w:rsidRDefault="00973F86" w:rsidP="007009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645F">
      <w:rPr>
        <w:rStyle w:val="PageNumber"/>
        <w:noProof/>
      </w:rPr>
      <w:t>13</w:t>
    </w:r>
    <w:r>
      <w:rPr>
        <w:rStyle w:val="PageNumber"/>
      </w:rPr>
      <w:fldChar w:fldCharType="end"/>
    </w:r>
  </w:p>
  <w:p w:rsidR="00973F86" w:rsidRDefault="00973F86" w:rsidP="00AC5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62" w:rsidRDefault="000B4762">
      <w:r>
        <w:separator/>
      </w:r>
    </w:p>
  </w:footnote>
  <w:footnote w:type="continuationSeparator" w:id="1">
    <w:p w:rsidR="000B4762" w:rsidRDefault="000B4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39FA"/>
    <w:multiLevelType w:val="hybridMultilevel"/>
    <w:tmpl w:val="228252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26696"/>
    <w:multiLevelType w:val="multilevel"/>
    <w:tmpl w:val="8E82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27CE5"/>
    <w:multiLevelType w:val="hybridMultilevel"/>
    <w:tmpl w:val="74D805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7A3D3E"/>
    <w:multiLevelType w:val="multilevel"/>
    <w:tmpl w:val="4E68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A1E"/>
    <w:rsid w:val="00005B98"/>
    <w:rsid w:val="00011460"/>
    <w:rsid w:val="000145A3"/>
    <w:rsid w:val="00050CCE"/>
    <w:rsid w:val="00060A2E"/>
    <w:rsid w:val="00065360"/>
    <w:rsid w:val="0007104D"/>
    <w:rsid w:val="00071A1E"/>
    <w:rsid w:val="000773AE"/>
    <w:rsid w:val="000838EC"/>
    <w:rsid w:val="000A6A74"/>
    <w:rsid w:val="000B3F71"/>
    <w:rsid w:val="000B4762"/>
    <w:rsid w:val="000D282A"/>
    <w:rsid w:val="000D6B1F"/>
    <w:rsid w:val="000D76B7"/>
    <w:rsid w:val="000F5117"/>
    <w:rsid w:val="001022FB"/>
    <w:rsid w:val="00102EB3"/>
    <w:rsid w:val="00104BCB"/>
    <w:rsid w:val="001112E4"/>
    <w:rsid w:val="001241E3"/>
    <w:rsid w:val="001274DF"/>
    <w:rsid w:val="00140C26"/>
    <w:rsid w:val="00143D65"/>
    <w:rsid w:val="00144BD1"/>
    <w:rsid w:val="0014565D"/>
    <w:rsid w:val="00161EDE"/>
    <w:rsid w:val="00173EF9"/>
    <w:rsid w:val="00194860"/>
    <w:rsid w:val="00196093"/>
    <w:rsid w:val="001A7DC8"/>
    <w:rsid w:val="001B001F"/>
    <w:rsid w:val="001B4DDA"/>
    <w:rsid w:val="001C2DEC"/>
    <w:rsid w:val="001D7ED4"/>
    <w:rsid w:val="001E40A3"/>
    <w:rsid w:val="001E5EE8"/>
    <w:rsid w:val="001E797F"/>
    <w:rsid w:val="001F66F2"/>
    <w:rsid w:val="002137C8"/>
    <w:rsid w:val="002244F5"/>
    <w:rsid w:val="00227F7D"/>
    <w:rsid w:val="00232DAE"/>
    <w:rsid w:val="00236639"/>
    <w:rsid w:val="00244D7E"/>
    <w:rsid w:val="00250349"/>
    <w:rsid w:val="00255F8D"/>
    <w:rsid w:val="0027016C"/>
    <w:rsid w:val="002853DF"/>
    <w:rsid w:val="00296E4E"/>
    <w:rsid w:val="002A06F7"/>
    <w:rsid w:val="002A5F00"/>
    <w:rsid w:val="002B00E4"/>
    <w:rsid w:val="002B114A"/>
    <w:rsid w:val="002B55BA"/>
    <w:rsid w:val="002D7A61"/>
    <w:rsid w:val="002E1944"/>
    <w:rsid w:val="002F0218"/>
    <w:rsid w:val="002F45C3"/>
    <w:rsid w:val="00303822"/>
    <w:rsid w:val="00303BB9"/>
    <w:rsid w:val="00307DE6"/>
    <w:rsid w:val="00320792"/>
    <w:rsid w:val="00324CE5"/>
    <w:rsid w:val="00330D27"/>
    <w:rsid w:val="0033442E"/>
    <w:rsid w:val="0033474A"/>
    <w:rsid w:val="00346D4A"/>
    <w:rsid w:val="00355E25"/>
    <w:rsid w:val="00383974"/>
    <w:rsid w:val="00396D9F"/>
    <w:rsid w:val="003A06DB"/>
    <w:rsid w:val="003A7596"/>
    <w:rsid w:val="003D2CB8"/>
    <w:rsid w:val="003D3C5B"/>
    <w:rsid w:val="003D4A56"/>
    <w:rsid w:val="003E12BA"/>
    <w:rsid w:val="003E1B28"/>
    <w:rsid w:val="003E3249"/>
    <w:rsid w:val="003E720C"/>
    <w:rsid w:val="003F2B6A"/>
    <w:rsid w:val="003F62BF"/>
    <w:rsid w:val="00401F68"/>
    <w:rsid w:val="0040424A"/>
    <w:rsid w:val="004058C3"/>
    <w:rsid w:val="004120F3"/>
    <w:rsid w:val="00416B09"/>
    <w:rsid w:val="00436AFF"/>
    <w:rsid w:val="00442A37"/>
    <w:rsid w:val="00445B1B"/>
    <w:rsid w:val="00445D6B"/>
    <w:rsid w:val="0044610A"/>
    <w:rsid w:val="00462B2C"/>
    <w:rsid w:val="004643CF"/>
    <w:rsid w:val="004661CD"/>
    <w:rsid w:val="004665B0"/>
    <w:rsid w:val="00466D0C"/>
    <w:rsid w:val="0048215A"/>
    <w:rsid w:val="004823AA"/>
    <w:rsid w:val="0049179A"/>
    <w:rsid w:val="0049580F"/>
    <w:rsid w:val="004A1CF3"/>
    <w:rsid w:val="004A6563"/>
    <w:rsid w:val="004B0338"/>
    <w:rsid w:val="004C2174"/>
    <w:rsid w:val="004E062B"/>
    <w:rsid w:val="004E1F2D"/>
    <w:rsid w:val="004E7395"/>
    <w:rsid w:val="004E7AB0"/>
    <w:rsid w:val="004F1F22"/>
    <w:rsid w:val="005004F3"/>
    <w:rsid w:val="00502944"/>
    <w:rsid w:val="005103A5"/>
    <w:rsid w:val="00510A98"/>
    <w:rsid w:val="00512093"/>
    <w:rsid w:val="005131B6"/>
    <w:rsid w:val="00515CFC"/>
    <w:rsid w:val="0051645F"/>
    <w:rsid w:val="005178E9"/>
    <w:rsid w:val="00517922"/>
    <w:rsid w:val="005205BF"/>
    <w:rsid w:val="00521839"/>
    <w:rsid w:val="00524484"/>
    <w:rsid w:val="00524547"/>
    <w:rsid w:val="00526652"/>
    <w:rsid w:val="00543625"/>
    <w:rsid w:val="005452E5"/>
    <w:rsid w:val="005567CF"/>
    <w:rsid w:val="005571A1"/>
    <w:rsid w:val="005718C2"/>
    <w:rsid w:val="00571906"/>
    <w:rsid w:val="00574183"/>
    <w:rsid w:val="005820CF"/>
    <w:rsid w:val="00583778"/>
    <w:rsid w:val="00586998"/>
    <w:rsid w:val="00594661"/>
    <w:rsid w:val="00595616"/>
    <w:rsid w:val="00595B1D"/>
    <w:rsid w:val="005A08FE"/>
    <w:rsid w:val="005A42FC"/>
    <w:rsid w:val="005A676E"/>
    <w:rsid w:val="005A7A24"/>
    <w:rsid w:val="005B4D38"/>
    <w:rsid w:val="005C3414"/>
    <w:rsid w:val="005C4ED1"/>
    <w:rsid w:val="005D4815"/>
    <w:rsid w:val="005E2CF0"/>
    <w:rsid w:val="005E3260"/>
    <w:rsid w:val="005E65F4"/>
    <w:rsid w:val="005F52D8"/>
    <w:rsid w:val="00620B5A"/>
    <w:rsid w:val="006232DE"/>
    <w:rsid w:val="0064765E"/>
    <w:rsid w:val="00647E95"/>
    <w:rsid w:val="00654ABF"/>
    <w:rsid w:val="00661546"/>
    <w:rsid w:val="00676AB0"/>
    <w:rsid w:val="00677298"/>
    <w:rsid w:val="006A5ACF"/>
    <w:rsid w:val="006B6CDD"/>
    <w:rsid w:val="006C4333"/>
    <w:rsid w:val="006E05F4"/>
    <w:rsid w:val="006E610E"/>
    <w:rsid w:val="007009D0"/>
    <w:rsid w:val="00700DA6"/>
    <w:rsid w:val="0070263D"/>
    <w:rsid w:val="007054D0"/>
    <w:rsid w:val="0071137E"/>
    <w:rsid w:val="00712CAA"/>
    <w:rsid w:val="00714379"/>
    <w:rsid w:val="00714B47"/>
    <w:rsid w:val="007208B6"/>
    <w:rsid w:val="007237B0"/>
    <w:rsid w:val="0073215A"/>
    <w:rsid w:val="00732E9A"/>
    <w:rsid w:val="007347DA"/>
    <w:rsid w:val="007376DA"/>
    <w:rsid w:val="0075114D"/>
    <w:rsid w:val="00762194"/>
    <w:rsid w:val="00763334"/>
    <w:rsid w:val="00770082"/>
    <w:rsid w:val="007928DD"/>
    <w:rsid w:val="00792C0F"/>
    <w:rsid w:val="007A4B24"/>
    <w:rsid w:val="007B0A55"/>
    <w:rsid w:val="007B5E5A"/>
    <w:rsid w:val="007B7A89"/>
    <w:rsid w:val="007C69EB"/>
    <w:rsid w:val="007C6E85"/>
    <w:rsid w:val="007D1FCF"/>
    <w:rsid w:val="007D2865"/>
    <w:rsid w:val="007E4549"/>
    <w:rsid w:val="007E67CD"/>
    <w:rsid w:val="007E6B47"/>
    <w:rsid w:val="007E6FA4"/>
    <w:rsid w:val="007F7123"/>
    <w:rsid w:val="0080700F"/>
    <w:rsid w:val="008106FA"/>
    <w:rsid w:val="00815B0C"/>
    <w:rsid w:val="00820786"/>
    <w:rsid w:val="0082376E"/>
    <w:rsid w:val="008315BD"/>
    <w:rsid w:val="00834812"/>
    <w:rsid w:val="00834D6D"/>
    <w:rsid w:val="00845A2F"/>
    <w:rsid w:val="00850D2A"/>
    <w:rsid w:val="00853FC2"/>
    <w:rsid w:val="00860047"/>
    <w:rsid w:val="00864D8B"/>
    <w:rsid w:val="0088074B"/>
    <w:rsid w:val="00881592"/>
    <w:rsid w:val="00885BD9"/>
    <w:rsid w:val="008A4D50"/>
    <w:rsid w:val="008B655A"/>
    <w:rsid w:val="008C5830"/>
    <w:rsid w:val="008C668A"/>
    <w:rsid w:val="008D7FCD"/>
    <w:rsid w:val="008E4FCA"/>
    <w:rsid w:val="008F4717"/>
    <w:rsid w:val="008F57E4"/>
    <w:rsid w:val="008F6872"/>
    <w:rsid w:val="008F739E"/>
    <w:rsid w:val="009031FB"/>
    <w:rsid w:val="00914AA0"/>
    <w:rsid w:val="0092071A"/>
    <w:rsid w:val="00926E74"/>
    <w:rsid w:val="00957487"/>
    <w:rsid w:val="009603D1"/>
    <w:rsid w:val="00960ACA"/>
    <w:rsid w:val="00960CC4"/>
    <w:rsid w:val="00966A0A"/>
    <w:rsid w:val="009714DF"/>
    <w:rsid w:val="00973F86"/>
    <w:rsid w:val="00975438"/>
    <w:rsid w:val="0097605F"/>
    <w:rsid w:val="009878D6"/>
    <w:rsid w:val="0099214E"/>
    <w:rsid w:val="0099394E"/>
    <w:rsid w:val="00996AAF"/>
    <w:rsid w:val="00996B15"/>
    <w:rsid w:val="009B290B"/>
    <w:rsid w:val="009B666F"/>
    <w:rsid w:val="009B73F6"/>
    <w:rsid w:val="009C3AEF"/>
    <w:rsid w:val="009C3FDD"/>
    <w:rsid w:val="009C5245"/>
    <w:rsid w:val="009C787D"/>
    <w:rsid w:val="009D0CC5"/>
    <w:rsid w:val="009E00FF"/>
    <w:rsid w:val="009E2C88"/>
    <w:rsid w:val="009E3822"/>
    <w:rsid w:val="009E43FF"/>
    <w:rsid w:val="009F0FB6"/>
    <w:rsid w:val="009F1FD5"/>
    <w:rsid w:val="009F2D29"/>
    <w:rsid w:val="009F2FCC"/>
    <w:rsid w:val="00A0341A"/>
    <w:rsid w:val="00A04FE6"/>
    <w:rsid w:val="00A05F2F"/>
    <w:rsid w:val="00A17635"/>
    <w:rsid w:val="00A2191A"/>
    <w:rsid w:val="00A27029"/>
    <w:rsid w:val="00A3121D"/>
    <w:rsid w:val="00A3248A"/>
    <w:rsid w:val="00A37A40"/>
    <w:rsid w:val="00A406C6"/>
    <w:rsid w:val="00A44BED"/>
    <w:rsid w:val="00A44E82"/>
    <w:rsid w:val="00A51690"/>
    <w:rsid w:val="00A5401C"/>
    <w:rsid w:val="00A55163"/>
    <w:rsid w:val="00A57997"/>
    <w:rsid w:val="00A63BF9"/>
    <w:rsid w:val="00A81EF2"/>
    <w:rsid w:val="00A8494B"/>
    <w:rsid w:val="00A86279"/>
    <w:rsid w:val="00A86B03"/>
    <w:rsid w:val="00A94BEC"/>
    <w:rsid w:val="00A95951"/>
    <w:rsid w:val="00AA250E"/>
    <w:rsid w:val="00AA31B1"/>
    <w:rsid w:val="00AC59FB"/>
    <w:rsid w:val="00AD1F4F"/>
    <w:rsid w:val="00AD579E"/>
    <w:rsid w:val="00AD68E3"/>
    <w:rsid w:val="00AF2EC6"/>
    <w:rsid w:val="00B06B2D"/>
    <w:rsid w:val="00B233AC"/>
    <w:rsid w:val="00B253A2"/>
    <w:rsid w:val="00B2627E"/>
    <w:rsid w:val="00B3141E"/>
    <w:rsid w:val="00B333B9"/>
    <w:rsid w:val="00B537A0"/>
    <w:rsid w:val="00B557C0"/>
    <w:rsid w:val="00B55AA0"/>
    <w:rsid w:val="00B60A2B"/>
    <w:rsid w:val="00B643FF"/>
    <w:rsid w:val="00B70407"/>
    <w:rsid w:val="00B72C03"/>
    <w:rsid w:val="00B87F55"/>
    <w:rsid w:val="00B90C4A"/>
    <w:rsid w:val="00B97180"/>
    <w:rsid w:val="00BA3C47"/>
    <w:rsid w:val="00BA7AD7"/>
    <w:rsid w:val="00BB3B60"/>
    <w:rsid w:val="00BC18B5"/>
    <w:rsid w:val="00BC556D"/>
    <w:rsid w:val="00BD0F5C"/>
    <w:rsid w:val="00BE40E3"/>
    <w:rsid w:val="00BF3F87"/>
    <w:rsid w:val="00BF5BBB"/>
    <w:rsid w:val="00C05851"/>
    <w:rsid w:val="00C0668F"/>
    <w:rsid w:val="00C15FC2"/>
    <w:rsid w:val="00C171C8"/>
    <w:rsid w:val="00C20A35"/>
    <w:rsid w:val="00C26363"/>
    <w:rsid w:val="00C30E71"/>
    <w:rsid w:val="00C30E9C"/>
    <w:rsid w:val="00C31F40"/>
    <w:rsid w:val="00C32B36"/>
    <w:rsid w:val="00C32CAD"/>
    <w:rsid w:val="00C40785"/>
    <w:rsid w:val="00C41A61"/>
    <w:rsid w:val="00C46748"/>
    <w:rsid w:val="00C479A6"/>
    <w:rsid w:val="00C64D5B"/>
    <w:rsid w:val="00C67403"/>
    <w:rsid w:val="00C93084"/>
    <w:rsid w:val="00C94907"/>
    <w:rsid w:val="00CA3CA6"/>
    <w:rsid w:val="00CA4947"/>
    <w:rsid w:val="00CB31EF"/>
    <w:rsid w:val="00CB6B31"/>
    <w:rsid w:val="00CB7CAB"/>
    <w:rsid w:val="00CC6C57"/>
    <w:rsid w:val="00CD6886"/>
    <w:rsid w:val="00CE09C6"/>
    <w:rsid w:val="00CF60E9"/>
    <w:rsid w:val="00D06CD0"/>
    <w:rsid w:val="00D17B75"/>
    <w:rsid w:val="00D351A5"/>
    <w:rsid w:val="00D35672"/>
    <w:rsid w:val="00D37A64"/>
    <w:rsid w:val="00D4517D"/>
    <w:rsid w:val="00D50504"/>
    <w:rsid w:val="00D508B9"/>
    <w:rsid w:val="00D518F5"/>
    <w:rsid w:val="00D53C7D"/>
    <w:rsid w:val="00D613AD"/>
    <w:rsid w:val="00D9246F"/>
    <w:rsid w:val="00D94514"/>
    <w:rsid w:val="00D94614"/>
    <w:rsid w:val="00DA6CC4"/>
    <w:rsid w:val="00DB3C89"/>
    <w:rsid w:val="00DC2D5A"/>
    <w:rsid w:val="00DC3720"/>
    <w:rsid w:val="00DD1284"/>
    <w:rsid w:val="00DD1F72"/>
    <w:rsid w:val="00DE19E2"/>
    <w:rsid w:val="00DE3E17"/>
    <w:rsid w:val="00DF730A"/>
    <w:rsid w:val="00DF7D3D"/>
    <w:rsid w:val="00E01010"/>
    <w:rsid w:val="00E12BAA"/>
    <w:rsid w:val="00E15E24"/>
    <w:rsid w:val="00E3447F"/>
    <w:rsid w:val="00E345F3"/>
    <w:rsid w:val="00E40147"/>
    <w:rsid w:val="00E621EE"/>
    <w:rsid w:val="00E64912"/>
    <w:rsid w:val="00E73928"/>
    <w:rsid w:val="00E83448"/>
    <w:rsid w:val="00E8592D"/>
    <w:rsid w:val="00E92327"/>
    <w:rsid w:val="00E925BC"/>
    <w:rsid w:val="00EA4A6E"/>
    <w:rsid w:val="00EA4B14"/>
    <w:rsid w:val="00EB1767"/>
    <w:rsid w:val="00EB2594"/>
    <w:rsid w:val="00EB6D26"/>
    <w:rsid w:val="00EC4381"/>
    <w:rsid w:val="00EC474D"/>
    <w:rsid w:val="00EC6CBA"/>
    <w:rsid w:val="00EC6DE7"/>
    <w:rsid w:val="00EC7BB2"/>
    <w:rsid w:val="00ED05F4"/>
    <w:rsid w:val="00ED07BC"/>
    <w:rsid w:val="00ED59D0"/>
    <w:rsid w:val="00ED7A59"/>
    <w:rsid w:val="00EE03F1"/>
    <w:rsid w:val="00EE0BC5"/>
    <w:rsid w:val="00EE6927"/>
    <w:rsid w:val="00EF4351"/>
    <w:rsid w:val="00F02D05"/>
    <w:rsid w:val="00F160BE"/>
    <w:rsid w:val="00F215FB"/>
    <w:rsid w:val="00F445A8"/>
    <w:rsid w:val="00F47655"/>
    <w:rsid w:val="00F54389"/>
    <w:rsid w:val="00F55992"/>
    <w:rsid w:val="00F63FC7"/>
    <w:rsid w:val="00F6706A"/>
    <w:rsid w:val="00F758E1"/>
    <w:rsid w:val="00F7782C"/>
    <w:rsid w:val="00F80926"/>
    <w:rsid w:val="00F829F5"/>
    <w:rsid w:val="00F93287"/>
    <w:rsid w:val="00F95A90"/>
    <w:rsid w:val="00F95A9A"/>
    <w:rsid w:val="00FA13A3"/>
    <w:rsid w:val="00FA1FFD"/>
    <w:rsid w:val="00FA36C4"/>
    <w:rsid w:val="00FA7395"/>
    <w:rsid w:val="00FB1BD0"/>
    <w:rsid w:val="00FB35C7"/>
    <w:rsid w:val="00FB6841"/>
    <w:rsid w:val="00FB6C97"/>
    <w:rsid w:val="00FC51E2"/>
    <w:rsid w:val="00FC5CE9"/>
    <w:rsid w:val="00FC75FE"/>
    <w:rsid w:val="00FD127D"/>
    <w:rsid w:val="00FD31A9"/>
    <w:rsid w:val="00FE0F91"/>
    <w:rsid w:val="00FE13D2"/>
    <w:rsid w:val="00FE2E28"/>
    <w:rsid w:val="00FE4BDA"/>
    <w:rsid w:val="00FF3BDF"/>
    <w:rsid w:val="00FF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D3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351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9D0CC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customStyle="1" w:styleId="3p8">
    <w:name w:val="_3p8"/>
    <w:basedOn w:val="Normal"/>
    <w:rsid w:val="005820CF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5820CF"/>
  </w:style>
  <w:style w:type="table" w:styleId="TableGrid">
    <w:name w:val="Table Grid"/>
    <w:basedOn w:val="TableNormal"/>
    <w:rsid w:val="0088074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718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8C2"/>
    <w:pPr>
      <w:tabs>
        <w:tab w:val="center" w:pos="4320"/>
        <w:tab w:val="right" w:pos="8640"/>
      </w:tabs>
    </w:pPr>
  </w:style>
  <w:style w:type="paragraph" w:customStyle="1" w:styleId="main">
    <w:name w:val="main"/>
    <w:basedOn w:val="Normal"/>
    <w:rsid w:val="009D0CC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rsid w:val="00255F8D"/>
    <w:rPr>
      <w:color w:val="0000FF"/>
      <w:u w:val="single"/>
    </w:rPr>
  </w:style>
  <w:style w:type="character" w:customStyle="1" w:styleId="maintitle">
    <w:name w:val="maintitle"/>
    <w:basedOn w:val="DefaultParagraphFont"/>
    <w:rsid w:val="00D351A5"/>
  </w:style>
  <w:style w:type="paragraph" w:customStyle="1" w:styleId="articledetails">
    <w:name w:val="articledetails"/>
    <w:basedOn w:val="Normal"/>
    <w:rsid w:val="00D351A5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TMLPreformatted">
    <w:name w:val="HTML Preformatted"/>
    <w:basedOn w:val="Normal"/>
    <w:rsid w:val="00831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rsid w:val="00FD31A9"/>
  </w:style>
  <w:style w:type="character" w:styleId="Emphasis">
    <w:name w:val="Emphasis"/>
    <w:qFormat/>
    <w:rsid w:val="004661CD"/>
    <w:rPr>
      <w:i/>
      <w:iCs/>
    </w:rPr>
  </w:style>
  <w:style w:type="paragraph" w:styleId="BalloonText">
    <w:name w:val="Balloon Text"/>
    <w:basedOn w:val="Normal"/>
    <w:link w:val="BalloonTextChar"/>
    <w:rsid w:val="00060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0A2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242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al@aud.ac.in" TargetMode="External"/><Relationship Id="rId13" Type="http://schemas.openxmlformats.org/officeDocument/2006/relationships/image" Target="media/image4.emf"/><Relationship Id="rId18" Type="http://schemas.openxmlformats.org/officeDocument/2006/relationships/hyperlink" Target="http://www.elearnspace.org/Articles/networks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rsgiri11@gmail.com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://southernlibrarianship.icaap.org/content/v08n02/mack_d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help/pages/insight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newsroom.fb.com/Timelin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socialbakers.com/Facebook-statistics/in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room.fb.com/Timeline" TargetMode="External"/><Relationship Id="rId14" Type="http://schemas.openxmlformats.org/officeDocument/2006/relationships/hyperlink" Target="http://www.newyorker.com/archive/2006/05/15/060515fa_fact_cassid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5502</Words>
  <Characters>31365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Facebook</vt:lpstr>
    </vt:vector>
  </TitlesOfParts>
  <Company>IGIT</Company>
  <LinksUpToDate>false</LinksUpToDate>
  <CharactersWithSpaces>36794</CharactersWithSpaces>
  <SharedDoc>false</SharedDoc>
  <HLinks>
    <vt:vector size="54" baseType="variant">
      <vt:variant>
        <vt:i4>720898</vt:i4>
      </vt:variant>
      <vt:variant>
        <vt:i4>24</vt:i4>
      </vt:variant>
      <vt:variant>
        <vt:i4>0</vt:i4>
      </vt:variant>
      <vt:variant>
        <vt:i4>5</vt:i4>
      </vt:variant>
      <vt:variant>
        <vt:lpwstr>http://www.socialbakers.com/Facebook-statistics/india</vt:lpwstr>
      </vt:variant>
      <vt:variant>
        <vt:lpwstr/>
      </vt:variant>
      <vt:variant>
        <vt:i4>786451</vt:i4>
      </vt:variant>
      <vt:variant>
        <vt:i4>21</vt:i4>
      </vt:variant>
      <vt:variant>
        <vt:i4>0</vt:i4>
      </vt:variant>
      <vt:variant>
        <vt:i4>5</vt:i4>
      </vt:variant>
      <vt:variant>
        <vt:lpwstr>http://www.elearnspace.org/Articles/networks.htm</vt:lpwstr>
      </vt:variant>
      <vt:variant>
        <vt:lpwstr/>
      </vt:variant>
      <vt:variant>
        <vt:i4>2097241</vt:i4>
      </vt:variant>
      <vt:variant>
        <vt:i4>18</vt:i4>
      </vt:variant>
      <vt:variant>
        <vt:i4>0</vt:i4>
      </vt:variant>
      <vt:variant>
        <vt:i4>5</vt:i4>
      </vt:variant>
      <vt:variant>
        <vt:lpwstr>http://southernlibrarianship.icaap.org/content/v08n02/mack_d01.html</vt:lpwstr>
      </vt:variant>
      <vt:variant>
        <vt:lpwstr/>
      </vt:variant>
      <vt:variant>
        <vt:i4>1966103</vt:i4>
      </vt:variant>
      <vt:variant>
        <vt:i4>15</vt:i4>
      </vt:variant>
      <vt:variant>
        <vt:i4>0</vt:i4>
      </vt:variant>
      <vt:variant>
        <vt:i4>5</vt:i4>
      </vt:variant>
      <vt:variant>
        <vt:lpwstr>http://www.tandfonline.com/toc/wjwl20/7/4</vt:lpwstr>
      </vt:variant>
      <vt:variant>
        <vt:lpwstr/>
      </vt:variant>
      <vt:variant>
        <vt:i4>2752525</vt:i4>
      </vt:variant>
      <vt:variant>
        <vt:i4>12</vt:i4>
      </vt:variant>
      <vt:variant>
        <vt:i4>0</vt:i4>
      </vt:variant>
      <vt:variant>
        <vt:i4>5</vt:i4>
      </vt:variant>
      <vt:variant>
        <vt:lpwstr>http://www.tandfonline.com/loi/wjwl20?open=7</vt:lpwstr>
      </vt:variant>
      <vt:variant>
        <vt:lpwstr>vol_7</vt:lpwstr>
      </vt:variant>
      <vt:variant>
        <vt:i4>851997</vt:i4>
      </vt:variant>
      <vt:variant>
        <vt:i4>9</vt:i4>
      </vt:variant>
      <vt:variant>
        <vt:i4>0</vt:i4>
      </vt:variant>
      <vt:variant>
        <vt:i4>5</vt:i4>
      </vt:variant>
      <vt:variant>
        <vt:lpwstr>https://newsroom.fb.com/Timeline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http://www.newyorker.com/archive/2006/05/15/060515fa_fact_cassidy</vt:lpwstr>
      </vt:variant>
      <vt:variant>
        <vt:lpwstr/>
      </vt:variant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https://newsroom.fb.com/Timeline</vt:lpwstr>
      </vt:variant>
      <vt:variant>
        <vt:lpwstr/>
      </vt:variant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mailto:rsgiri11@gmail.com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Facebook</dc:title>
  <dc:creator>Lib3</dc:creator>
  <cp:lastModifiedBy>Siva.B</cp:lastModifiedBy>
  <cp:revision>4</cp:revision>
  <cp:lastPrinted>2013-07-23T11:50:00Z</cp:lastPrinted>
  <dcterms:created xsi:type="dcterms:W3CDTF">2014-11-12T05:08:00Z</dcterms:created>
  <dcterms:modified xsi:type="dcterms:W3CDTF">2014-11-12T05:10:00Z</dcterms:modified>
</cp:coreProperties>
</file>