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62" w:rsidRPr="00A56E7D" w:rsidRDefault="00224D5F" w:rsidP="00C84E62">
      <w:pPr>
        <w:pStyle w:val="Title"/>
        <w:rPr>
          <w:b w:val="0"/>
          <w:lang w:val="en-GB"/>
        </w:rPr>
      </w:pPr>
      <w:bookmarkStart w:id="0" w:name="_GoBack"/>
      <w:bookmarkEnd w:id="0"/>
      <w:r w:rsidRPr="00A56E7D">
        <w:rPr>
          <w:lang w:val="en-GB"/>
        </w:rPr>
        <w:t>Pushing, Pulling, Harvesting, Linking: Rethinking Bibliographic Workflows for the Semantic Web</w:t>
      </w:r>
    </w:p>
    <w:p w:rsidR="00C84E62" w:rsidRPr="00A56E7D" w:rsidRDefault="00C84E62" w:rsidP="00C84E62">
      <w:pPr>
        <w:jc w:val="center"/>
        <w:rPr>
          <w:lang w:val="en-GB"/>
        </w:rPr>
      </w:pPr>
    </w:p>
    <w:p w:rsidR="00C84E62" w:rsidRPr="00A56E7D" w:rsidRDefault="00EB3CB5" w:rsidP="00C84E62">
      <w:pPr>
        <w:pStyle w:val="Authors"/>
        <w:spacing w:before="0"/>
        <w:rPr>
          <w:vertAlign w:val="superscript"/>
        </w:rPr>
      </w:pPr>
      <w:r w:rsidRPr="00A56E7D">
        <w:t>Fabrizio Celli</w:t>
      </w:r>
      <w:r w:rsidRPr="00A56E7D">
        <w:rPr>
          <w:vertAlign w:val="superscript"/>
        </w:rPr>
        <w:t>1</w:t>
      </w:r>
      <w:r w:rsidRPr="00A56E7D">
        <w:t xml:space="preserve">, </w:t>
      </w:r>
      <w:r w:rsidR="00224D5F" w:rsidRPr="00A56E7D">
        <w:t>Yves Jaques</w:t>
      </w:r>
      <w:r w:rsidR="00C84E62" w:rsidRPr="00A56E7D">
        <w:rPr>
          <w:vertAlign w:val="superscript"/>
        </w:rPr>
        <w:t>1</w:t>
      </w:r>
      <w:r w:rsidR="00224D5F" w:rsidRPr="00A56E7D">
        <w:t>, Stefano Anibaldi</w:t>
      </w:r>
      <w:r w:rsidR="00224D5F" w:rsidRPr="00A56E7D">
        <w:rPr>
          <w:vertAlign w:val="superscript"/>
        </w:rPr>
        <w:t>1</w:t>
      </w:r>
      <w:r w:rsidR="00224D5F" w:rsidRPr="00A56E7D">
        <w:t>, Johannes Keizer</w:t>
      </w:r>
      <w:r w:rsidR="00224D5F" w:rsidRPr="00A56E7D">
        <w:rPr>
          <w:vertAlign w:val="superscript"/>
        </w:rPr>
        <w:t>1</w:t>
      </w:r>
    </w:p>
    <w:p w:rsidR="00224D5F" w:rsidRPr="00A56E7D" w:rsidRDefault="00224D5F" w:rsidP="00C84E62">
      <w:pPr>
        <w:pStyle w:val="Authors"/>
        <w:spacing w:before="0"/>
      </w:pPr>
    </w:p>
    <w:p w:rsidR="00C84E62" w:rsidRPr="00A56E7D" w:rsidRDefault="00C84E62" w:rsidP="00C84E62">
      <w:pPr>
        <w:pStyle w:val="Authors"/>
        <w:spacing w:before="0"/>
      </w:pPr>
      <w:r w:rsidRPr="00A56E7D">
        <w:rPr>
          <w:vertAlign w:val="superscript"/>
        </w:rPr>
        <w:t>1</w:t>
      </w:r>
      <w:r w:rsidR="00224D5F" w:rsidRPr="00A56E7D">
        <w:t>Food and Agriculture Organization of the United Nations</w:t>
      </w:r>
    </w:p>
    <w:p w:rsidR="00224D5F" w:rsidRPr="00A56E7D" w:rsidRDefault="00EC47E8" w:rsidP="00C84E62">
      <w:pPr>
        <w:pStyle w:val="Authors"/>
        <w:spacing w:before="0"/>
      </w:pPr>
      <w:r w:rsidRPr="00A56E7D">
        <w:t xml:space="preserve">A103, </w:t>
      </w:r>
      <w:proofErr w:type="spellStart"/>
      <w:r w:rsidRPr="00A56E7D">
        <w:t>viale</w:t>
      </w:r>
      <w:proofErr w:type="spellEnd"/>
      <w:r w:rsidRPr="00A56E7D">
        <w:t xml:space="preserve"> </w:t>
      </w:r>
      <w:proofErr w:type="spellStart"/>
      <w:r w:rsidRPr="00A56E7D">
        <w:t>delle</w:t>
      </w:r>
      <w:proofErr w:type="spellEnd"/>
      <w:r w:rsidRPr="00A56E7D">
        <w:t xml:space="preserve"> </w:t>
      </w:r>
      <w:proofErr w:type="spellStart"/>
      <w:r w:rsidRPr="00A56E7D">
        <w:t>Terme</w:t>
      </w:r>
      <w:proofErr w:type="spellEnd"/>
      <w:r w:rsidRPr="00A56E7D">
        <w:t xml:space="preserve"> di Caracalla, 00153, Rome, Italy. </w:t>
      </w:r>
      <w:r w:rsidR="00224D5F" w:rsidRPr="00A56E7D">
        <w:t>Yves.Jaques@fao.org</w:t>
      </w:r>
    </w:p>
    <w:p w:rsidR="00C84E62" w:rsidRPr="00A56E7D" w:rsidRDefault="00C84E62" w:rsidP="00C84E62">
      <w:pPr>
        <w:jc w:val="center"/>
        <w:rPr>
          <w:lang w:val="en-GB"/>
        </w:rPr>
      </w:pPr>
    </w:p>
    <w:p w:rsidR="00C84E62" w:rsidRPr="00A56E7D" w:rsidRDefault="00C84E62" w:rsidP="00C84E62">
      <w:pPr>
        <w:pStyle w:val="Heading1"/>
        <w:spacing w:before="0" w:after="0"/>
        <w:rPr>
          <w:lang w:val="en-GB"/>
        </w:rPr>
      </w:pPr>
      <w:r w:rsidRPr="00A56E7D">
        <w:rPr>
          <w:lang w:val="en-GB"/>
        </w:rPr>
        <w:t>ABSTRACT</w:t>
      </w:r>
    </w:p>
    <w:p w:rsidR="00C84E62" w:rsidRPr="00A56E7D" w:rsidRDefault="00C84E62" w:rsidP="00C84E62">
      <w:pPr>
        <w:jc w:val="center"/>
        <w:rPr>
          <w:b/>
          <w:bCs/>
          <w:sz w:val="20"/>
          <w:szCs w:val="20"/>
          <w:lang w:val="en-GB"/>
        </w:rPr>
      </w:pPr>
    </w:p>
    <w:p w:rsidR="00C84E62" w:rsidRPr="00A56E7D" w:rsidRDefault="00224D5F" w:rsidP="00224D5F">
      <w:pPr>
        <w:jc w:val="both"/>
        <w:rPr>
          <w:lang w:val="en-GB"/>
        </w:rPr>
      </w:pPr>
      <w:r w:rsidRPr="00A56E7D">
        <w:rPr>
          <w:lang w:val="en-GB"/>
        </w:rPr>
        <w:t>In this paper we describe the ongoing move of the AGRIS repository toward a decentralized approach bas</w:t>
      </w:r>
      <w:r w:rsidR="00152B62" w:rsidRPr="00A56E7D">
        <w:rPr>
          <w:lang w:val="en-GB"/>
        </w:rPr>
        <w:t>ed on Linked Open Data (LOD) (</w:t>
      </w:r>
      <w:proofErr w:type="spellStart"/>
      <w:r w:rsidR="00152B62" w:rsidRPr="00A56E7D">
        <w:rPr>
          <w:lang w:val="en-GB"/>
        </w:rPr>
        <w:t>Bizer</w:t>
      </w:r>
      <w:proofErr w:type="spellEnd"/>
      <w:r w:rsidR="00152B62" w:rsidRPr="00A56E7D">
        <w:rPr>
          <w:lang w:val="en-GB"/>
        </w:rPr>
        <w:t xml:space="preserve">, </w:t>
      </w:r>
      <w:r w:rsidR="00152B62" w:rsidRPr="00A56E7D">
        <w:rPr>
          <w:i/>
          <w:lang w:val="en-GB"/>
        </w:rPr>
        <w:t>et al.</w:t>
      </w:r>
      <w:r w:rsidR="00152B62" w:rsidRPr="00A56E7D">
        <w:rPr>
          <w:lang w:val="en-GB"/>
        </w:rPr>
        <w:t>, 2008)</w:t>
      </w:r>
      <w:r w:rsidRPr="00A56E7D">
        <w:rPr>
          <w:lang w:val="en-GB"/>
        </w:rPr>
        <w:t>. This move has progressively required modifications and enhancements to data, models and workflows.</w:t>
      </w:r>
      <w:r w:rsidR="00C9159E" w:rsidRPr="00A56E7D">
        <w:rPr>
          <w:lang w:val="en-GB"/>
        </w:rPr>
        <w:t xml:space="preserve"> </w:t>
      </w:r>
      <w:r w:rsidRPr="00A56E7D">
        <w:rPr>
          <w:lang w:val="en-GB"/>
        </w:rPr>
        <w:t>The growing demand for freely accessible data has brought a rise in data distributed using LOD, which combines Resource</w:t>
      </w:r>
      <w:r w:rsidR="00152B62" w:rsidRPr="00A56E7D">
        <w:rPr>
          <w:lang w:val="en-GB"/>
        </w:rPr>
        <w:t xml:space="preserve"> Description Framework (RDF)  (McBride, 2004a) and RDF Schema (McBride, 2004b)</w:t>
      </w:r>
      <w:r w:rsidRPr="00A56E7D">
        <w:rPr>
          <w:lang w:val="en-GB"/>
        </w:rPr>
        <w:t xml:space="preserve"> with vocabulari</w:t>
      </w:r>
      <w:r w:rsidR="00C9159E" w:rsidRPr="00A56E7D">
        <w:rPr>
          <w:lang w:val="en-GB"/>
        </w:rPr>
        <w:t xml:space="preserve">es such as Dublin Core (DC)  (Miles, </w:t>
      </w:r>
      <w:r w:rsidR="00C9159E" w:rsidRPr="00A56E7D">
        <w:rPr>
          <w:i/>
          <w:lang w:val="en-GB"/>
        </w:rPr>
        <w:t>et al.</w:t>
      </w:r>
      <w:r w:rsidR="00C9159E" w:rsidRPr="00A56E7D">
        <w:rPr>
          <w:lang w:val="en-GB"/>
        </w:rPr>
        <w:t>, 2009)</w:t>
      </w:r>
      <w:r w:rsidRPr="00A56E7D">
        <w:rPr>
          <w:lang w:val="en-GB"/>
        </w:rPr>
        <w:t xml:space="preserve"> and Simple K</w:t>
      </w:r>
      <w:r w:rsidR="00152B62" w:rsidRPr="00A56E7D">
        <w:rPr>
          <w:lang w:val="en-GB"/>
        </w:rPr>
        <w:t>nowledge Organisation System</w:t>
      </w:r>
      <w:r w:rsidRPr="00A56E7D">
        <w:rPr>
          <w:lang w:val="en-GB"/>
        </w:rPr>
        <w:t>, together with interfaces such as SPARQL</w:t>
      </w:r>
      <w:r w:rsidR="00152B62" w:rsidRPr="00A56E7D">
        <w:rPr>
          <w:lang w:val="en-GB"/>
        </w:rPr>
        <w:t xml:space="preserve"> query language for RDF (</w:t>
      </w:r>
      <w:proofErr w:type="spellStart"/>
      <w:r w:rsidR="00152B62" w:rsidRPr="00A56E7D">
        <w:rPr>
          <w:lang w:val="en-GB"/>
        </w:rPr>
        <w:t>Prud'hommeaux</w:t>
      </w:r>
      <w:proofErr w:type="spellEnd"/>
      <w:r w:rsidR="00152B62" w:rsidRPr="00A56E7D">
        <w:rPr>
          <w:lang w:val="en-GB"/>
        </w:rPr>
        <w:t xml:space="preserve">, </w:t>
      </w:r>
      <w:r w:rsidR="00152B62" w:rsidRPr="00A56E7D">
        <w:rPr>
          <w:i/>
          <w:lang w:val="en-GB"/>
        </w:rPr>
        <w:t>et al.</w:t>
      </w:r>
      <w:r w:rsidR="00152B62" w:rsidRPr="00A56E7D">
        <w:rPr>
          <w:lang w:val="en-GB"/>
        </w:rPr>
        <w:t>, 2008)</w:t>
      </w:r>
      <w:r w:rsidRPr="00A56E7D">
        <w:rPr>
          <w:lang w:val="en-GB"/>
        </w:rPr>
        <w:t>. While LOD implementations are by now a well-established pattern, the impacts that such approaches have on underlying business processes is less well understood. The openness of the LOD paradigm can expose flaws in information management workflows. Poor metadata, lack of metrics, vague provenance; all can contribute to the inability of an LOD-enabled system to satisfy the demands of the Semantic Web.</w:t>
      </w:r>
    </w:p>
    <w:p w:rsidR="00C84E62" w:rsidRPr="00A56E7D" w:rsidRDefault="00C84E62" w:rsidP="00C84E62">
      <w:pPr>
        <w:jc w:val="center"/>
        <w:rPr>
          <w:b/>
          <w:bCs/>
          <w:sz w:val="20"/>
          <w:szCs w:val="20"/>
          <w:lang w:val="en-GB"/>
        </w:rPr>
      </w:pPr>
    </w:p>
    <w:p w:rsidR="00C84E62" w:rsidRPr="00A56E7D" w:rsidRDefault="00C84E62" w:rsidP="00C84E62">
      <w:pPr>
        <w:rPr>
          <w:lang w:val="en-GB"/>
        </w:rPr>
      </w:pPr>
      <w:r w:rsidRPr="00A56E7D">
        <w:rPr>
          <w:b/>
          <w:bCs/>
          <w:lang w:val="en-GB"/>
        </w:rPr>
        <w:t xml:space="preserve">Keywords:   </w:t>
      </w:r>
      <w:r w:rsidR="00C9159E" w:rsidRPr="00A56E7D">
        <w:rPr>
          <w:bCs/>
          <w:lang w:val="en-GB"/>
        </w:rPr>
        <w:t xml:space="preserve">Linked </w:t>
      </w:r>
      <w:r w:rsidR="00EC47E8" w:rsidRPr="00A56E7D">
        <w:rPr>
          <w:bCs/>
          <w:lang w:val="en-GB"/>
        </w:rPr>
        <w:t>open data</w:t>
      </w:r>
      <w:r w:rsidR="00C9159E" w:rsidRPr="00A56E7D">
        <w:rPr>
          <w:bCs/>
          <w:lang w:val="en-GB"/>
        </w:rPr>
        <w:t xml:space="preserve">, </w:t>
      </w:r>
      <w:r w:rsidR="00EC47E8" w:rsidRPr="00A56E7D">
        <w:rPr>
          <w:bCs/>
          <w:lang w:val="en-GB"/>
        </w:rPr>
        <w:t>bibliographic data</w:t>
      </w:r>
      <w:r w:rsidR="00C9159E" w:rsidRPr="00A56E7D">
        <w:rPr>
          <w:bCs/>
          <w:lang w:val="en-GB"/>
        </w:rPr>
        <w:t>, agriculture</w:t>
      </w:r>
      <w:r w:rsidR="00EC47E8" w:rsidRPr="00A56E7D">
        <w:rPr>
          <w:bCs/>
          <w:lang w:val="en-GB"/>
        </w:rPr>
        <w:t>, RDF, repositories</w:t>
      </w:r>
    </w:p>
    <w:p w:rsidR="00C84E62" w:rsidRPr="00A56E7D" w:rsidRDefault="00C84E62" w:rsidP="00C84E62">
      <w:pPr>
        <w:rPr>
          <w:lang w:val="en-GB"/>
        </w:rPr>
      </w:pPr>
    </w:p>
    <w:p w:rsidR="00C84E62" w:rsidRPr="00A56E7D" w:rsidRDefault="00C84E62" w:rsidP="00C84E62">
      <w:pPr>
        <w:pStyle w:val="Heading1"/>
        <w:numPr>
          <w:ilvl w:val="0"/>
          <w:numId w:val="1"/>
        </w:numPr>
        <w:spacing w:before="0" w:after="0"/>
        <w:rPr>
          <w:lang w:val="en-GB"/>
        </w:rPr>
      </w:pPr>
      <w:r w:rsidRPr="00A56E7D">
        <w:rPr>
          <w:lang w:val="en-GB"/>
        </w:rPr>
        <w:t xml:space="preserve">INTRODUCTION </w:t>
      </w:r>
    </w:p>
    <w:p w:rsidR="00C84E62" w:rsidRPr="00A56E7D" w:rsidRDefault="00C84E62" w:rsidP="00C84E62">
      <w:pPr>
        <w:rPr>
          <w:lang w:val="en-GB"/>
        </w:rPr>
      </w:pPr>
    </w:p>
    <w:p w:rsidR="00224D5F" w:rsidRPr="00A56E7D" w:rsidRDefault="00224D5F" w:rsidP="00224D5F">
      <w:pPr>
        <w:jc w:val="both"/>
        <w:rPr>
          <w:lang w:val="en-GB"/>
        </w:rPr>
      </w:pPr>
      <w:r w:rsidRPr="00A56E7D">
        <w:rPr>
          <w:lang w:val="en-GB"/>
        </w:rPr>
        <w:t xml:space="preserve">AGRIS is an initiative set up by FAO in 1974 to make information on agriculture research and related sciences globally available. Its content, exposed using </w:t>
      </w:r>
      <w:r w:rsidR="00676B9F" w:rsidRPr="00A56E7D">
        <w:rPr>
          <w:lang w:val="en-GB"/>
        </w:rPr>
        <w:t xml:space="preserve">a qualified </w:t>
      </w:r>
      <w:r w:rsidRPr="00A56E7D">
        <w:rPr>
          <w:lang w:val="en-GB"/>
        </w:rPr>
        <w:t>DC</w:t>
      </w:r>
      <w:r w:rsidR="00676B9F" w:rsidRPr="00A56E7D">
        <w:rPr>
          <w:lang w:val="en-GB"/>
        </w:rPr>
        <w:t xml:space="preserve"> metadata format</w:t>
      </w:r>
      <w:r w:rsidRPr="00A56E7D">
        <w:rPr>
          <w:lang w:val="en-GB"/>
        </w:rPr>
        <w:t xml:space="preserve">, is </w:t>
      </w:r>
      <w:r w:rsidR="00676B9F" w:rsidRPr="00A56E7D">
        <w:rPr>
          <w:lang w:val="en-GB"/>
        </w:rPr>
        <w:t xml:space="preserve">either </w:t>
      </w:r>
      <w:r w:rsidRPr="00A56E7D">
        <w:rPr>
          <w:lang w:val="en-GB"/>
        </w:rPr>
        <w:t>manually created by</w:t>
      </w:r>
      <w:r w:rsidR="006F3D8A" w:rsidRPr="00A56E7D">
        <w:rPr>
          <w:lang w:val="en-GB"/>
        </w:rPr>
        <w:t xml:space="preserve"> experienced </w:t>
      </w:r>
      <w:r w:rsidR="00A56E7D" w:rsidRPr="00A56E7D">
        <w:rPr>
          <w:lang w:val="en-GB"/>
        </w:rPr>
        <w:t>cataloguers</w:t>
      </w:r>
      <w:r w:rsidR="006F3D8A" w:rsidRPr="00A56E7D">
        <w:rPr>
          <w:lang w:val="en-GB"/>
        </w:rPr>
        <w:t xml:space="preserve"> or</w:t>
      </w:r>
      <w:r w:rsidR="00676B9F" w:rsidRPr="00A56E7D">
        <w:rPr>
          <w:lang w:val="en-GB"/>
        </w:rPr>
        <w:t xml:space="preserve"> automatically harvested from</w:t>
      </w:r>
      <w:r w:rsidR="006F3D8A" w:rsidRPr="00A56E7D">
        <w:rPr>
          <w:lang w:val="en-GB"/>
        </w:rPr>
        <w:t xml:space="preserve"> a wide variety of OAI-PMH targets, </w:t>
      </w:r>
      <w:r w:rsidR="00EB3CB5" w:rsidRPr="00A56E7D">
        <w:rPr>
          <w:lang w:val="en-GB"/>
        </w:rPr>
        <w:t xml:space="preserve">a community that represents </w:t>
      </w:r>
      <w:r w:rsidRPr="00A56E7D">
        <w:rPr>
          <w:lang w:val="en-GB"/>
        </w:rPr>
        <w:t>a</w:t>
      </w:r>
      <w:r w:rsidR="00EB3CB5" w:rsidRPr="00A56E7D">
        <w:rPr>
          <w:lang w:val="en-GB"/>
        </w:rPr>
        <w:t xml:space="preserve"> </w:t>
      </w:r>
      <w:r w:rsidRPr="00A56E7D">
        <w:rPr>
          <w:lang w:val="en-GB"/>
        </w:rPr>
        <w:t xml:space="preserve">global network of over 100 </w:t>
      </w:r>
      <w:r w:rsidR="00676B9F" w:rsidRPr="00A56E7D">
        <w:rPr>
          <w:lang w:val="en-GB"/>
        </w:rPr>
        <w:t xml:space="preserve">content </w:t>
      </w:r>
      <w:r w:rsidRPr="00A56E7D">
        <w:rPr>
          <w:lang w:val="en-GB"/>
        </w:rPr>
        <w:t>providers.</w:t>
      </w:r>
    </w:p>
    <w:p w:rsidR="00224D5F" w:rsidRPr="00A56E7D" w:rsidRDefault="00224D5F" w:rsidP="00224D5F">
      <w:pPr>
        <w:jc w:val="both"/>
        <w:rPr>
          <w:lang w:val="en-GB"/>
        </w:rPr>
      </w:pPr>
    </w:p>
    <w:p w:rsidR="00C84E62" w:rsidRPr="00A56E7D" w:rsidRDefault="00224D5F" w:rsidP="00224D5F">
      <w:pPr>
        <w:jc w:val="both"/>
        <w:rPr>
          <w:lang w:val="en-GB"/>
        </w:rPr>
      </w:pPr>
      <w:r w:rsidRPr="00A56E7D">
        <w:rPr>
          <w:lang w:val="en-GB"/>
        </w:rPr>
        <w:t xml:space="preserve">The AGRIS service </w:t>
      </w:r>
      <w:r w:rsidR="00EB3CB5" w:rsidRPr="00A56E7D">
        <w:rPr>
          <w:lang w:val="en-GB"/>
        </w:rPr>
        <w:t>consumes</w:t>
      </w:r>
      <w:r w:rsidRPr="00A56E7D">
        <w:rPr>
          <w:lang w:val="en-GB"/>
        </w:rPr>
        <w:t xml:space="preserve"> metadata provided by the community and publishes it as open data. The metadata is </w:t>
      </w:r>
      <w:r w:rsidR="00EB3CB5" w:rsidRPr="00A56E7D">
        <w:rPr>
          <w:lang w:val="en-GB"/>
        </w:rPr>
        <w:t xml:space="preserve">captured either by </w:t>
      </w:r>
      <w:r w:rsidRPr="00A56E7D">
        <w:rPr>
          <w:i/>
          <w:lang w:val="en-GB"/>
        </w:rPr>
        <w:t>pulling</w:t>
      </w:r>
      <w:r w:rsidRPr="00A56E7D">
        <w:rPr>
          <w:lang w:val="en-GB"/>
        </w:rPr>
        <w:t xml:space="preserve"> data </w:t>
      </w:r>
      <w:r w:rsidR="00D07947" w:rsidRPr="00A56E7D">
        <w:rPr>
          <w:lang w:val="en-GB"/>
        </w:rPr>
        <w:t>through</w:t>
      </w:r>
      <w:r w:rsidR="00EB3CB5" w:rsidRPr="00A56E7D">
        <w:rPr>
          <w:lang w:val="en-GB"/>
        </w:rPr>
        <w:t xml:space="preserve"> </w:t>
      </w:r>
      <w:r w:rsidR="00EB3CB5" w:rsidRPr="00A56E7D">
        <w:rPr>
          <w:i/>
          <w:lang w:val="en-GB"/>
        </w:rPr>
        <w:t>harvesting</w:t>
      </w:r>
      <w:r w:rsidR="00EB3CB5" w:rsidRPr="00A56E7D">
        <w:rPr>
          <w:lang w:val="en-GB"/>
        </w:rPr>
        <w:t xml:space="preserve"> from </w:t>
      </w:r>
      <w:r w:rsidRPr="00A56E7D">
        <w:rPr>
          <w:lang w:val="en-GB"/>
        </w:rPr>
        <w:t>client</w:t>
      </w:r>
      <w:r w:rsidR="00EB3CB5" w:rsidRPr="00A56E7D">
        <w:rPr>
          <w:lang w:val="en-GB"/>
        </w:rPr>
        <w:t>s</w:t>
      </w:r>
      <w:r w:rsidR="00D07947" w:rsidRPr="00A56E7D">
        <w:rPr>
          <w:lang w:val="en-GB"/>
        </w:rPr>
        <w:t xml:space="preserve">, e.g. </w:t>
      </w:r>
      <w:r w:rsidR="00EB3CB5" w:rsidRPr="00A56E7D">
        <w:rPr>
          <w:lang w:val="en-GB"/>
        </w:rPr>
        <w:t xml:space="preserve">aggregators and institutional repositories using protocols such as OAI-PMH; or by data being </w:t>
      </w:r>
      <w:r w:rsidR="00EB3CB5" w:rsidRPr="00A56E7D">
        <w:rPr>
          <w:i/>
          <w:lang w:val="en-GB"/>
        </w:rPr>
        <w:t>pushed</w:t>
      </w:r>
      <w:r w:rsidRPr="00A56E7D">
        <w:rPr>
          <w:lang w:val="en-GB"/>
        </w:rPr>
        <w:t xml:space="preserve"> </w:t>
      </w:r>
      <w:r w:rsidR="00EB3CB5" w:rsidRPr="00A56E7D">
        <w:rPr>
          <w:lang w:val="en-GB"/>
        </w:rPr>
        <w:t xml:space="preserve">to AGRIS </w:t>
      </w:r>
      <w:r w:rsidRPr="00A56E7D">
        <w:rPr>
          <w:lang w:val="en-GB"/>
        </w:rPr>
        <w:t xml:space="preserve">from </w:t>
      </w:r>
      <w:r w:rsidR="00EB3CB5" w:rsidRPr="00A56E7D">
        <w:rPr>
          <w:lang w:val="en-GB"/>
        </w:rPr>
        <w:t>clients</w:t>
      </w:r>
      <w:r w:rsidR="00D07947" w:rsidRPr="00A56E7D">
        <w:rPr>
          <w:lang w:val="en-GB"/>
        </w:rPr>
        <w:t>, e.g.</w:t>
      </w:r>
      <w:r w:rsidR="00EB3CB5" w:rsidRPr="00A56E7D">
        <w:rPr>
          <w:lang w:val="en-GB"/>
        </w:rPr>
        <w:t xml:space="preserve"> </w:t>
      </w:r>
      <w:r w:rsidRPr="00A56E7D">
        <w:rPr>
          <w:lang w:val="en-GB"/>
        </w:rPr>
        <w:t>national libraries or journal publishers. The integration of this heterogeneous metadata, with issues ranging from multilingual content, text normalization, differ</w:t>
      </w:r>
      <w:r w:rsidR="00D07947" w:rsidRPr="00A56E7D">
        <w:rPr>
          <w:lang w:val="en-GB"/>
        </w:rPr>
        <w:t>ing</w:t>
      </w:r>
      <w:r w:rsidRPr="00A56E7D">
        <w:rPr>
          <w:lang w:val="en-GB"/>
        </w:rPr>
        <w:t xml:space="preserve"> </w:t>
      </w:r>
      <w:r w:rsidR="00A56E7D" w:rsidRPr="00A56E7D">
        <w:rPr>
          <w:lang w:val="en-GB"/>
        </w:rPr>
        <w:t>cataloguing</w:t>
      </w:r>
      <w:r w:rsidRPr="00A56E7D">
        <w:rPr>
          <w:lang w:val="en-GB"/>
        </w:rPr>
        <w:t xml:space="preserve"> rules</w:t>
      </w:r>
      <w:r w:rsidR="00D07947" w:rsidRPr="00A56E7D">
        <w:rPr>
          <w:lang w:val="en-GB"/>
        </w:rPr>
        <w:t xml:space="preserve"> and</w:t>
      </w:r>
      <w:r w:rsidRPr="00A56E7D">
        <w:rPr>
          <w:lang w:val="en-GB"/>
        </w:rPr>
        <w:t xml:space="preserve"> diverse metadata formats</w:t>
      </w:r>
      <w:r w:rsidR="00D07947" w:rsidRPr="00A56E7D">
        <w:rPr>
          <w:lang w:val="en-GB"/>
        </w:rPr>
        <w:t>,</w:t>
      </w:r>
      <w:r w:rsidRPr="00A56E7D">
        <w:rPr>
          <w:lang w:val="en-GB"/>
        </w:rPr>
        <w:t xml:space="preserve"> has become a key issue</w:t>
      </w:r>
      <w:r w:rsidR="00D07947" w:rsidRPr="00A56E7D">
        <w:rPr>
          <w:lang w:val="en-GB"/>
        </w:rPr>
        <w:t xml:space="preserve"> as</w:t>
      </w:r>
      <w:r w:rsidRPr="00A56E7D">
        <w:rPr>
          <w:lang w:val="en-GB"/>
        </w:rPr>
        <w:t xml:space="preserve"> each of the sets or collections harvested is a unique case </w:t>
      </w:r>
      <w:r w:rsidR="00D07947" w:rsidRPr="00A56E7D">
        <w:rPr>
          <w:lang w:val="en-GB"/>
        </w:rPr>
        <w:t xml:space="preserve">that must </w:t>
      </w:r>
      <w:r w:rsidRPr="00A56E7D">
        <w:rPr>
          <w:lang w:val="en-GB"/>
        </w:rPr>
        <w:t>be handled and processed on its own.</w:t>
      </w:r>
    </w:p>
    <w:p w:rsidR="00F26B92" w:rsidRPr="00A56E7D" w:rsidRDefault="00805527" w:rsidP="00F26B92">
      <w:pPr>
        <w:keepNext/>
        <w:jc w:val="both"/>
        <w:rPr>
          <w:lang w:val="en-GB"/>
        </w:rPr>
      </w:pPr>
      <w:r w:rsidRPr="00A56E7D">
        <w:rPr>
          <w:rFonts w:ascii="Arial" w:hAnsi="Arial" w:cs="Arial"/>
          <w:noProof/>
          <w:color w:val="000000"/>
          <w:szCs w:val="23"/>
          <w:lang w:val="en-GB" w:eastAsia="en-GB"/>
        </w:rPr>
        <w:lastRenderedPageBreak/>
        <w:drawing>
          <wp:inline distT="0" distB="0" distL="0" distR="0">
            <wp:extent cx="5324475" cy="3990975"/>
            <wp:effectExtent l="19050" t="0" r="9525" b="0"/>
            <wp:docPr id="16" name="Picture 1" descr="F:\_add\Articolo\data_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add\Articolo\data_fl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rsidR="00C84E62" w:rsidRPr="00A56E7D" w:rsidRDefault="00F26B92" w:rsidP="00290DDD">
      <w:pPr>
        <w:pStyle w:val="Caption"/>
        <w:rPr>
          <w:lang w:val="en-GB"/>
        </w:rPr>
      </w:pPr>
      <w:r w:rsidRPr="00A56E7D">
        <w:rPr>
          <w:lang w:val="en-GB"/>
        </w:rPr>
        <w:t xml:space="preserve">Figure </w:t>
      </w:r>
      <w:r w:rsidRPr="00A56E7D">
        <w:rPr>
          <w:lang w:val="en-GB"/>
        </w:rPr>
        <w:fldChar w:fldCharType="begin"/>
      </w:r>
      <w:r w:rsidRPr="00A56E7D">
        <w:rPr>
          <w:lang w:val="en-GB"/>
        </w:rPr>
        <w:instrText xml:space="preserve"> SEQ Figure \* ARABIC </w:instrText>
      </w:r>
      <w:r w:rsidRPr="00A56E7D">
        <w:rPr>
          <w:lang w:val="en-GB"/>
        </w:rPr>
        <w:fldChar w:fldCharType="separate"/>
      </w:r>
      <w:r w:rsidR="003D483B" w:rsidRPr="00A56E7D">
        <w:rPr>
          <w:noProof/>
          <w:lang w:val="en-GB"/>
        </w:rPr>
        <w:t>1</w:t>
      </w:r>
      <w:r w:rsidRPr="00A56E7D">
        <w:rPr>
          <w:lang w:val="en-GB"/>
        </w:rPr>
        <w:fldChar w:fldCharType="end"/>
      </w:r>
      <w:r w:rsidRPr="00A56E7D">
        <w:rPr>
          <w:lang w:val="en-GB"/>
        </w:rPr>
        <w:t xml:space="preserve"> - AGRIS data consumption</w:t>
      </w:r>
      <w:r w:rsidR="00E94954" w:rsidRPr="00A56E7D">
        <w:rPr>
          <w:lang w:val="en-GB"/>
        </w:rPr>
        <w:t xml:space="preserve"> workflow</w:t>
      </w:r>
    </w:p>
    <w:p w:rsidR="00C84E62" w:rsidRPr="00A56E7D" w:rsidRDefault="00C84E62" w:rsidP="00F26B92">
      <w:pPr>
        <w:jc w:val="center"/>
        <w:rPr>
          <w:b/>
          <w:lang w:val="en-GB"/>
        </w:rPr>
      </w:pPr>
      <w:r w:rsidRPr="00A56E7D">
        <w:rPr>
          <w:b/>
          <w:lang w:val="en-GB"/>
        </w:rPr>
        <w:t xml:space="preserve">2.  </w:t>
      </w:r>
      <w:r w:rsidR="00224D5F" w:rsidRPr="00A56E7D">
        <w:rPr>
          <w:b/>
          <w:lang w:val="en-GB"/>
        </w:rPr>
        <w:t>AGRIS DATA</w:t>
      </w:r>
      <w:r w:rsidR="00D07947" w:rsidRPr="00A56E7D">
        <w:rPr>
          <w:b/>
          <w:lang w:val="en-GB"/>
        </w:rPr>
        <w:t xml:space="preserve"> CONSUMPTION</w:t>
      </w:r>
    </w:p>
    <w:p w:rsidR="00C84E62" w:rsidRPr="00A56E7D" w:rsidRDefault="00C84E62" w:rsidP="00C84E62">
      <w:pPr>
        <w:jc w:val="center"/>
        <w:rPr>
          <w:b/>
          <w:bCs/>
          <w:sz w:val="20"/>
          <w:szCs w:val="20"/>
          <w:lang w:val="en-GB"/>
        </w:rPr>
      </w:pPr>
    </w:p>
    <w:p w:rsidR="005F3F49" w:rsidRPr="00A56E7D" w:rsidRDefault="00224D5F" w:rsidP="00E61C53">
      <w:pPr>
        <w:jc w:val="both"/>
        <w:rPr>
          <w:lang w:val="en-GB"/>
        </w:rPr>
      </w:pPr>
      <w:r w:rsidRPr="00A56E7D">
        <w:rPr>
          <w:lang w:val="en-GB"/>
        </w:rPr>
        <w:t xml:space="preserve">The AGRIS database is a collection of more than 4.3 million bibliographic </w:t>
      </w:r>
      <w:r w:rsidR="008B3252" w:rsidRPr="00A56E7D">
        <w:rPr>
          <w:lang w:val="en-GB"/>
        </w:rPr>
        <w:t>records</w:t>
      </w:r>
      <w:r w:rsidR="005F3F49" w:rsidRPr="00A56E7D">
        <w:rPr>
          <w:lang w:val="en-GB"/>
        </w:rPr>
        <w:t xml:space="preserve"> many of which link to full-text documents. They are </w:t>
      </w:r>
      <w:r w:rsidRPr="00A56E7D">
        <w:rPr>
          <w:lang w:val="en-GB"/>
        </w:rPr>
        <w:t>enhanced by the AGROVOC thesaurus</w:t>
      </w:r>
      <w:r w:rsidR="005F3F49" w:rsidRPr="00A56E7D">
        <w:rPr>
          <w:lang w:val="en-GB"/>
        </w:rPr>
        <w:t xml:space="preserve"> which is</w:t>
      </w:r>
      <w:r w:rsidRPr="00A56E7D">
        <w:rPr>
          <w:lang w:val="en-GB"/>
        </w:rPr>
        <w:t xml:space="preserve"> extensively used by cataloguers </w:t>
      </w:r>
      <w:r w:rsidR="005F3F49" w:rsidRPr="00A56E7D">
        <w:rPr>
          <w:lang w:val="en-GB"/>
        </w:rPr>
        <w:t xml:space="preserve">world-wide to </w:t>
      </w:r>
      <w:r w:rsidRPr="00A56E7D">
        <w:rPr>
          <w:lang w:val="en-GB"/>
        </w:rPr>
        <w:t xml:space="preserve">enrich data indexing in agricultural information systems. The AGRIS database can be queried </w:t>
      </w:r>
      <w:r w:rsidR="005F3F49" w:rsidRPr="00A56E7D">
        <w:rPr>
          <w:lang w:val="en-GB"/>
        </w:rPr>
        <w:t>via</w:t>
      </w:r>
      <w:r w:rsidRPr="00A56E7D">
        <w:rPr>
          <w:lang w:val="en-GB"/>
        </w:rPr>
        <w:t xml:space="preserve"> the AGRIS search engine (http://agris.fao.org/), a web application based on the Apache </w:t>
      </w:r>
      <w:proofErr w:type="spellStart"/>
      <w:r w:rsidRPr="00A56E7D">
        <w:rPr>
          <w:lang w:val="en-GB"/>
        </w:rPr>
        <w:t>Solr</w:t>
      </w:r>
      <w:proofErr w:type="spellEnd"/>
      <w:r w:rsidRPr="00A56E7D">
        <w:rPr>
          <w:lang w:val="en-GB"/>
        </w:rPr>
        <w:t xml:space="preserve"> search API.</w:t>
      </w:r>
    </w:p>
    <w:p w:rsidR="005F3F49" w:rsidRPr="00A56E7D" w:rsidRDefault="005F3F49" w:rsidP="00E61C53">
      <w:pPr>
        <w:jc w:val="both"/>
        <w:rPr>
          <w:lang w:val="en-GB"/>
        </w:rPr>
      </w:pPr>
    </w:p>
    <w:p w:rsidR="00224D5F" w:rsidRPr="00A56E7D" w:rsidRDefault="003B51B1" w:rsidP="00E61C53">
      <w:pPr>
        <w:jc w:val="both"/>
        <w:rPr>
          <w:lang w:val="en-GB"/>
        </w:rPr>
      </w:pPr>
      <w:r w:rsidRPr="00A56E7D">
        <w:rPr>
          <w:lang w:val="en-GB"/>
        </w:rPr>
        <w:t xml:space="preserve">In the </w:t>
      </w:r>
      <w:r w:rsidR="005F3F49" w:rsidRPr="00A56E7D">
        <w:rPr>
          <w:lang w:val="en-GB"/>
        </w:rPr>
        <w:t>paper era</w:t>
      </w:r>
      <w:r w:rsidR="00224D5F" w:rsidRPr="00A56E7D">
        <w:rPr>
          <w:lang w:val="en-GB"/>
        </w:rPr>
        <w:t xml:space="preserve">, data were catalogued and delivered to </w:t>
      </w:r>
      <w:r w:rsidRPr="00A56E7D">
        <w:rPr>
          <w:lang w:val="en-GB"/>
        </w:rPr>
        <w:t>the</w:t>
      </w:r>
      <w:r w:rsidR="00224D5F" w:rsidRPr="00A56E7D">
        <w:rPr>
          <w:lang w:val="en-GB"/>
        </w:rPr>
        <w:t xml:space="preserve"> central database by national libraries (AGRIS Centres) via </w:t>
      </w:r>
      <w:r w:rsidR="00FB7526" w:rsidRPr="00A56E7D">
        <w:rPr>
          <w:lang w:val="en-GB"/>
        </w:rPr>
        <w:t xml:space="preserve">paper worksheets and </w:t>
      </w:r>
      <w:r w:rsidR="00224D5F" w:rsidRPr="00A56E7D">
        <w:rPr>
          <w:lang w:val="en-GB"/>
        </w:rPr>
        <w:t xml:space="preserve">floppy disks. In </w:t>
      </w:r>
      <w:r w:rsidR="005F3F49" w:rsidRPr="00A56E7D">
        <w:rPr>
          <w:lang w:val="en-GB"/>
        </w:rPr>
        <w:t xml:space="preserve">recent years </w:t>
      </w:r>
      <w:r w:rsidR="00224D5F" w:rsidRPr="00A56E7D">
        <w:rPr>
          <w:lang w:val="en-GB"/>
        </w:rPr>
        <w:t xml:space="preserve">AGRIS dramatically improved its methods for harvesting and indexing metadata from content providers, </w:t>
      </w:r>
      <w:r w:rsidR="005F3F49" w:rsidRPr="00A56E7D">
        <w:rPr>
          <w:lang w:val="en-GB"/>
        </w:rPr>
        <w:t xml:space="preserve">also </w:t>
      </w:r>
      <w:r w:rsidR="00224D5F" w:rsidRPr="00A56E7D">
        <w:rPr>
          <w:lang w:val="en-GB"/>
        </w:rPr>
        <w:t xml:space="preserve">thanks to the growth of open access institutional repositories. </w:t>
      </w:r>
      <w:r w:rsidR="005F3F49" w:rsidRPr="00A56E7D">
        <w:rPr>
          <w:lang w:val="en-GB"/>
        </w:rPr>
        <w:t>In addition, n</w:t>
      </w:r>
      <w:r w:rsidR="00224D5F" w:rsidRPr="00A56E7D">
        <w:rPr>
          <w:lang w:val="en-GB"/>
        </w:rPr>
        <w:t xml:space="preserve">ot only traditional AGRIS Centres but also journal </w:t>
      </w:r>
      <w:r w:rsidR="005F3F49" w:rsidRPr="00A56E7D">
        <w:rPr>
          <w:lang w:val="en-GB"/>
        </w:rPr>
        <w:t xml:space="preserve">publishers </w:t>
      </w:r>
      <w:r w:rsidR="00224D5F" w:rsidRPr="00A56E7D">
        <w:rPr>
          <w:lang w:val="en-GB"/>
        </w:rPr>
        <w:t xml:space="preserve">now create metadata </w:t>
      </w:r>
      <w:r w:rsidR="005F3F49" w:rsidRPr="00A56E7D">
        <w:rPr>
          <w:lang w:val="en-GB"/>
        </w:rPr>
        <w:t xml:space="preserve">for </w:t>
      </w:r>
      <w:r w:rsidR="00224D5F" w:rsidRPr="00A56E7D">
        <w:rPr>
          <w:lang w:val="en-GB"/>
        </w:rPr>
        <w:t>publish</w:t>
      </w:r>
      <w:r w:rsidR="005F3F49" w:rsidRPr="00A56E7D">
        <w:rPr>
          <w:lang w:val="en-GB"/>
        </w:rPr>
        <w:t>ing</w:t>
      </w:r>
      <w:r w:rsidR="00224D5F" w:rsidRPr="00A56E7D">
        <w:rPr>
          <w:lang w:val="en-GB"/>
        </w:rPr>
        <w:t xml:space="preserve"> in the AGRIS database.</w:t>
      </w:r>
    </w:p>
    <w:p w:rsidR="00224D5F" w:rsidRPr="00A56E7D" w:rsidRDefault="00224D5F" w:rsidP="00E61C53">
      <w:pPr>
        <w:jc w:val="both"/>
        <w:rPr>
          <w:lang w:val="en-GB"/>
        </w:rPr>
      </w:pPr>
    </w:p>
    <w:p w:rsidR="00597D4E" w:rsidRPr="00A56E7D" w:rsidRDefault="00224D5F" w:rsidP="00E61C53">
      <w:pPr>
        <w:jc w:val="both"/>
        <w:rPr>
          <w:lang w:val="en-GB"/>
        </w:rPr>
      </w:pPr>
      <w:r w:rsidRPr="00A56E7D">
        <w:rPr>
          <w:lang w:val="en-GB"/>
        </w:rPr>
        <w:t xml:space="preserve">AGRIS uses </w:t>
      </w:r>
      <w:r w:rsidR="006010BE" w:rsidRPr="00A56E7D">
        <w:rPr>
          <w:lang w:val="en-GB"/>
        </w:rPr>
        <w:t xml:space="preserve">various </w:t>
      </w:r>
      <w:r w:rsidRPr="00A56E7D">
        <w:rPr>
          <w:lang w:val="en-GB"/>
        </w:rPr>
        <w:t xml:space="preserve">tools and technologies to </w:t>
      </w:r>
      <w:r w:rsidR="006010BE" w:rsidRPr="00A56E7D">
        <w:rPr>
          <w:lang w:val="en-GB"/>
        </w:rPr>
        <w:t>consume</w:t>
      </w:r>
      <w:r w:rsidRPr="00A56E7D">
        <w:rPr>
          <w:lang w:val="en-GB"/>
        </w:rPr>
        <w:t xml:space="preserve"> metadata from content providers (Fig. 1)</w:t>
      </w:r>
      <w:r w:rsidR="00597D4E" w:rsidRPr="00A56E7D">
        <w:rPr>
          <w:lang w:val="en-GB"/>
        </w:rPr>
        <w:t xml:space="preserve">, but stressing the importance of </w:t>
      </w:r>
      <w:r w:rsidR="006010BE" w:rsidRPr="00A56E7D">
        <w:rPr>
          <w:lang w:val="en-GB"/>
        </w:rPr>
        <w:t xml:space="preserve">a low barrier for providers, AGRIS accepts any metadata record that meets the </w:t>
      </w:r>
      <w:r w:rsidR="00847C18" w:rsidRPr="00A56E7D">
        <w:rPr>
          <w:lang w:val="en-GB"/>
        </w:rPr>
        <w:t xml:space="preserve">basic standards set out in the Meaningful </w:t>
      </w:r>
      <w:r w:rsidR="00847C18" w:rsidRPr="00A56E7D">
        <w:rPr>
          <w:lang w:val="en-GB"/>
        </w:rPr>
        <w:lastRenderedPageBreak/>
        <w:t xml:space="preserve">Bibliographic Metadata (M2B) recommendations (Subirats, </w:t>
      </w:r>
      <w:r w:rsidR="00847C18" w:rsidRPr="00A56E7D">
        <w:rPr>
          <w:i/>
          <w:lang w:val="en-GB"/>
        </w:rPr>
        <w:t>et al.</w:t>
      </w:r>
      <w:r w:rsidR="00847C18" w:rsidRPr="00A56E7D">
        <w:rPr>
          <w:lang w:val="en-GB"/>
        </w:rPr>
        <w:t>, 2012)</w:t>
      </w:r>
      <w:r w:rsidR="00597D4E" w:rsidRPr="00A56E7D">
        <w:rPr>
          <w:lang w:val="en-GB"/>
        </w:rPr>
        <w:t>,</w:t>
      </w:r>
      <w:r w:rsidR="00847C18" w:rsidRPr="00A56E7D">
        <w:rPr>
          <w:lang w:val="en-GB"/>
        </w:rPr>
        <w:t xml:space="preserve"> including standards</w:t>
      </w:r>
      <w:r w:rsidR="00597D4E" w:rsidRPr="00A56E7D">
        <w:rPr>
          <w:lang w:val="en-GB"/>
        </w:rPr>
        <w:t xml:space="preserve"> such as simple DC, MODS, MARCXML, MARC21</w:t>
      </w:r>
      <w:r w:rsidR="00847C18" w:rsidRPr="00A56E7D">
        <w:rPr>
          <w:lang w:val="en-GB"/>
        </w:rPr>
        <w:t xml:space="preserve"> and</w:t>
      </w:r>
      <w:r w:rsidR="00597D4E" w:rsidRPr="00A56E7D">
        <w:rPr>
          <w:lang w:val="en-GB"/>
        </w:rPr>
        <w:t xml:space="preserve"> PubMed.</w:t>
      </w:r>
    </w:p>
    <w:p w:rsidR="006010BE" w:rsidRPr="00A56E7D" w:rsidRDefault="006010BE" w:rsidP="00E61C53">
      <w:pPr>
        <w:jc w:val="both"/>
        <w:rPr>
          <w:lang w:val="en-GB"/>
        </w:rPr>
      </w:pPr>
    </w:p>
    <w:p w:rsidR="00224D5F" w:rsidRPr="00A56E7D" w:rsidRDefault="000A657E" w:rsidP="00E61C53">
      <w:pPr>
        <w:jc w:val="both"/>
        <w:rPr>
          <w:lang w:val="en-GB"/>
        </w:rPr>
      </w:pPr>
      <w:r w:rsidRPr="00A56E7D">
        <w:rPr>
          <w:lang w:val="en-GB"/>
        </w:rPr>
        <w:t xml:space="preserve">Looking at the </w:t>
      </w:r>
      <w:r w:rsidRPr="00A56E7D">
        <w:rPr>
          <w:i/>
          <w:lang w:val="en-GB"/>
        </w:rPr>
        <w:t>push</w:t>
      </w:r>
      <w:r w:rsidRPr="00A56E7D">
        <w:rPr>
          <w:lang w:val="en-GB"/>
        </w:rPr>
        <w:t xml:space="preserve"> side of data collection, </w:t>
      </w:r>
      <w:r w:rsidR="003B51B1" w:rsidRPr="00A56E7D">
        <w:rPr>
          <w:lang w:val="en-GB"/>
        </w:rPr>
        <w:t>AGRIS c</w:t>
      </w:r>
      <w:r w:rsidR="00224D5F" w:rsidRPr="00A56E7D">
        <w:rPr>
          <w:lang w:val="en-GB"/>
        </w:rPr>
        <w:t xml:space="preserve">ontent providers produce metadata </w:t>
      </w:r>
      <w:r w:rsidR="003B51B1" w:rsidRPr="00A56E7D">
        <w:rPr>
          <w:lang w:val="en-GB"/>
        </w:rPr>
        <w:t>using different method</w:t>
      </w:r>
      <w:r w:rsidR="00597D4E" w:rsidRPr="00A56E7D">
        <w:rPr>
          <w:lang w:val="en-GB"/>
        </w:rPr>
        <w:t>s</w:t>
      </w:r>
      <w:r w:rsidR="00611977" w:rsidRPr="00A56E7D">
        <w:rPr>
          <w:lang w:val="en-GB"/>
        </w:rPr>
        <w:t xml:space="preserve"> and systems</w:t>
      </w:r>
      <w:r w:rsidRPr="00A56E7D">
        <w:rPr>
          <w:lang w:val="en-GB"/>
        </w:rPr>
        <w:t xml:space="preserve"> before </w:t>
      </w:r>
      <w:r w:rsidR="00224D5F" w:rsidRPr="00A56E7D">
        <w:rPr>
          <w:lang w:val="en-GB"/>
        </w:rPr>
        <w:t>send</w:t>
      </w:r>
      <w:r w:rsidRPr="00A56E7D">
        <w:rPr>
          <w:lang w:val="en-GB"/>
        </w:rPr>
        <w:t>ing</w:t>
      </w:r>
      <w:r w:rsidR="00224D5F" w:rsidRPr="00A56E7D">
        <w:rPr>
          <w:lang w:val="en-GB"/>
        </w:rPr>
        <w:t xml:space="preserve"> them to AGRIS </w:t>
      </w:r>
      <w:r w:rsidRPr="00A56E7D">
        <w:rPr>
          <w:lang w:val="en-GB"/>
        </w:rPr>
        <w:t xml:space="preserve">via </w:t>
      </w:r>
      <w:r w:rsidR="00224D5F" w:rsidRPr="00A56E7D">
        <w:rPr>
          <w:lang w:val="en-GB"/>
        </w:rPr>
        <w:t>an FTP upload page</w:t>
      </w:r>
      <w:r w:rsidR="00611977" w:rsidRPr="00A56E7D">
        <w:rPr>
          <w:lang w:val="en-GB"/>
        </w:rPr>
        <w:t xml:space="preserve">. </w:t>
      </w:r>
      <w:r w:rsidRPr="00A56E7D">
        <w:rPr>
          <w:lang w:val="en-GB"/>
        </w:rPr>
        <w:t>T</w:t>
      </w:r>
      <w:r w:rsidR="00224D5F" w:rsidRPr="00A56E7D">
        <w:rPr>
          <w:lang w:val="en-GB"/>
        </w:rPr>
        <w:t xml:space="preserve">hey </w:t>
      </w:r>
      <w:r w:rsidRPr="00A56E7D">
        <w:rPr>
          <w:lang w:val="en-GB"/>
        </w:rPr>
        <w:t xml:space="preserve">may also </w:t>
      </w:r>
      <w:r w:rsidR="00224D5F" w:rsidRPr="00A56E7D">
        <w:rPr>
          <w:lang w:val="en-GB"/>
        </w:rPr>
        <w:t xml:space="preserve">directly generate metadata </w:t>
      </w:r>
      <w:r w:rsidRPr="00A56E7D">
        <w:rPr>
          <w:lang w:val="en-GB"/>
        </w:rPr>
        <w:t>records</w:t>
      </w:r>
      <w:r w:rsidRPr="00A56E7D" w:rsidDel="000A657E">
        <w:rPr>
          <w:lang w:val="en-GB"/>
        </w:rPr>
        <w:t xml:space="preserve"> </w:t>
      </w:r>
      <w:r w:rsidRPr="00A56E7D">
        <w:rPr>
          <w:lang w:val="en-GB"/>
        </w:rPr>
        <w:t>with</w:t>
      </w:r>
      <w:r w:rsidR="00611977" w:rsidRPr="00A56E7D">
        <w:rPr>
          <w:lang w:val="en-GB"/>
        </w:rPr>
        <w:t xml:space="preserve"> </w:t>
      </w:r>
      <w:r w:rsidR="00224D5F" w:rsidRPr="00A56E7D">
        <w:rPr>
          <w:lang w:val="en-GB"/>
        </w:rPr>
        <w:t xml:space="preserve">the </w:t>
      </w:r>
      <w:proofErr w:type="spellStart"/>
      <w:r w:rsidR="00A56E7D" w:rsidRPr="00A56E7D">
        <w:rPr>
          <w:lang w:val="en-GB"/>
        </w:rPr>
        <w:t>AgriMetaMaker</w:t>
      </w:r>
      <w:proofErr w:type="spellEnd"/>
      <w:r w:rsidR="00A56E7D" w:rsidRPr="00A56E7D">
        <w:rPr>
          <w:lang w:val="en-GB"/>
        </w:rPr>
        <w:t>;</w:t>
      </w:r>
      <w:r w:rsidR="00224D5F" w:rsidRPr="00A56E7D">
        <w:rPr>
          <w:lang w:val="en-GB"/>
        </w:rPr>
        <w:t xml:space="preserve"> a web form developed using the Drupal CMS that allows users to create </w:t>
      </w:r>
      <w:r w:rsidRPr="00A56E7D">
        <w:rPr>
          <w:lang w:val="en-GB"/>
        </w:rPr>
        <w:t xml:space="preserve">records </w:t>
      </w:r>
      <w:r w:rsidR="00224D5F" w:rsidRPr="00A56E7D">
        <w:rPr>
          <w:lang w:val="en-GB"/>
        </w:rPr>
        <w:t xml:space="preserve">with a predefined set of mandatory fields. </w:t>
      </w:r>
      <w:r w:rsidR="00611977" w:rsidRPr="00A56E7D">
        <w:rPr>
          <w:lang w:val="en-GB"/>
        </w:rPr>
        <w:t>One of t</w:t>
      </w:r>
      <w:r w:rsidR="00224D5F" w:rsidRPr="00A56E7D">
        <w:rPr>
          <w:lang w:val="en-GB"/>
        </w:rPr>
        <w:t>he advantage</w:t>
      </w:r>
      <w:r w:rsidR="00611977" w:rsidRPr="00A56E7D">
        <w:rPr>
          <w:lang w:val="en-GB"/>
        </w:rPr>
        <w:t>s</w:t>
      </w:r>
      <w:r w:rsidR="00224D5F" w:rsidRPr="00A56E7D">
        <w:rPr>
          <w:lang w:val="en-GB"/>
        </w:rPr>
        <w:t xml:space="preserve"> of using the </w:t>
      </w:r>
      <w:proofErr w:type="spellStart"/>
      <w:r w:rsidR="00224D5F" w:rsidRPr="00A56E7D">
        <w:rPr>
          <w:lang w:val="en-GB"/>
        </w:rPr>
        <w:t>AgriMetamaker</w:t>
      </w:r>
      <w:proofErr w:type="spellEnd"/>
      <w:r w:rsidR="00224D5F" w:rsidRPr="00A56E7D">
        <w:rPr>
          <w:lang w:val="en-GB"/>
        </w:rPr>
        <w:t xml:space="preserve"> is that </w:t>
      </w:r>
      <w:r w:rsidR="00611977" w:rsidRPr="00A56E7D">
        <w:rPr>
          <w:lang w:val="en-GB"/>
        </w:rPr>
        <w:t xml:space="preserve">metadata </w:t>
      </w:r>
      <w:r w:rsidR="00224D5F" w:rsidRPr="00A56E7D">
        <w:rPr>
          <w:lang w:val="en-GB"/>
        </w:rPr>
        <w:t xml:space="preserve">can be directly indexed with AGROVOC keywords, querying and browsing the AGROVOC thesaurus to choose the desired </w:t>
      </w:r>
      <w:r w:rsidRPr="00A56E7D">
        <w:rPr>
          <w:lang w:val="en-GB"/>
        </w:rPr>
        <w:t>ones</w:t>
      </w:r>
      <w:r w:rsidR="00224D5F" w:rsidRPr="00A56E7D">
        <w:rPr>
          <w:lang w:val="en-GB"/>
        </w:rPr>
        <w:t>.</w:t>
      </w:r>
    </w:p>
    <w:p w:rsidR="00F26B92" w:rsidRPr="00A56E7D" w:rsidRDefault="002C0312" w:rsidP="00F26B92">
      <w:pPr>
        <w:keepNext/>
        <w:framePr w:w="8777" w:h="2699" w:hSpace="181" w:vSpace="136" w:wrap="around" w:vAnchor="page" w:hAnchor="page" w:x="1594" w:y="2377"/>
        <w:jc w:val="center"/>
        <w:rPr>
          <w:lang w:val="en-GB"/>
        </w:rPr>
      </w:pPr>
      <w:r w:rsidRPr="00A56E7D">
        <w:rPr>
          <w:noProof/>
          <w:lang w:val="en-GB" w:eastAsia="en-GB"/>
        </w:rPr>
        <w:drawing>
          <wp:inline distT="0" distB="0" distL="0" distR="0">
            <wp:extent cx="4610100" cy="1400175"/>
            <wp:effectExtent l="0" t="0" r="0" b="9525"/>
            <wp:docPr id="2" name="Picture 3" descr="F:\_add\Articolo\OpenAGRIS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add\Articolo\OpenAGRIS_char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0100" cy="1400175"/>
                    </a:xfrm>
                    <a:prstGeom prst="rect">
                      <a:avLst/>
                    </a:prstGeom>
                    <a:noFill/>
                    <a:ln>
                      <a:noFill/>
                    </a:ln>
                  </pic:spPr>
                </pic:pic>
              </a:graphicData>
            </a:graphic>
          </wp:inline>
        </w:drawing>
      </w:r>
    </w:p>
    <w:p w:rsidR="00E61C53" w:rsidRPr="00A56E7D" w:rsidRDefault="00F26B92" w:rsidP="00F26B92">
      <w:pPr>
        <w:pStyle w:val="Caption"/>
        <w:framePr w:w="8777" w:h="2699" w:hSpace="181" w:vSpace="136" w:wrap="around" w:vAnchor="page" w:hAnchor="page" w:x="1594" w:y="2377"/>
        <w:rPr>
          <w:lang w:val="en-GB"/>
        </w:rPr>
      </w:pPr>
      <w:r w:rsidRPr="00A56E7D">
        <w:rPr>
          <w:lang w:val="en-GB"/>
        </w:rPr>
        <w:t xml:space="preserve">Figure </w:t>
      </w:r>
      <w:r w:rsidRPr="00A56E7D">
        <w:rPr>
          <w:lang w:val="en-GB"/>
        </w:rPr>
        <w:fldChar w:fldCharType="begin"/>
      </w:r>
      <w:r w:rsidRPr="00A56E7D">
        <w:rPr>
          <w:lang w:val="en-GB"/>
        </w:rPr>
        <w:instrText xml:space="preserve"> SEQ Figure \* ARABIC </w:instrText>
      </w:r>
      <w:r w:rsidRPr="00A56E7D">
        <w:rPr>
          <w:lang w:val="en-GB"/>
        </w:rPr>
        <w:fldChar w:fldCharType="separate"/>
      </w:r>
      <w:r w:rsidR="003D483B" w:rsidRPr="00A56E7D">
        <w:rPr>
          <w:noProof/>
          <w:lang w:val="en-GB"/>
        </w:rPr>
        <w:t>2</w:t>
      </w:r>
      <w:r w:rsidRPr="00A56E7D">
        <w:rPr>
          <w:lang w:val="en-GB"/>
        </w:rPr>
        <w:fldChar w:fldCharType="end"/>
      </w:r>
      <w:r w:rsidRPr="00A56E7D">
        <w:rPr>
          <w:lang w:val="en-GB"/>
        </w:rPr>
        <w:t xml:space="preserve"> - AGRIS data normalization</w:t>
      </w:r>
    </w:p>
    <w:p w:rsidR="00224D5F" w:rsidRPr="00A56E7D" w:rsidRDefault="00224D5F" w:rsidP="00E61C53">
      <w:pPr>
        <w:jc w:val="both"/>
        <w:rPr>
          <w:lang w:val="en-GB"/>
        </w:rPr>
      </w:pPr>
    </w:p>
    <w:p w:rsidR="00224D5F" w:rsidRPr="00A56E7D" w:rsidRDefault="008B3252" w:rsidP="00E61C53">
      <w:pPr>
        <w:jc w:val="both"/>
        <w:rPr>
          <w:lang w:val="en-GB"/>
        </w:rPr>
      </w:pPr>
      <w:r w:rsidRPr="00A56E7D">
        <w:rPr>
          <w:lang w:val="en-GB"/>
        </w:rPr>
        <w:t xml:space="preserve">On the </w:t>
      </w:r>
      <w:r w:rsidRPr="00A56E7D">
        <w:rPr>
          <w:i/>
          <w:lang w:val="en-GB"/>
        </w:rPr>
        <w:t xml:space="preserve">pull </w:t>
      </w:r>
      <w:r w:rsidRPr="00A56E7D">
        <w:rPr>
          <w:lang w:val="en-GB"/>
        </w:rPr>
        <w:t xml:space="preserve">side of data collection, </w:t>
      </w:r>
      <w:r w:rsidR="00A56E7D" w:rsidRPr="00A56E7D">
        <w:rPr>
          <w:lang w:val="en-GB"/>
        </w:rPr>
        <w:t>AGRIS consumes</w:t>
      </w:r>
      <w:r w:rsidRPr="00A56E7D">
        <w:rPr>
          <w:lang w:val="en-GB"/>
        </w:rPr>
        <w:t xml:space="preserve"> </w:t>
      </w:r>
      <w:r w:rsidR="00224D5F" w:rsidRPr="00A56E7D">
        <w:rPr>
          <w:lang w:val="en-GB"/>
        </w:rPr>
        <w:t xml:space="preserve">metadata using </w:t>
      </w:r>
      <w:r w:rsidR="00611977" w:rsidRPr="00A56E7D">
        <w:rPr>
          <w:lang w:val="en-GB"/>
        </w:rPr>
        <w:t xml:space="preserve">an </w:t>
      </w:r>
      <w:r w:rsidR="00224D5F" w:rsidRPr="00A56E7D">
        <w:rPr>
          <w:lang w:val="en-GB"/>
        </w:rPr>
        <w:t xml:space="preserve">OAI-PMH </w:t>
      </w:r>
      <w:r w:rsidR="00611977" w:rsidRPr="00A56E7D">
        <w:rPr>
          <w:i/>
          <w:lang w:val="en-GB"/>
        </w:rPr>
        <w:t>harvester</w:t>
      </w:r>
      <w:r w:rsidRPr="00A56E7D">
        <w:rPr>
          <w:lang w:val="en-GB"/>
        </w:rPr>
        <w:t>, a semi-automatic process</w:t>
      </w:r>
      <w:r w:rsidR="00224D5F" w:rsidRPr="00A56E7D">
        <w:rPr>
          <w:lang w:val="en-GB"/>
        </w:rPr>
        <w:t xml:space="preserve"> which </w:t>
      </w:r>
      <w:r w:rsidRPr="00A56E7D">
        <w:rPr>
          <w:lang w:val="en-GB"/>
        </w:rPr>
        <w:t>simplifies the overall workflow</w:t>
      </w:r>
      <w:r w:rsidR="00224D5F" w:rsidRPr="00A56E7D">
        <w:rPr>
          <w:lang w:val="en-GB"/>
        </w:rPr>
        <w:t xml:space="preserve">. </w:t>
      </w:r>
      <w:r w:rsidR="00611977" w:rsidRPr="00A56E7D">
        <w:rPr>
          <w:lang w:val="en-GB"/>
        </w:rPr>
        <w:t xml:space="preserve">Content </w:t>
      </w:r>
      <w:r w:rsidR="00224D5F" w:rsidRPr="00A56E7D">
        <w:rPr>
          <w:lang w:val="en-GB"/>
        </w:rPr>
        <w:t xml:space="preserve">providers publish their </w:t>
      </w:r>
      <w:r w:rsidRPr="00A56E7D">
        <w:rPr>
          <w:lang w:val="en-GB"/>
        </w:rPr>
        <w:t>records</w:t>
      </w:r>
      <w:r w:rsidR="00611977" w:rsidRPr="00A56E7D">
        <w:rPr>
          <w:lang w:val="en-GB"/>
        </w:rPr>
        <w:t xml:space="preserve"> compliant</w:t>
      </w:r>
      <w:r w:rsidR="00224D5F" w:rsidRPr="00A56E7D">
        <w:rPr>
          <w:lang w:val="en-GB"/>
        </w:rPr>
        <w:t xml:space="preserve"> the OAI-PMH protocols and the AGRIS team uses a harvester tool to retrieve these data periodically. This step</w:t>
      </w:r>
      <w:r w:rsidR="00D6156D" w:rsidRPr="00A56E7D">
        <w:rPr>
          <w:lang w:val="en-GB"/>
        </w:rPr>
        <w:t xml:space="preserve"> sometimes</w:t>
      </w:r>
      <w:r w:rsidR="00224D5F" w:rsidRPr="00A56E7D">
        <w:rPr>
          <w:lang w:val="en-GB"/>
        </w:rPr>
        <w:t xml:space="preserve"> requires a preliminary select</w:t>
      </w:r>
      <w:r w:rsidR="00D6156D" w:rsidRPr="00A56E7D">
        <w:rPr>
          <w:lang w:val="en-GB"/>
        </w:rPr>
        <w:t xml:space="preserve">ion of the most suitable and domain-specific </w:t>
      </w:r>
      <w:r w:rsidR="00224D5F" w:rsidRPr="00A56E7D">
        <w:rPr>
          <w:lang w:val="en-GB"/>
        </w:rPr>
        <w:t>list of target providers.</w:t>
      </w:r>
    </w:p>
    <w:p w:rsidR="00E61C53" w:rsidRPr="00A56E7D" w:rsidRDefault="00E61C53" w:rsidP="00E61C53">
      <w:pPr>
        <w:jc w:val="both"/>
        <w:rPr>
          <w:lang w:val="en-GB"/>
        </w:rPr>
      </w:pPr>
    </w:p>
    <w:p w:rsidR="00AB374E" w:rsidRPr="00A56E7D" w:rsidRDefault="00C10008" w:rsidP="00AB374E">
      <w:pPr>
        <w:pStyle w:val="Heading1"/>
        <w:spacing w:before="0" w:after="0"/>
        <w:rPr>
          <w:lang w:val="en-GB"/>
        </w:rPr>
      </w:pPr>
      <w:r w:rsidRPr="00A56E7D">
        <w:rPr>
          <w:lang w:val="en-GB"/>
        </w:rPr>
        <w:t>3</w:t>
      </w:r>
      <w:r w:rsidR="00AB374E" w:rsidRPr="00A56E7D">
        <w:rPr>
          <w:lang w:val="en-GB"/>
        </w:rPr>
        <w:t>.  AGRIS DATA VALIDATION</w:t>
      </w:r>
    </w:p>
    <w:p w:rsidR="00AB374E" w:rsidRPr="00A56E7D" w:rsidRDefault="00AB374E" w:rsidP="00E61C53">
      <w:pPr>
        <w:jc w:val="both"/>
        <w:rPr>
          <w:lang w:val="en-GB"/>
        </w:rPr>
      </w:pPr>
    </w:p>
    <w:p w:rsidR="00F23593" w:rsidRPr="00A56E7D" w:rsidRDefault="00E61C53" w:rsidP="00E61C53">
      <w:pPr>
        <w:jc w:val="both"/>
        <w:rPr>
          <w:lang w:val="en-GB"/>
        </w:rPr>
      </w:pPr>
      <w:r w:rsidRPr="00A56E7D">
        <w:rPr>
          <w:lang w:val="en-GB"/>
        </w:rPr>
        <w:t xml:space="preserve">Once the AGRIS </w:t>
      </w:r>
      <w:r w:rsidR="00D6156D" w:rsidRPr="00A56E7D">
        <w:rPr>
          <w:lang w:val="en-GB"/>
        </w:rPr>
        <w:t xml:space="preserve">Secretariat </w:t>
      </w:r>
      <w:r w:rsidRPr="00A56E7D">
        <w:rPr>
          <w:lang w:val="en-GB"/>
        </w:rPr>
        <w:t xml:space="preserve">has received metadata in a specific </w:t>
      </w:r>
      <w:r w:rsidR="00D6156D" w:rsidRPr="00A56E7D">
        <w:rPr>
          <w:lang w:val="en-GB"/>
        </w:rPr>
        <w:t xml:space="preserve">metadata </w:t>
      </w:r>
      <w:r w:rsidRPr="00A56E7D">
        <w:rPr>
          <w:lang w:val="en-GB"/>
        </w:rPr>
        <w:t>format</w:t>
      </w:r>
      <w:r w:rsidR="00F23593" w:rsidRPr="00A56E7D">
        <w:rPr>
          <w:lang w:val="en-GB"/>
        </w:rPr>
        <w:t xml:space="preserve"> it is necessary to transform and validate the record using a mixture of automatic, semi-automatic and manual methods</w:t>
      </w:r>
      <w:r w:rsidRPr="00A56E7D">
        <w:rPr>
          <w:lang w:val="en-GB"/>
        </w:rPr>
        <w:t xml:space="preserve">. Metadata </w:t>
      </w:r>
      <w:r w:rsidR="00F23593" w:rsidRPr="00A56E7D">
        <w:rPr>
          <w:lang w:val="en-GB"/>
        </w:rPr>
        <w:t>are</w:t>
      </w:r>
      <w:r w:rsidRPr="00A56E7D">
        <w:rPr>
          <w:lang w:val="en-GB"/>
        </w:rPr>
        <w:t xml:space="preserve"> randomly checked to look for inconsistencies or </w:t>
      </w:r>
      <w:r w:rsidR="00D6156D" w:rsidRPr="00A56E7D">
        <w:rPr>
          <w:lang w:val="en-GB"/>
        </w:rPr>
        <w:t xml:space="preserve">recurring semantic </w:t>
      </w:r>
      <w:r w:rsidRPr="00A56E7D">
        <w:rPr>
          <w:lang w:val="en-GB"/>
        </w:rPr>
        <w:t>errors</w:t>
      </w:r>
      <w:r w:rsidR="00D6156D" w:rsidRPr="00A56E7D">
        <w:rPr>
          <w:lang w:val="en-GB"/>
        </w:rPr>
        <w:t>.</w:t>
      </w:r>
      <w:r w:rsidRPr="00A56E7D">
        <w:rPr>
          <w:lang w:val="en-GB"/>
        </w:rPr>
        <w:t xml:space="preserve"> </w:t>
      </w:r>
      <w:r w:rsidR="00D6156D" w:rsidRPr="00A56E7D">
        <w:rPr>
          <w:lang w:val="en-GB"/>
        </w:rPr>
        <w:t>T</w:t>
      </w:r>
      <w:r w:rsidRPr="00A56E7D">
        <w:rPr>
          <w:lang w:val="en-GB"/>
        </w:rPr>
        <w:t xml:space="preserve">his is a manual job, which can partially assure the high quality of the AGRIS content, even if the AGRIS team cannot be responsible </w:t>
      </w:r>
      <w:r w:rsidR="00F23593" w:rsidRPr="00A56E7D">
        <w:rPr>
          <w:lang w:val="en-GB"/>
        </w:rPr>
        <w:t xml:space="preserve">for the </w:t>
      </w:r>
      <w:r w:rsidRPr="00A56E7D">
        <w:rPr>
          <w:lang w:val="en-GB"/>
        </w:rPr>
        <w:t>content</w:t>
      </w:r>
      <w:r w:rsidR="00F23593" w:rsidRPr="00A56E7D">
        <w:rPr>
          <w:lang w:val="en-GB"/>
        </w:rPr>
        <w:t xml:space="preserve"> of its data providers</w:t>
      </w:r>
      <w:r w:rsidRPr="00A56E7D">
        <w:rPr>
          <w:lang w:val="en-GB"/>
        </w:rPr>
        <w:t>.</w:t>
      </w:r>
    </w:p>
    <w:p w:rsidR="00F23593" w:rsidRPr="00A56E7D" w:rsidRDefault="00F23593" w:rsidP="00E61C53">
      <w:pPr>
        <w:jc w:val="both"/>
        <w:rPr>
          <w:lang w:val="en-GB"/>
        </w:rPr>
      </w:pPr>
    </w:p>
    <w:p w:rsidR="00D26995" w:rsidRPr="00A56E7D" w:rsidRDefault="00E61C53" w:rsidP="00E61C53">
      <w:pPr>
        <w:jc w:val="both"/>
        <w:rPr>
          <w:lang w:val="en-GB"/>
        </w:rPr>
      </w:pPr>
      <w:r w:rsidRPr="00A56E7D">
        <w:rPr>
          <w:lang w:val="en-GB"/>
        </w:rPr>
        <w:t xml:space="preserve">After the metadata have been </w:t>
      </w:r>
      <w:r w:rsidR="00F23593" w:rsidRPr="00A56E7D">
        <w:rPr>
          <w:lang w:val="en-GB"/>
        </w:rPr>
        <w:t xml:space="preserve">validated </w:t>
      </w:r>
      <w:r w:rsidRPr="00A56E7D">
        <w:rPr>
          <w:lang w:val="en-GB"/>
        </w:rPr>
        <w:t xml:space="preserve">by the AGRIS team, they </w:t>
      </w:r>
      <w:r w:rsidR="00D6156D" w:rsidRPr="00A56E7D">
        <w:rPr>
          <w:lang w:val="en-GB"/>
        </w:rPr>
        <w:t>are</w:t>
      </w:r>
      <w:r w:rsidRPr="00A56E7D">
        <w:rPr>
          <w:lang w:val="en-GB"/>
        </w:rPr>
        <w:t xml:space="preserve"> mapped </w:t>
      </w:r>
      <w:r w:rsidR="00D6156D" w:rsidRPr="00A56E7D">
        <w:rPr>
          <w:lang w:val="en-GB"/>
        </w:rPr>
        <w:t xml:space="preserve">and translated </w:t>
      </w:r>
      <w:r w:rsidRPr="00A56E7D">
        <w:rPr>
          <w:lang w:val="en-GB"/>
        </w:rPr>
        <w:t>to AGRIS</w:t>
      </w:r>
      <w:r w:rsidR="00F23593" w:rsidRPr="00A56E7D">
        <w:rPr>
          <w:lang w:val="en-GB"/>
        </w:rPr>
        <w:t>’</w:t>
      </w:r>
      <w:r w:rsidRPr="00A56E7D">
        <w:rPr>
          <w:lang w:val="en-GB"/>
        </w:rPr>
        <w:t xml:space="preserve"> internal model </w:t>
      </w:r>
      <w:r w:rsidR="00F23593" w:rsidRPr="00A56E7D">
        <w:rPr>
          <w:lang w:val="en-GB"/>
        </w:rPr>
        <w:t xml:space="preserve">and indexed using Apache </w:t>
      </w:r>
      <w:proofErr w:type="spellStart"/>
      <w:r w:rsidRPr="00A56E7D">
        <w:rPr>
          <w:lang w:val="en-GB"/>
        </w:rPr>
        <w:t>Solr</w:t>
      </w:r>
      <w:proofErr w:type="spellEnd"/>
      <w:r w:rsidR="00F23593" w:rsidRPr="00A56E7D">
        <w:rPr>
          <w:lang w:val="en-GB"/>
        </w:rPr>
        <w:t>, a popular open-source search engine</w:t>
      </w:r>
      <w:r w:rsidRPr="00A56E7D">
        <w:rPr>
          <w:lang w:val="en-GB"/>
        </w:rPr>
        <w:t xml:space="preserve">. </w:t>
      </w:r>
      <w:r w:rsidR="0082592F" w:rsidRPr="00A56E7D">
        <w:rPr>
          <w:lang w:val="en-GB"/>
        </w:rPr>
        <w:t>AGROVOC keywords</w:t>
      </w:r>
      <w:r w:rsidR="00F23593" w:rsidRPr="00A56E7D">
        <w:rPr>
          <w:lang w:val="en-GB"/>
        </w:rPr>
        <w:t xml:space="preserve"> are also extracted </w:t>
      </w:r>
      <w:r w:rsidR="00D26995" w:rsidRPr="00A56E7D">
        <w:rPr>
          <w:lang w:val="en-GB"/>
        </w:rPr>
        <w:t xml:space="preserve">and assigned to any record that does not already contain them. This task is performed using </w:t>
      </w:r>
      <w:r w:rsidR="00F23593" w:rsidRPr="00A56E7D">
        <w:rPr>
          <w:lang w:val="en-GB"/>
        </w:rPr>
        <w:t>Maui</w:t>
      </w:r>
      <w:r w:rsidR="00D26995" w:rsidRPr="00A56E7D">
        <w:rPr>
          <w:lang w:val="en-GB"/>
        </w:rPr>
        <w:t xml:space="preserve">, a popular open source </w:t>
      </w:r>
      <w:r w:rsidR="00A56E7D" w:rsidRPr="00A56E7D">
        <w:rPr>
          <w:lang w:val="en-GB"/>
        </w:rPr>
        <w:t>keyword</w:t>
      </w:r>
      <w:r w:rsidR="00D26995" w:rsidRPr="00A56E7D">
        <w:rPr>
          <w:lang w:val="en-GB"/>
        </w:rPr>
        <w:t xml:space="preserve"> extraction framework that uses University of Waikato’s Keyword Extraction Algorithm (KEA).</w:t>
      </w:r>
      <w:r w:rsidR="0082592F" w:rsidRPr="00A56E7D">
        <w:rPr>
          <w:lang w:val="en-GB"/>
        </w:rPr>
        <w:t xml:space="preserve"> </w:t>
      </w:r>
      <w:r w:rsidR="00C10008" w:rsidRPr="00A56E7D">
        <w:rPr>
          <w:lang w:val="en-GB"/>
        </w:rPr>
        <w:t xml:space="preserve">Finally, </w:t>
      </w:r>
      <w:r w:rsidRPr="00A56E7D">
        <w:rPr>
          <w:lang w:val="en-GB"/>
        </w:rPr>
        <w:t>duplicates</w:t>
      </w:r>
      <w:r w:rsidR="00D26995" w:rsidRPr="00A56E7D">
        <w:rPr>
          <w:lang w:val="en-GB"/>
        </w:rPr>
        <w:t xml:space="preserve"> </w:t>
      </w:r>
      <w:r w:rsidR="00C10008" w:rsidRPr="00A56E7D">
        <w:rPr>
          <w:lang w:val="en-GB"/>
        </w:rPr>
        <w:t xml:space="preserve">are detected and removed, </w:t>
      </w:r>
      <w:r w:rsidR="00D26995" w:rsidRPr="00A56E7D">
        <w:rPr>
          <w:lang w:val="en-GB"/>
        </w:rPr>
        <w:t>as</w:t>
      </w:r>
      <w:r w:rsidRPr="00A56E7D">
        <w:rPr>
          <w:lang w:val="en-GB"/>
        </w:rPr>
        <w:t xml:space="preserve"> the same </w:t>
      </w:r>
      <w:r w:rsidR="00D91D41" w:rsidRPr="00A56E7D">
        <w:rPr>
          <w:lang w:val="en-GB"/>
        </w:rPr>
        <w:t>record</w:t>
      </w:r>
      <w:r w:rsidRPr="00A56E7D">
        <w:rPr>
          <w:lang w:val="en-GB"/>
        </w:rPr>
        <w:t xml:space="preserve"> </w:t>
      </w:r>
      <w:r w:rsidR="00D26995" w:rsidRPr="00A56E7D">
        <w:rPr>
          <w:lang w:val="en-GB"/>
        </w:rPr>
        <w:t>may</w:t>
      </w:r>
      <w:r w:rsidRPr="00A56E7D">
        <w:rPr>
          <w:lang w:val="en-GB"/>
        </w:rPr>
        <w:t xml:space="preserve"> </w:t>
      </w:r>
      <w:r w:rsidR="0076271D" w:rsidRPr="00A56E7D">
        <w:rPr>
          <w:lang w:val="en-GB"/>
        </w:rPr>
        <w:t>be indexed in multiple collections</w:t>
      </w:r>
      <w:r w:rsidRPr="00A56E7D">
        <w:rPr>
          <w:lang w:val="en-GB"/>
        </w:rPr>
        <w:t xml:space="preserve"> or </w:t>
      </w:r>
      <w:r w:rsidR="0076271D" w:rsidRPr="00A56E7D">
        <w:rPr>
          <w:lang w:val="en-GB"/>
        </w:rPr>
        <w:t xml:space="preserve">be </w:t>
      </w:r>
      <w:r w:rsidR="00D26995" w:rsidRPr="00A56E7D">
        <w:rPr>
          <w:lang w:val="en-GB"/>
        </w:rPr>
        <w:t>duplicated</w:t>
      </w:r>
      <w:r w:rsidR="0076271D" w:rsidRPr="00A56E7D">
        <w:rPr>
          <w:lang w:val="en-GB"/>
        </w:rPr>
        <w:t xml:space="preserve"> in the same repository</w:t>
      </w:r>
      <w:r w:rsidRPr="00A56E7D">
        <w:rPr>
          <w:lang w:val="en-GB"/>
        </w:rPr>
        <w:t>.</w:t>
      </w:r>
    </w:p>
    <w:p w:rsidR="00E61C53" w:rsidRPr="00A56E7D" w:rsidRDefault="00E61C53" w:rsidP="00E61C53">
      <w:pPr>
        <w:jc w:val="both"/>
        <w:rPr>
          <w:lang w:val="en-GB"/>
        </w:rPr>
      </w:pPr>
    </w:p>
    <w:p w:rsidR="00E61C53" w:rsidRPr="00A56E7D" w:rsidRDefault="00E61C53" w:rsidP="00E61C53">
      <w:pPr>
        <w:jc w:val="both"/>
        <w:rPr>
          <w:lang w:val="en-GB"/>
        </w:rPr>
      </w:pPr>
      <w:r w:rsidRPr="00A56E7D">
        <w:rPr>
          <w:lang w:val="en-GB"/>
        </w:rPr>
        <w:t xml:space="preserve">Once metadata have been </w:t>
      </w:r>
      <w:r w:rsidR="006735AD" w:rsidRPr="00A56E7D">
        <w:rPr>
          <w:lang w:val="en-GB"/>
        </w:rPr>
        <w:t>consumed</w:t>
      </w:r>
      <w:r w:rsidRPr="00A56E7D">
        <w:rPr>
          <w:lang w:val="en-GB"/>
        </w:rPr>
        <w:t xml:space="preserve">, </w:t>
      </w:r>
      <w:r w:rsidR="006735AD" w:rsidRPr="00A56E7D">
        <w:rPr>
          <w:lang w:val="en-GB"/>
        </w:rPr>
        <w:t xml:space="preserve">transformed and </w:t>
      </w:r>
      <w:r w:rsidRPr="00A56E7D">
        <w:rPr>
          <w:lang w:val="en-GB"/>
        </w:rPr>
        <w:t>enhanced with AGROVOC (Fig. 2), they are ready to be index</w:t>
      </w:r>
      <w:r w:rsidR="006735AD" w:rsidRPr="00A56E7D">
        <w:rPr>
          <w:lang w:val="en-GB"/>
        </w:rPr>
        <w:t>ed</w:t>
      </w:r>
      <w:r w:rsidRPr="00A56E7D">
        <w:rPr>
          <w:lang w:val="en-GB"/>
        </w:rPr>
        <w:t xml:space="preserve"> </w:t>
      </w:r>
      <w:r w:rsidR="006735AD" w:rsidRPr="00A56E7D">
        <w:rPr>
          <w:lang w:val="en-GB"/>
        </w:rPr>
        <w:t xml:space="preserve">using </w:t>
      </w:r>
      <w:proofErr w:type="spellStart"/>
      <w:r w:rsidRPr="00A56E7D">
        <w:rPr>
          <w:lang w:val="en-GB"/>
        </w:rPr>
        <w:t>Solr</w:t>
      </w:r>
      <w:proofErr w:type="spellEnd"/>
      <w:r w:rsidRPr="00A56E7D">
        <w:rPr>
          <w:lang w:val="en-GB"/>
        </w:rPr>
        <w:t xml:space="preserve"> </w:t>
      </w:r>
      <w:r w:rsidR="006735AD" w:rsidRPr="00A56E7D">
        <w:rPr>
          <w:lang w:val="en-GB"/>
        </w:rPr>
        <w:t xml:space="preserve">after which </w:t>
      </w:r>
      <w:r w:rsidRPr="00A56E7D">
        <w:rPr>
          <w:lang w:val="en-GB"/>
        </w:rPr>
        <w:t>they can be searched and retrieved by the AGRIS search engine (http://agris.fao.org/).</w:t>
      </w:r>
    </w:p>
    <w:p w:rsidR="00C84E62" w:rsidRPr="00A56E7D" w:rsidRDefault="00C84E62" w:rsidP="00C84E62">
      <w:pPr>
        <w:rPr>
          <w:b/>
          <w:bCs/>
          <w:sz w:val="28"/>
          <w:lang w:val="en-GB"/>
        </w:rPr>
      </w:pPr>
    </w:p>
    <w:p w:rsidR="00E61C53" w:rsidRPr="00A56E7D" w:rsidRDefault="00C10008" w:rsidP="00E61C53">
      <w:pPr>
        <w:pStyle w:val="Heading1"/>
        <w:spacing w:before="0" w:after="0"/>
        <w:rPr>
          <w:lang w:val="en-GB"/>
        </w:rPr>
      </w:pPr>
      <w:r w:rsidRPr="00A56E7D">
        <w:rPr>
          <w:lang w:val="en-GB"/>
        </w:rPr>
        <w:t>4</w:t>
      </w:r>
      <w:r w:rsidR="00E61C53" w:rsidRPr="00A56E7D">
        <w:rPr>
          <w:lang w:val="en-GB"/>
        </w:rPr>
        <w:t>.  THE ROAD TO LINKED OPEN DATA</w:t>
      </w:r>
    </w:p>
    <w:p w:rsidR="00E61C53" w:rsidRPr="00A56E7D" w:rsidRDefault="00E61C53" w:rsidP="00E61C53">
      <w:pPr>
        <w:jc w:val="both"/>
        <w:rPr>
          <w:b/>
          <w:bCs/>
          <w:sz w:val="20"/>
          <w:szCs w:val="20"/>
          <w:lang w:val="en-GB"/>
        </w:rPr>
      </w:pPr>
    </w:p>
    <w:p w:rsidR="00C84E62" w:rsidRPr="00A56E7D" w:rsidRDefault="00E61C53" w:rsidP="00E61C53">
      <w:pPr>
        <w:jc w:val="both"/>
        <w:rPr>
          <w:lang w:val="en-GB"/>
        </w:rPr>
      </w:pPr>
      <w:r w:rsidRPr="00A56E7D">
        <w:rPr>
          <w:lang w:val="en-GB"/>
        </w:rPr>
        <w:t xml:space="preserve">Bibliographic </w:t>
      </w:r>
      <w:r w:rsidR="00187116" w:rsidRPr="00A56E7D">
        <w:rPr>
          <w:lang w:val="en-GB"/>
        </w:rPr>
        <w:t>records</w:t>
      </w:r>
      <w:r w:rsidRPr="00A56E7D">
        <w:rPr>
          <w:lang w:val="en-GB"/>
        </w:rPr>
        <w:t xml:space="preserve"> are often static and </w:t>
      </w:r>
      <w:r w:rsidR="00D91D41" w:rsidRPr="00A56E7D">
        <w:rPr>
          <w:lang w:val="en-GB"/>
        </w:rPr>
        <w:t>often</w:t>
      </w:r>
      <w:r w:rsidRPr="00A56E7D">
        <w:rPr>
          <w:lang w:val="en-GB"/>
        </w:rPr>
        <w:t xml:space="preserve"> don’t contain sufficient information to answer a user’s query, in particular </w:t>
      </w:r>
      <w:r w:rsidR="00935068" w:rsidRPr="00A56E7D">
        <w:rPr>
          <w:lang w:val="en-GB"/>
        </w:rPr>
        <w:t>when</w:t>
      </w:r>
      <w:r w:rsidRPr="00A56E7D">
        <w:rPr>
          <w:lang w:val="en-GB"/>
        </w:rPr>
        <w:t xml:space="preserve"> the record does not include the full</w:t>
      </w:r>
      <w:r w:rsidR="00D91D41" w:rsidRPr="00A56E7D">
        <w:rPr>
          <w:lang w:val="en-GB"/>
        </w:rPr>
        <w:t>-</w:t>
      </w:r>
      <w:r w:rsidRPr="00A56E7D">
        <w:rPr>
          <w:lang w:val="en-GB"/>
        </w:rPr>
        <w:t xml:space="preserve">text link </w:t>
      </w:r>
      <w:r w:rsidR="00D91D41" w:rsidRPr="00A56E7D">
        <w:rPr>
          <w:lang w:val="en-GB"/>
        </w:rPr>
        <w:t>to</w:t>
      </w:r>
      <w:r w:rsidRPr="00A56E7D">
        <w:rPr>
          <w:lang w:val="en-GB"/>
        </w:rPr>
        <w:t xml:space="preserve"> the publication. In 2011, an AGRIS site analysis showed that </w:t>
      </w:r>
      <w:r w:rsidR="00D91D41" w:rsidRPr="00A56E7D">
        <w:rPr>
          <w:lang w:val="en-GB"/>
        </w:rPr>
        <w:t>many users reaching</w:t>
      </w:r>
      <w:r w:rsidRPr="00A56E7D">
        <w:rPr>
          <w:lang w:val="en-GB"/>
        </w:rPr>
        <w:t xml:space="preserve"> an AGRIS result page (a </w:t>
      </w:r>
      <w:r w:rsidR="00D91D41" w:rsidRPr="00A56E7D">
        <w:rPr>
          <w:lang w:val="en-GB"/>
        </w:rPr>
        <w:t>record</w:t>
      </w:r>
      <w:r w:rsidRPr="00A56E7D">
        <w:rPr>
          <w:lang w:val="en-GB"/>
        </w:rPr>
        <w:t xml:space="preserve">) left </w:t>
      </w:r>
      <w:r w:rsidR="00D91D41" w:rsidRPr="00A56E7D">
        <w:rPr>
          <w:lang w:val="en-GB"/>
        </w:rPr>
        <w:t>the site immediately if they did not find a full-text link</w:t>
      </w:r>
      <w:r w:rsidR="00152B62" w:rsidRPr="00A56E7D">
        <w:rPr>
          <w:lang w:val="en-GB"/>
        </w:rPr>
        <w:t xml:space="preserve"> (Celli, </w:t>
      </w:r>
      <w:r w:rsidR="00152B62" w:rsidRPr="00A56E7D">
        <w:rPr>
          <w:i/>
          <w:lang w:val="en-GB"/>
        </w:rPr>
        <w:t>et al.</w:t>
      </w:r>
      <w:r w:rsidR="00152B62" w:rsidRPr="00A56E7D">
        <w:rPr>
          <w:lang w:val="en-GB"/>
        </w:rPr>
        <w:t>, 2011).</w:t>
      </w:r>
      <w:r w:rsidRPr="00A56E7D">
        <w:rPr>
          <w:lang w:val="en-GB"/>
        </w:rPr>
        <w:t xml:space="preserve"> The move to RDF and Linked Open Data has enabled AGRIS to better meet its customers’ expectation</w:t>
      </w:r>
      <w:r w:rsidR="00935068" w:rsidRPr="00A56E7D">
        <w:rPr>
          <w:lang w:val="en-GB"/>
        </w:rPr>
        <w:t>s</w:t>
      </w:r>
      <w:r w:rsidRPr="00A56E7D">
        <w:rPr>
          <w:lang w:val="en-GB"/>
        </w:rPr>
        <w:t xml:space="preserve"> by providing disambiguated, entity-based access to bibliographic and citation data and by mashing up this information with related data sources</w:t>
      </w:r>
      <w:r w:rsidR="00935068" w:rsidRPr="00A56E7D">
        <w:rPr>
          <w:lang w:val="en-GB"/>
        </w:rPr>
        <w:t xml:space="preserve"> by taking advantage of </w:t>
      </w:r>
      <w:r w:rsidR="00B9020E" w:rsidRPr="00A56E7D">
        <w:rPr>
          <w:lang w:val="en-GB"/>
        </w:rPr>
        <w:t>the many formal alignments between AGROVOC and other knowledge organization systems</w:t>
      </w:r>
      <w:r w:rsidRPr="00A56E7D">
        <w:rPr>
          <w:lang w:val="en-GB"/>
        </w:rPr>
        <w:t>. Following the innovation began by the porting of its indexing thesaurus AGROVOC to a Simple Knowledge Organization System (SKOS) concept-scheme published as L</w:t>
      </w:r>
      <w:r w:rsidR="00152B62" w:rsidRPr="00A56E7D">
        <w:rPr>
          <w:lang w:val="en-GB"/>
        </w:rPr>
        <w:t xml:space="preserve">OD (Caracciolo, </w:t>
      </w:r>
      <w:r w:rsidR="00152B62" w:rsidRPr="00A56E7D">
        <w:rPr>
          <w:i/>
          <w:lang w:val="en-GB"/>
        </w:rPr>
        <w:t>et al.</w:t>
      </w:r>
      <w:r w:rsidR="00152B62" w:rsidRPr="00A56E7D">
        <w:rPr>
          <w:lang w:val="en-GB"/>
        </w:rPr>
        <w:t>, 2012)</w:t>
      </w:r>
      <w:r w:rsidRPr="00A56E7D">
        <w:rPr>
          <w:lang w:val="en-GB"/>
        </w:rPr>
        <w:t>, the decision was made to connect the AGRIS content to the LOD cloud as well, and to fully exploit the potentialities of the Semantic Web.</w:t>
      </w:r>
    </w:p>
    <w:p w:rsidR="00E61C53" w:rsidRPr="00A56E7D" w:rsidRDefault="00E61C53" w:rsidP="00E61C53">
      <w:pPr>
        <w:jc w:val="both"/>
        <w:rPr>
          <w:lang w:val="en-GB"/>
        </w:rPr>
      </w:pPr>
    </w:p>
    <w:p w:rsidR="00C10008" w:rsidRPr="00A56E7D" w:rsidRDefault="00C10008" w:rsidP="00E61C53">
      <w:pPr>
        <w:jc w:val="both"/>
        <w:rPr>
          <w:lang w:val="en-GB"/>
        </w:rPr>
      </w:pPr>
    </w:p>
    <w:p w:rsidR="00E61C53" w:rsidRPr="00A56E7D" w:rsidRDefault="00E61C53" w:rsidP="00E61C53">
      <w:pPr>
        <w:jc w:val="both"/>
        <w:rPr>
          <w:lang w:val="en-GB"/>
        </w:rPr>
      </w:pPr>
      <w:r w:rsidRPr="00A56E7D">
        <w:rPr>
          <w:lang w:val="en-GB"/>
        </w:rPr>
        <w:t xml:space="preserve">Becoming part of the LOD cloud meant translating the repository of more than 4.3 million XML bibliographic records to RDF, and publishing </w:t>
      </w:r>
      <w:r w:rsidR="00FF7730" w:rsidRPr="00A56E7D">
        <w:rPr>
          <w:lang w:val="en-GB"/>
        </w:rPr>
        <w:t>them</w:t>
      </w:r>
      <w:r w:rsidRPr="00A56E7D">
        <w:rPr>
          <w:lang w:val="en-GB"/>
        </w:rPr>
        <w:t xml:space="preserve"> on the Web. The </w:t>
      </w:r>
      <w:r w:rsidR="00AC0F94" w:rsidRPr="00A56E7D">
        <w:rPr>
          <w:lang w:val="en-GB"/>
        </w:rPr>
        <w:t>conversion</w:t>
      </w:r>
      <w:r w:rsidRPr="00A56E7D">
        <w:rPr>
          <w:lang w:val="en-GB"/>
        </w:rPr>
        <w:t xml:space="preserve"> process required a design step to define vocabularies and properties needed in order to model the data. </w:t>
      </w:r>
      <w:r w:rsidR="00FF7730" w:rsidRPr="00A56E7D">
        <w:rPr>
          <w:lang w:val="en-GB"/>
        </w:rPr>
        <w:t>I</w:t>
      </w:r>
      <w:r w:rsidRPr="00A56E7D">
        <w:rPr>
          <w:lang w:val="en-GB"/>
        </w:rPr>
        <w:t xml:space="preserve">n the spirit of reusability the team almost completely </w:t>
      </w:r>
      <w:r w:rsidR="00FF7730" w:rsidRPr="00A56E7D">
        <w:rPr>
          <w:lang w:val="en-GB"/>
        </w:rPr>
        <w:t xml:space="preserve">avoided </w:t>
      </w:r>
      <w:r w:rsidRPr="00A56E7D">
        <w:rPr>
          <w:lang w:val="en-GB"/>
        </w:rPr>
        <w:t>minting any new properties</w:t>
      </w:r>
      <w:r w:rsidR="00FF7730" w:rsidRPr="00A56E7D">
        <w:rPr>
          <w:lang w:val="en-GB"/>
        </w:rPr>
        <w:t>, reusing</w:t>
      </w:r>
      <w:r w:rsidRPr="00A56E7D">
        <w:rPr>
          <w:lang w:val="en-GB"/>
        </w:rPr>
        <w:t xml:space="preserve"> as much as possible </w:t>
      </w:r>
      <w:r w:rsidR="00FF7730" w:rsidRPr="00A56E7D">
        <w:rPr>
          <w:lang w:val="en-GB"/>
        </w:rPr>
        <w:t xml:space="preserve">available standard vocabularies </w:t>
      </w:r>
      <w:r w:rsidRPr="00A56E7D">
        <w:rPr>
          <w:lang w:val="en-GB"/>
        </w:rPr>
        <w:t>such as BIBO, FOAF and Dublin Core</w:t>
      </w:r>
      <w:r w:rsidR="00FF7730" w:rsidRPr="00A56E7D">
        <w:rPr>
          <w:lang w:val="en-GB"/>
        </w:rPr>
        <w:t>. T</w:t>
      </w:r>
      <w:r w:rsidRPr="00A56E7D">
        <w:rPr>
          <w:lang w:val="en-GB"/>
        </w:rPr>
        <w:t xml:space="preserve">his process was facilitated by the </w:t>
      </w:r>
      <w:r w:rsidR="00847C18" w:rsidRPr="00A56E7D">
        <w:rPr>
          <w:lang w:val="en-GB"/>
        </w:rPr>
        <w:t>M2B</w:t>
      </w:r>
      <w:r w:rsidRPr="00A56E7D">
        <w:rPr>
          <w:lang w:val="en-GB"/>
        </w:rPr>
        <w:t xml:space="preserve"> </w:t>
      </w:r>
      <w:r w:rsidR="00941C3B" w:rsidRPr="00A56E7D">
        <w:rPr>
          <w:lang w:val="en-GB"/>
        </w:rPr>
        <w:t>recommendations</w:t>
      </w:r>
      <w:r w:rsidR="00152B62" w:rsidRPr="00A56E7D">
        <w:rPr>
          <w:lang w:val="en-GB"/>
        </w:rPr>
        <w:t xml:space="preserve"> (Subirats, </w:t>
      </w:r>
      <w:r w:rsidR="00152B62" w:rsidRPr="00A56E7D">
        <w:rPr>
          <w:i/>
          <w:lang w:val="en-GB"/>
        </w:rPr>
        <w:t>et al.</w:t>
      </w:r>
      <w:r w:rsidR="00152B62" w:rsidRPr="00A56E7D">
        <w:rPr>
          <w:lang w:val="en-GB"/>
        </w:rPr>
        <w:t>, 2012)</w:t>
      </w:r>
      <w:r w:rsidRPr="00A56E7D">
        <w:rPr>
          <w:lang w:val="en-GB"/>
        </w:rPr>
        <w:t xml:space="preserve">, which support the selection of appropriate encoding strategies for producing meaningful Linked Open Data enabled bibliographical data (LODE-BD). But the definition of the vocabulary was not the only issue </w:t>
      </w:r>
      <w:r w:rsidR="00FF7730" w:rsidRPr="00A56E7D">
        <w:rPr>
          <w:lang w:val="en-GB"/>
        </w:rPr>
        <w:t xml:space="preserve">in </w:t>
      </w:r>
      <w:r w:rsidRPr="00A56E7D">
        <w:rPr>
          <w:lang w:val="en-GB"/>
        </w:rPr>
        <w:t>this process</w:t>
      </w:r>
      <w:r w:rsidR="00FF7730" w:rsidRPr="00A56E7D">
        <w:rPr>
          <w:lang w:val="en-GB"/>
        </w:rPr>
        <w:t>;</w:t>
      </w:r>
      <w:r w:rsidRPr="00A56E7D">
        <w:rPr>
          <w:lang w:val="en-GB"/>
        </w:rPr>
        <w:t xml:space="preserve"> the AGRIS team had to review the entire </w:t>
      </w:r>
      <w:r w:rsidR="00FF7730" w:rsidRPr="00A56E7D">
        <w:rPr>
          <w:lang w:val="en-GB"/>
        </w:rPr>
        <w:t xml:space="preserve">business process, </w:t>
      </w:r>
      <w:r w:rsidRPr="00A56E7D">
        <w:rPr>
          <w:lang w:val="en-GB"/>
        </w:rPr>
        <w:t xml:space="preserve">adding new </w:t>
      </w:r>
      <w:r w:rsidR="00FF7730" w:rsidRPr="00A56E7D">
        <w:rPr>
          <w:lang w:val="en-GB"/>
        </w:rPr>
        <w:t xml:space="preserve">steps in order </w:t>
      </w:r>
      <w:r w:rsidRPr="00A56E7D">
        <w:rPr>
          <w:lang w:val="en-GB"/>
        </w:rPr>
        <w:t xml:space="preserve">to cope with </w:t>
      </w:r>
      <w:r w:rsidR="00FF7730" w:rsidRPr="00A56E7D">
        <w:rPr>
          <w:lang w:val="en-GB"/>
        </w:rPr>
        <w:t xml:space="preserve">the </w:t>
      </w:r>
      <w:r w:rsidRPr="00A56E7D">
        <w:rPr>
          <w:lang w:val="en-GB"/>
        </w:rPr>
        <w:t xml:space="preserve">requirements </w:t>
      </w:r>
      <w:r w:rsidR="00FF7730" w:rsidRPr="00A56E7D">
        <w:rPr>
          <w:lang w:val="en-GB"/>
        </w:rPr>
        <w:t xml:space="preserve">of Linked Open Data while also </w:t>
      </w:r>
      <w:r w:rsidRPr="00A56E7D">
        <w:rPr>
          <w:lang w:val="en-GB"/>
        </w:rPr>
        <w:t xml:space="preserve">modifying existing processes to </w:t>
      </w:r>
      <w:r w:rsidR="00FF7730" w:rsidRPr="00A56E7D">
        <w:rPr>
          <w:lang w:val="en-GB"/>
        </w:rPr>
        <w:t xml:space="preserve">facilitate </w:t>
      </w:r>
      <w:r w:rsidRPr="00A56E7D">
        <w:rPr>
          <w:lang w:val="en-GB"/>
        </w:rPr>
        <w:t xml:space="preserve">the migration to </w:t>
      </w:r>
      <w:r w:rsidR="00FF7730" w:rsidRPr="00A56E7D">
        <w:rPr>
          <w:lang w:val="en-GB"/>
        </w:rPr>
        <w:t>RDF</w:t>
      </w:r>
      <w:r w:rsidRPr="00A56E7D">
        <w:rPr>
          <w:lang w:val="en-GB"/>
        </w:rPr>
        <w:t xml:space="preserve">. </w:t>
      </w:r>
    </w:p>
    <w:p w:rsidR="00E61C53" w:rsidRPr="00A56E7D" w:rsidRDefault="00E61C53" w:rsidP="00E61C53">
      <w:pPr>
        <w:jc w:val="both"/>
        <w:rPr>
          <w:lang w:val="en-GB"/>
        </w:rPr>
      </w:pPr>
    </w:p>
    <w:p w:rsidR="00E61C53" w:rsidRPr="00A56E7D" w:rsidRDefault="00E61C53" w:rsidP="00E61C53">
      <w:pPr>
        <w:jc w:val="both"/>
        <w:rPr>
          <w:lang w:val="en-GB"/>
        </w:rPr>
      </w:pPr>
      <w:r w:rsidRPr="00A56E7D">
        <w:rPr>
          <w:lang w:val="en-GB"/>
        </w:rPr>
        <w:t>First of all, the move to RDF required the disambiguation of the AGRIS content and the cleaning of the data. Since 78</w:t>
      </w:r>
      <w:r w:rsidR="00CA0675" w:rsidRPr="00A56E7D">
        <w:rPr>
          <w:lang w:val="en-GB"/>
        </w:rPr>
        <w:t>% of AGRIS records are journal</w:t>
      </w:r>
      <w:r w:rsidRPr="00A56E7D">
        <w:rPr>
          <w:lang w:val="en-GB"/>
        </w:rPr>
        <w:t xml:space="preserve"> articles, the AGRIS team created a </w:t>
      </w:r>
      <w:r w:rsidR="00CA0675" w:rsidRPr="00A56E7D">
        <w:rPr>
          <w:lang w:val="en-GB"/>
        </w:rPr>
        <w:t xml:space="preserve">disambiguated RDF </w:t>
      </w:r>
      <w:r w:rsidRPr="00A56E7D">
        <w:rPr>
          <w:lang w:val="en-GB"/>
        </w:rPr>
        <w:t>dataset of agricultural journals</w:t>
      </w:r>
      <w:r w:rsidR="00CA0675" w:rsidRPr="00A56E7D">
        <w:rPr>
          <w:lang w:val="en-GB"/>
        </w:rPr>
        <w:t xml:space="preserve"> by combining journals from </w:t>
      </w:r>
      <w:r w:rsidRPr="00A56E7D">
        <w:rPr>
          <w:lang w:val="en-GB"/>
        </w:rPr>
        <w:t>AGRIS, FAO, the Directory of Open Access journals (DOAJ), CABI and AGRICOLA</w:t>
      </w:r>
      <w:r w:rsidR="00CA0675" w:rsidRPr="00A56E7D">
        <w:rPr>
          <w:lang w:val="en-GB"/>
        </w:rPr>
        <w:t xml:space="preserve">, </w:t>
      </w:r>
      <w:r w:rsidRPr="00A56E7D">
        <w:rPr>
          <w:lang w:val="en-GB"/>
        </w:rPr>
        <w:t xml:space="preserve">expanded </w:t>
      </w:r>
      <w:r w:rsidR="00CA0675" w:rsidRPr="00A56E7D">
        <w:rPr>
          <w:lang w:val="en-GB"/>
        </w:rPr>
        <w:t xml:space="preserve">with </w:t>
      </w:r>
      <w:r w:rsidRPr="00A56E7D">
        <w:rPr>
          <w:lang w:val="en-GB"/>
        </w:rPr>
        <w:t>authoritative information from the ISSN Centre database (http://www.issn.org/). Unfortunately, AGRIS</w:t>
      </w:r>
      <w:r w:rsidR="00CA0675" w:rsidRPr="00A56E7D">
        <w:rPr>
          <w:lang w:val="en-GB"/>
        </w:rPr>
        <w:t xml:space="preserve"> data were sometimes very dirty;</w:t>
      </w:r>
      <w:r w:rsidRPr="00A56E7D">
        <w:rPr>
          <w:lang w:val="en-GB"/>
        </w:rPr>
        <w:t xml:space="preserve"> </w:t>
      </w:r>
      <w:r w:rsidR="00CA0675" w:rsidRPr="00A56E7D">
        <w:rPr>
          <w:lang w:val="en-GB"/>
        </w:rPr>
        <w:t xml:space="preserve">in some cases </w:t>
      </w:r>
      <w:r w:rsidRPr="00A56E7D">
        <w:rPr>
          <w:lang w:val="en-GB"/>
        </w:rPr>
        <w:t>the ISSN of the journal</w:t>
      </w:r>
      <w:r w:rsidR="00CA0675" w:rsidRPr="00A56E7D">
        <w:rPr>
          <w:lang w:val="en-GB"/>
        </w:rPr>
        <w:t xml:space="preserve"> was present </w:t>
      </w:r>
      <w:r w:rsidRPr="00A56E7D">
        <w:rPr>
          <w:lang w:val="en-GB"/>
        </w:rPr>
        <w:t xml:space="preserve">and assignment of a journal to an AGRIS </w:t>
      </w:r>
      <w:r w:rsidR="00CA0675" w:rsidRPr="00A56E7D">
        <w:rPr>
          <w:lang w:val="en-GB"/>
        </w:rPr>
        <w:t xml:space="preserve">record </w:t>
      </w:r>
      <w:r w:rsidRPr="00A56E7D">
        <w:rPr>
          <w:lang w:val="en-GB"/>
        </w:rPr>
        <w:t xml:space="preserve">was easy. </w:t>
      </w:r>
      <w:r w:rsidR="00CA0675" w:rsidRPr="00A56E7D">
        <w:rPr>
          <w:lang w:val="en-GB"/>
        </w:rPr>
        <w:t>In o</w:t>
      </w:r>
      <w:r w:rsidRPr="00A56E7D">
        <w:rPr>
          <w:lang w:val="en-GB"/>
        </w:rPr>
        <w:t>ther</w:t>
      </w:r>
      <w:r w:rsidR="00CA0675" w:rsidRPr="00A56E7D">
        <w:rPr>
          <w:lang w:val="en-GB"/>
        </w:rPr>
        <w:t xml:space="preserve"> cases however, </w:t>
      </w:r>
      <w:r w:rsidRPr="00A56E7D">
        <w:rPr>
          <w:lang w:val="en-GB"/>
        </w:rPr>
        <w:t xml:space="preserve">the ISSN was not correct or the </w:t>
      </w:r>
      <w:r w:rsidR="00CA0675" w:rsidRPr="00A56E7D">
        <w:rPr>
          <w:lang w:val="en-GB"/>
        </w:rPr>
        <w:t>record</w:t>
      </w:r>
      <w:r w:rsidRPr="00A56E7D">
        <w:rPr>
          <w:lang w:val="en-GB"/>
        </w:rPr>
        <w:t xml:space="preserve"> contained only the </w:t>
      </w:r>
      <w:r w:rsidR="00CA0675" w:rsidRPr="00A56E7D">
        <w:rPr>
          <w:lang w:val="en-GB"/>
        </w:rPr>
        <w:t xml:space="preserve">journal </w:t>
      </w:r>
      <w:r w:rsidRPr="00A56E7D">
        <w:rPr>
          <w:lang w:val="en-GB"/>
        </w:rPr>
        <w:t>title</w:t>
      </w:r>
      <w:r w:rsidR="001F446F" w:rsidRPr="00A56E7D">
        <w:rPr>
          <w:lang w:val="en-GB"/>
        </w:rPr>
        <w:t xml:space="preserve">, </w:t>
      </w:r>
      <w:r w:rsidR="00CA0675" w:rsidRPr="00A56E7D">
        <w:rPr>
          <w:lang w:val="en-GB"/>
        </w:rPr>
        <w:t xml:space="preserve">often with </w:t>
      </w:r>
      <w:r w:rsidRPr="00A56E7D">
        <w:rPr>
          <w:lang w:val="en-GB"/>
        </w:rPr>
        <w:t>misspellings or abbreviations: in th</w:t>
      </w:r>
      <w:r w:rsidR="00CA0675" w:rsidRPr="00A56E7D">
        <w:rPr>
          <w:lang w:val="en-GB"/>
        </w:rPr>
        <w:t>ese</w:t>
      </w:r>
      <w:r w:rsidRPr="00A56E7D">
        <w:rPr>
          <w:lang w:val="en-GB"/>
        </w:rPr>
        <w:t xml:space="preserve"> </w:t>
      </w:r>
      <w:r w:rsidR="00CA0675" w:rsidRPr="00A56E7D">
        <w:rPr>
          <w:lang w:val="en-GB"/>
        </w:rPr>
        <w:t>cases</w:t>
      </w:r>
      <w:r w:rsidRPr="00A56E7D">
        <w:rPr>
          <w:lang w:val="en-GB"/>
        </w:rPr>
        <w:t xml:space="preserve"> </w:t>
      </w:r>
      <w:r w:rsidRPr="00A56E7D">
        <w:rPr>
          <w:lang w:val="en-GB"/>
        </w:rPr>
        <w:lastRenderedPageBreak/>
        <w:t>the AGRIS team compare</w:t>
      </w:r>
      <w:r w:rsidR="00CA0675" w:rsidRPr="00A56E7D">
        <w:rPr>
          <w:lang w:val="en-GB"/>
        </w:rPr>
        <w:t>d</w:t>
      </w:r>
      <w:r w:rsidRPr="00A56E7D">
        <w:rPr>
          <w:lang w:val="en-GB"/>
        </w:rPr>
        <w:t xml:space="preserve"> journal titles by using string distance metric (</w:t>
      </w:r>
      <w:proofErr w:type="spellStart"/>
      <w:r w:rsidRPr="00A56E7D">
        <w:rPr>
          <w:lang w:val="en-GB"/>
        </w:rPr>
        <w:t>Levenshtein</w:t>
      </w:r>
      <w:proofErr w:type="spellEnd"/>
      <w:r w:rsidRPr="00A56E7D">
        <w:rPr>
          <w:lang w:val="en-GB"/>
        </w:rPr>
        <w:t xml:space="preserve"> algorithm) and assign</w:t>
      </w:r>
      <w:r w:rsidR="00CA0675" w:rsidRPr="00A56E7D">
        <w:rPr>
          <w:lang w:val="en-GB"/>
        </w:rPr>
        <w:t>ing</w:t>
      </w:r>
      <w:r w:rsidRPr="00A56E7D">
        <w:rPr>
          <w:lang w:val="en-GB"/>
        </w:rPr>
        <w:t xml:space="preserve"> ISSN to title</w:t>
      </w:r>
      <w:r w:rsidR="00CA0675" w:rsidRPr="00A56E7D">
        <w:rPr>
          <w:lang w:val="en-GB"/>
        </w:rPr>
        <w:t>s</w:t>
      </w:r>
      <w:r w:rsidRPr="00A56E7D">
        <w:rPr>
          <w:lang w:val="en-GB"/>
        </w:rPr>
        <w:t xml:space="preserve">. At the moment, there are more than 20,000 </w:t>
      </w:r>
      <w:r w:rsidR="00CA0675" w:rsidRPr="00A56E7D">
        <w:rPr>
          <w:lang w:val="en-GB"/>
        </w:rPr>
        <w:t xml:space="preserve">disambiguated </w:t>
      </w:r>
      <w:r w:rsidRPr="00A56E7D">
        <w:rPr>
          <w:lang w:val="en-GB"/>
        </w:rPr>
        <w:t xml:space="preserve">agricultural journals stored </w:t>
      </w:r>
      <w:r w:rsidR="0026287E" w:rsidRPr="00A56E7D">
        <w:rPr>
          <w:lang w:val="en-GB"/>
        </w:rPr>
        <w:t xml:space="preserve">as a set </w:t>
      </w:r>
      <w:r w:rsidRPr="00A56E7D">
        <w:rPr>
          <w:lang w:val="en-GB"/>
        </w:rPr>
        <w:t>of almost 360,000 triples.</w:t>
      </w:r>
    </w:p>
    <w:p w:rsidR="00952757" w:rsidRPr="00A56E7D" w:rsidRDefault="00952757" w:rsidP="0014039E">
      <w:pPr>
        <w:pStyle w:val="Caption"/>
        <w:spacing w:after="0"/>
        <w:rPr>
          <w:noProof/>
          <w:lang w:val="en-GB"/>
        </w:rPr>
      </w:pPr>
    </w:p>
    <w:p w:rsidR="00F26B92" w:rsidRPr="00A56E7D" w:rsidRDefault="00952757" w:rsidP="00F26B92">
      <w:pPr>
        <w:keepNext/>
        <w:shd w:val="solid" w:color="FFFFFF" w:fill="FFFFFF"/>
        <w:jc w:val="center"/>
        <w:rPr>
          <w:lang w:val="en-GB"/>
        </w:rPr>
      </w:pPr>
      <w:r w:rsidRPr="00A56E7D">
        <w:rPr>
          <w:noProof/>
          <w:lang w:val="en-GB" w:eastAsia="en-GB"/>
        </w:rPr>
        <w:drawing>
          <wp:inline distT="0" distB="0" distL="0" distR="0">
            <wp:extent cx="5324475" cy="2600325"/>
            <wp:effectExtent l="0" t="0" r="9525" b="952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75" cy="2600325"/>
                    </a:xfrm>
                    <a:prstGeom prst="rect">
                      <a:avLst/>
                    </a:prstGeom>
                    <a:noFill/>
                    <a:ln>
                      <a:noFill/>
                    </a:ln>
                  </pic:spPr>
                </pic:pic>
              </a:graphicData>
            </a:graphic>
          </wp:inline>
        </w:drawing>
      </w:r>
    </w:p>
    <w:p w:rsidR="0014039E" w:rsidRPr="00A56E7D" w:rsidRDefault="00F26B92" w:rsidP="00F26B92">
      <w:pPr>
        <w:pStyle w:val="Caption"/>
        <w:rPr>
          <w:lang w:val="en-GB"/>
        </w:rPr>
      </w:pPr>
      <w:r w:rsidRPr="00A56E7D">
        <w:rPr>
          <w:lang w:val="en-GB"/>
        </w:rPr>
        <w:t xml:space="preserve">Figure </w:t>
      </w:r>
      <w:r w:rsidRPr="00A56E7D">
        <w:rPr>
          <w:lang w:val="en-GB"/>
        </w:rPr>
        <w:fldChar w:fldCharType="begin"/>
      </w:r>
      <w:r w:rsidRPr="00A56E7D">
        <w:rPr>
          <w:lang w:val="en-GB"/>
        </w:rPr>
        <w:instrText xml:space="preserve"> SEQ Figure \* ARABIC </w:instrText>
      </w:r>
      <w:r w:rsidRPr="00A56E7D">
        <w:rPr>
          <w:lang w:val="en-GB"/>
        </w:rPr>
        <w:fldChar w:fldCharType="separate"/>
      </w:r>
      <w:r w:rsidR="003D483B" w:rsidRPr="00A56E7D">
        <w:rPr>
          <w:noProof/>
          <w:lang w:val="en-GB"/>
        </w:rPr>
        <w:t>3</w:t>
      </w:r>
      <w:r w:rsidRPr="00A56E7D">
        <w:rPr>
          <w:lang w:val="en-GB"/>
        </w:rPr>
        <w:fldChar w:fldCharType="end"/>
      </w:r>
      <w:r w:rsidRPr="00A56E7D">
        <w:rPr>
          <w:lang w:val="en-GB"/>
        </w:rPr>
        <w:t xml:space="preserve"> - The RDF/XML serialization of an AGRIS record</w:t>
      </w:r>
    </w:p>
    <w:p w:rsidR="00952757" w:rsidRPr="00A56E7D" w:rsidRDefault="00C10008" w:rsidP="00E61C53">
      <w:pPr>
        <w:jc w:val="both"/>
        <w:rPr>
          <w:lang w:val="en-GB"/>
        </w:rPr>
      </w:pPr>
      <w:r w:rsidRPr="00A56E7D">
        <w:rPr>
          <w:lang w:val="en-GB"/>
        </w:rPr>
        <w:t xml:space="preserve">In order to represent AGRIS records in RDF it was necessary to select the set of RDF classes and properties that would best describe the records. It was also necessary to clean the </w:t>
      </w:r>
      <w:r w:rsidR="00E61C53" w:rsidRPr="00A56E7D">
        <w:rPr>
          <w:lang w:val="en-GB"/>
        </w:rPr>
        <w:t xml:space="preserve">content (for instance, to have dates in a common format), </w:t>
      </w:r>
      <w:r w:rsidRPr="00A56E7D">
        <w:rPr>
          <w:lang w:val="en-GB"/>
        </w:rPr>
        <w:t>generate</w:t>
      </w:r>
      <w:r w:rsidR="00E61C53" w:rsidRPr="00A56E7D">
        <w:rPr>
          <w:lang w:val="en-GB"/>
        </w:rPr>
        <w:t xml:space="preserve"> URIs</w:t>
      </w:r>
      <w:r w:rsidRPr="00A56E7D">
        <w:rPr>
          <w:lang w:val="en-GB"/>
        </w:rPr>
        <w:t xml:space="preserve"> for each record</w:t>
      </w:r>
      <w:r w:rsidR="00952757" w:rsidRPr="00A56E7D">
        <w:rPr>
          <w:lang w:val="en-GB"/>
        </w:rPr>
        <w:t>,</w:t>
      </w:r>
      <w:r w:rsidRPr="00A56E7D">
        <w:rPr>
          <w:lang w:val="en-GB"/>
        </w:rPr>
        <w:t xml:space="preserve"> associate </w:t>
      </w:r>
      <w:r w:rsidR="00E61C53" w:rsidRPr="00A56E7D">
        <w:rPr>
          <w:lang w:val="en-GB"/>
        </w:rPr>
        <w:t xml:space="preserve"> </w:t>
      </w:r>
      <w:r w:rsidRPr="00A56E7D">
        <w:rPr>
          <w:lang w:val="en-GB"/>
        </w:rPr>
        <w:t>each record to its unique RDF journal record</w:t>
      </w:r>
      <w:r w:rsidR="00952757" w:rsidRPr="00A56E7D">
        <w:rPr>
          <w:lang w:val="en-GB"/>
        </w:rPr>
        <w:t xml:space="preserve"> and convert all AGROVOC terms to their RDF URI equivalents</w:t>
      </w:r>
      <w:r w:rsidRPr="00A56E7D">
        <w:rPr>
          <w:lang w:val="en-GB"/>
        </w:rPr>
        <w:t xml:space="preserve">. </w:t>
      </w:r>
      <w:r w:rsidR="00E61C53" w:rsidRPr="00A56E7D">
        <w:rPr>
          <w:lang w:val="en-GB"/>
        </w:rPr>
        <w:t xml:space="preserve">Fig. 3 </w:t>
      </w:r>
      <w:r w:rsidR="00952757" w:rsidRPr="00A56E7D">
        <w:rPr>
          <w:lang w:val="en-GB"/>
        </w:rPr>
        <w:t>gives an example of the result</w:t>
      </w:r>
      <w:r w:rsidR="00E61C53" w:rsidRPr="00A56E7D">
        <w:rPr>
          <w:lang w:val="en-GB"/>
        </w:rPr>
        <w:t>.</w:t>
      </w:r>
    </w:p>
    <w:p w:rsidR="00952757" w:rsidRPr="00A56E7D" w:rsidRDefault="00952757" w:rsidP="00E61C53">
      <w:pPr>
        <w:jc w:val="both"/>
        <w:rPr>
          <w:lang w:val="en-GB"/>
        </w:rPr>
      </w:pPr>
    </w:p>
    <w:p w:rsidR="00187116" w:rsidRPr="00A56E7D" w:rsidRDefault="00E61C53" w:rsidP="00E61C53">
      <w:pPr>
        <w:jc w:val="both"/>
        <w:rPr>
          <w:lang w:val="en-GB"/>
        </w:rPr>
      </w:pPr>
      <w:r w:rsidRPr="00A56E7D">
        <w:rPr>
          <w:lang w:val="en-GB"/>
        </w:rPr>
        <w:t xml:space="preserve">The importance of having AGROVOC URIs associated to each AGRIS record lies in the fact that AGROVOC is used as </w:t>
      </w:r>
      <w:r w:rsidR="00952757" w:rsidRPr="00A56E7D">
        <w:rPr>
          <w:lang w:val="en-GB"/>
        </w:rPr>
        <w:t xml:space="preserve">a </w:t>
      </w:r>
      <w:r w:rsidR="00187116" w:rsidRPr="00A56E7D">
        <w:rPr>
          <w:lang w:val="en-GB"/>
        </w:rPr>
        <w:t xml:space="preserve">common schema </w:t>
      </w:r>
      <w:r w:rsidRPr="00A56E7D">
        <w:rPr>
          <w:lang w:val="en-GB"/>
        </w:rPr>
        <w:t xml:space="preserve">to interlink to external datasets and sources of information. In fact, AGROVOC contains many alignments to other vocabularies (e.g. </w:t>
      </w:r>
      <w:proofErr w:type="spellStart"/>
      <w:r w:rsidRPr="00A56E7D">
        <w:rPr>
          <w:lang w:val="en-GB"/>
        </w:rPr>
        <w:t>DBPedia</w:t>
      </w:r>
      <w:proofErr w:type="spellEnd"/>
      <w:r w:rsidRPr="00A56E7D">
        <w:rPr>
          <w:lang w:val="en-GB"/>
        </w:rPr>
        <w:t xml:space="preserve">, FAO Geopolitical Ontology, etc.) that allow querying </w:t>
      </w:r>
      <w:proofErr w:type="spellStart"/>
      <w:r w:rsidRPr="00A56E7D">
        <w:rPr>
          <w:lang w:val="en-GB"/>
        </w:rPr>
        <w:t>triplestores</w:t>
      </w:r>
      <w:proofErr w:type="spellEnd"/>
      <w:r w:rsidRPr="00A56E7D">
        <w:rPr>
          <w:lang w:val="en-GB"/>
        </w:rPr>
        <w:t xml:space="preserve"> to retrieve external resources. Moreover, AGROVOC keywords can also be used to query traditional Web Services </w:t>
      </w:r>
      <w:r w:rsidR="00187116" w:rsidRPr="00A56E7D">
        <w:rPr>
          <w:lang w:val="en-GB"/>
        </w:rPr>
        <w:t>to retrieve non-RDF data.</w:t>
      </w:r>
    </w:p>
    <w:p w:rsidR="00187116" w:rsidRPr="00A56E7D" w:rsidRDefault="00187116" w:rsidP="00E61C53">
      <w:pPr>
        <w:jc w:val="both"/>
        <w:rPr>
          <w:lang w:val="en-GB"/>
        </w:rPr>
      </w:pPr>
    </w:p>
    <w:p w:rsidR="00E61C53" w:rsidRPr="00A56E7D" w:rsidRDefault="00187116" w:rsidP="00E61C53">
      <w:pPr>
        <w:jc w:val="both"/>
        <w:rPr>
          <w:lang w:val="en-GB"/>
        </w:rPr>
      </w:pPr>
      <w:r w:rsidRPr="00A56E7D">
        <w:rPr>
          <w:lang w:val="en-GB"/>
        </w:rPr>
        <w:t>W</w:t>
      </w:r>
      <w:r w:rsidR="00E61C53" w:rsidRPr="00A56E7D">
        <w:rPr>
          <w:lang w:val="en-GB"/>
        </w:rPr>
        <w:t xml:space="preserve">hen the user comes to an AGRIS record </w:t>
      </w:r>
      <w:r w:rsidRPr="00A56E7D">
        <w:rPr>
          <w:lang w:val="en-GB"/>
        </w:rPr>
        <w:t xml:space="preserve">using </w:t>
      </w:r>
      <w:r w:rsidR="00E61C53" w:rsidRPr="00A56E7D">
        <w:rPr>
          <w:lang w:val="en-GB"/>
        </w:rPr>
        <w:t>Linked Open Data technologies</w:t>
      </w:r>
      <w:r w:rsidRPr="00A56E7D">
        <w:rPr>
          <w:lang w:val="en-GB"/>
        </w:rPr>
        <w:t xml:space="preserve"> (http://agris.fao.org/openagris/), </w:t>
      </w:r>
      <w:r w:rsidR="00E61C53" w:rsidRPr="00A56E7D">
        <w:rPr>
          <w:lang w:val="en-GB"/>
        </w:rPr>
        <w:t>the system is able to display related information such as production statistics of aquatic species, species occurrence maps, World Bank indicators and more, all dynamically queried through a constellation of related key</w:t>
      </w:r>
      <w:r w:rsidRPr="00A56E7D">
        <w:rPr>
          <w:lang w:val="en-GB"/>
        </w:rPr>
        <w:t>words and vocabulary alignments</w:t>
      </w:r>
      <w:r w:rsidR="00E61C53" w:rsidRPr="00A56E7D">
        <w:rPr>
          <w:lang w:val="en-GB"/>
        </w:rPr>
        <w:t xml:space="preserve">. Currently, the AGRIS records dataset contains more than 115 million triples, stored in a </w:t>
      </w:r>
      <w:proofErr w:type="spellStart"/>
      <w:r w:rsidR="00E61C53" w:rsidRPr="00A56E7D">
        <w:rPr>
          <w:lang w:val="en-GB"/>
        </w:rPr>
        <w:t>triplestore</w:t>
      </w:r>
      <w:proofErr w:type="spellEnd"/>
      <w:r w:rsidR="00E61C53" w:rsidRPr="00A56E7D">
        <w:rPr>
          <w:lang w:val="en-GB"/>
        </w:rPr>
        <w:t xml:space="preserve"> that provides a public </w:t>
      </w:r>
      <w:r w:rsidRPr="00A56E7D">
        <w:rPr>
          <w:lang w:val="en-GB"/>
        </w:rPr>
        <w:t>SPARQL</w:t>
      </w:r>
      <w:r w:rsidR="00E61C53" w:rsidRPr="00A56E7D">
        <w:rPr>
          <w:lang w:val="en-GB"/>
        </w:rPr>
        <w:t xml:space="preserve"> endpoint.</w:t>
      </w:r>
    </w:p>
    <w:p w:rsidR="00E61C53" w:rsidRPr="00A56E7D" w:rsidRDefault="00E61C53" w:rsidP="00E61C53">
      <w:pPr>
        <w:jc w:val="both"/>
        <w:rPr>
          <w:lang w:val="en-GB"/>
        </w:rPr>
      </w:pPr>
    </w:p>
    <w:p w:rsidR="00E61C53" w:rsidRPr="00A56E7D" w:rsidRDefault="00E61C53" w:rsidP="00E61C53">
      <w:pPr>
        <w:jc w:val="both"/>
        <w:rPr>
          <w:lang w:val="en-GB"/>
        </w:rPr>
      </w:pPr>
      <w:r w:rsidRPr="00A56E7D">
        <w:rPr>
          <w:lang w:val="en-GB"/>
        </w:rPr>
        <w:t>Another important issue is related to the provenance of AGR</w:t>
      </w:r>
      <w:r w:rsidR="00152B62" w:rsidRPr="00A56E7D">
        <w:rPr>
          <w:lang w:val="en-GB"/>
        </w:rPr>
        <w:t>IS resources (</w:t>
      </w:r>
      <w:proofErr w:type="spellStart"/>
      <w:r w:rsidR="00152B62" w:rsidRPr="00A56E7D">
        <w:rPr>
          <w:lang w:val="en-GB"/>
        </w:rPr>
        <w:t>Jaques</w:t>
      </w:r>
      <w:proofErr w:type="spellEnd"/>
      <w:r w:rsidR="00152B62" w:rsidRPr="00A56E7D">
        <w:rPr>
          <w:lang w:val="en-GB"/>
        </w:rPr>
        <w:t xml:space="preserve">, </w:t>
      </w:r>
      <w:r w:rsidR="00152B62" w:rsidRPr="00A56E7D">
        <w:rPr>
          <w:i/>
          <w:lang w:val="en-GB"/>
        </w:rPr>
        <w:t>et al.</w:t>
      </w:r>
      <w:r w:rsidR="00152B62" w:rsidRPr="00A56E7D">
        <w:rPr>
          <w:lang w:val="en-GB"/>
        </w:rPr>
        <w:t>, 2012)</w:t>
      </w:r>
      <w:r w:rsidRPr="00A56E7D">
        <w:rPr>
          <w:lang w:val="en-GB"/>
        </w:rPr>
        <w:t xml:space="preserve">. Provenance is a broad term that may refer to various levels of granularity. With the shift to digital publishing and machine-readable resources tracing the provenance </w:t>
      </w:r>
      <w:r w:rsidRPr="00A56E7D">
        <w:rPr>
          <w:lang w:val="en-GB"/>
        </w:rPr>
        <w:lastRenderedPageBreak/>
        <w:t xml:space="preserve">chain </w:t>
      </w:r>
      <w:r w:rsidR="00187116" w:rsidRPr="00A56E7D">
        <w:rPr>
          <w:lang w:val="en-GB"/>
        </w:rPr>
        <w:t xml:space="preserve">has </w:t>
      </w:r>
      <w:r w:rsidRPr="00A56E7D">
        <w:rPr>
          <w:lang w:val="en-GB"/>
        </w:rPr>
        <w:t>gained new importance. The AGRIS team follow</w:t>
      </w:r>
      <w:r w:rsidR="000D1CD9" w:rsidRPr="00A56E7D">
        <w:rPr>
          <w:lang w:val="en-GB"/>
        </w:rPr>
        <w:t>s</w:t>
      </w:r>
      <w:r w:rsidRPr="00A56E7D">
        <w:rPr>
          <w:lang w:val="en-GB"/>
        </w:rPr>
        <w:t xml:space="preserve"> W3C recommendations to cope with provenance and has </w:t>
      </w:r>
      <w:r w:rsidR="00A56E7D" w:rsidRPr="00A56E7D">
        <w:rPr>
          <w:lang w:val="en-GB"/>
        </w:rPr>
        <w:t>begun</w:t>
      </w:r>
      <w:r w:rsidRPr="00A56E7D">
        <w:rPr>
          <w:lang w:val="en-GB"/>
        </w:rPr>
        <w:t xml:space="preserve"> implement</w:t>
      </w:r>
      <w:r w:rsidR="000D1CD9" w:rsidRPr="00A56E7D">
        <w:rPr>
          <w:lang w:val="en-GB"/>
        </w:rPr>
        <w:t>ing</w:t>
      </w:r>
      <w:r w:rsidRPr="00A56E7D">
        <w:rPr>
          <w:lang w:val="en-GB"/>
        </w:rPr>
        <w:t xml:space="preserve"> metadata provenance in AGRIS records. In AGRIS, each record has an identifier known as </w:t>
      </w:r>
      <w:r w:rsidR="00187116" w:rsidRPr="00A56E7D">
        <w:rPr>
          <w:lang w:val="en-GB"/>
        </w:rPr>
        <w:t xml:space="preserve">an </w:t>
      </w:r>
      <w:r w:rsidRPr="00A56E7D">
        <w:rPr>
          <w:lang w:val="en-GB"/>
        </w:rPr>
        <w:t xml:space="preserve">ARN (AGRIS Record Number), which has a predefined structure and contains information on the data source together with the bibliographic </w:t>
      </w:r>
      <w:r w:rsidR="00D91D41" w:rsidRPr="00A56E7D">
        <w:rPr>
          <w:lang w:val="en-GB"/>
        </w:rPr>
        <w:t>record</w:t>
      </w:r>
      <w:r w:rsidR="00187116" w:rsidRPr="00A56E7D">
        <w:rPr>
          <w:lang w:val="en-GB"/>
        </w:rPr>
        <w:t>’s year of creation</w:t>
      </w:r>
      <w:r w:rsidRPr="00A56E7D">
        <w:rPr>
          <w:lang w:val="en-GB"/>
        </w:rPr>
        <w:t xml:space="preserve">. With this unique identifier, AGRIS provides precise and updated statements of the origins of the metadata. For instance, the ARN “IT2008000091” refers to a record created in 2008 from a specific AGRIS data provider in Italy, whose progressive number is 91. The team </w:t>
      </w:r>
      <w:proofErr w:type="spellStart"/>
      <w:r w:rsidRPr="00A56E7D">
        <w:rPr>
          <w:lang w:val="en-GB"/>
        </w:rPr>
        <w:t>triplified</w:t>
      </w:r>
      <w:proofErr w:type="spellEnd"/>
      <w:r w:rsidRPr="00A56E7D">
        <w:rPr>
          <w:lang w:val="en-GB"/>
        </w:rPr>
        <w:t xml:space="preserve"> information about the AGRIS data providers, providing unique URIs for each and adding triples (using the property </w:t>
      </w:r>
      <w:proofErr w:type="spellStart"/>
      <w:r w:rsidRPr="00A56E7D">
        <w:rPr>
          <w:i/>
          <w:lang w:val="en-GB"/>
        </w:rPr>
        <w:t>dct:source</w:t>
      </w:r>
      <w:proofErr w:type="spellEnd"/>
      <w:r w:rsidRPr="00A56E7D">
        <w:rPr>
          <w:lang w:val="en-GB"/>
        </w:rPr>
        <w:t>) to identify this aspect of provenance, which previously was only implicit in the ARN.</w:t>
      </w:r>
    </w:p>
    <w:p w:rsidR="00F26B92" w:rsidRPr="00A56E7D" w:rsidRDefault="00F26B92" w:rsidP="00E61C53">
      <w:pPr>
        <w:jc w:val="both"/>
        <w:rPr>
          <w:lang w:val="en-GB"/>
        </w:rPr>
      </w:pPr>
    </w:p>
    <w:p w:rsidR="001F446F" w:rsidRPr="00A56E7D" w:rsidRDefault="00C10008" w:rsidP="001F446F">
      <w:pPr>
        <w:pStyle w:val="Heading1"/>
        <w:spacing w:before="0" w:after="0"/>
        <w:rPr>
          <w:lang w:val="en-GB"/>
        </w:rPr>
      </w:pPr>
      <w:r w:rsidRPr="00A56E7D">
        <w:rPr>
          <w:lang w:val="en-GB"/>
        </w:rPr>
        <w:t>5</w:t>
      </w:r>
      <w:r w:rsidR="001F446F" w:rsidRPr="00A56E7D">
        <w:rPr>
          <w:lang w:val="en-GB"/>
        </w:rPr>
        <w:t>.  NEW SCENARIOS</w:t>
      </w:r>
    </w:p>
    <w:p w:rsidR="00F26B92" w:rsidRPr="00A56E7D" w:rsidRDefault="00F26B92" w:rsidP="00F26B92">
      <w:pPr>
        <w:keepNext/>
        <w:rPr>
          <w:lang w:val="en-GB"/>
        </w:rPr>
      </w:pPr>
    </w:p>
    <w:p w:rsidR="00AC0F94" w:rsidRPr="00A56E7D" w:rsidRDefault="001F446F" w:rsidP="001F446F">
      <w:pPr>
        <w:jc w:val="both"/>
        <w:rPr>
          <w:lang w:val="en-GB"/>
        </w:rPr>
      </w:pPr>
      <w:r w:rsidRPr="00A56E7D">
        <w:rPr>
          <w:lang w:val="en-GB"/>
        </w:rPr>
        <w:t xml:space="preserve">The road to RDF </w:t>
      </w:r>
      <w:r w:rsidR="00AC0F94" w:rsidRPr="00A56E7D">
        <w:rPr>
          <w:lang w:val="en-GB"/>
        </w:rPr>
        <w:t xml:space="preserve">has </w:t>
      </w:r>
      <w:r w:rsidRPr="00A56E7D">
        <w:rPr>
          <w:lang w:val="en-GB"/>
        </w:rPr>
        <w:t xml:space="preserve">had a big </w:t>
      </w:r>
      <w:r w:rsidR="00AC0F94" w:rsidRPr="00A56E7D">
        <w:rPr>
          <w:lang w:val="en-GB"/>
        </w:rPr>
        <w:t xml:space="preserve">and continuing </w:t>
      </w:r>
      <w:r w:rsidRPr="00A56E7D">
        <w:rPr>
          <w:lang w:val="en-GB"/>
        </w:rPr>
        <w:t xml:space="preserve">impact on the AGRIS workflow. Starting from the </w:t>
      </w:r>
      <w:r w:rsidR="00AC0F94" w:rsidRPr="00A56E7D">
        <w:rPr>
          <w:lang w:val="en-GB"/>
        </w:rPr>
        <w:t>initial data consumption work</w:t>
      </w:r>
      <w:r w:rsidRPr="00A56E7D">
        <w:rPr>
          <w:lang w:val="en-GB"/>
        </w:rPr>
        <w:t xml:space="preserve">flow </w:t>
      </w:r>
      <w:r w:rsidR="00AC0F94" w:rsidRPr="00A56E7D">
        <w:rPr>
          <w:lang w:val="en-GB"/>
        </w:rPr>
        <w:t>(</w:t>
      </w:r>
      <w:r w:rsidRPr="00A56E7D">
        <w:rPr>
          <w:lang w:val="en-GB"/>
        </w:rPr>
        <w:t>Fig.1</w:t>
      </w:r>
      <w:r w:rsidR="00AC0F94" w:rsidRPr="00A56E7D">
        <w:rPr>
          <w:lang w:val="en-GB"/>
        </w:rPr>
        <w:t>)</w:t>
      </w:r>
      <w:r w:rsidRPr="00A56E7D">
        <w:rPr>
          <w:lang w:val="en-GB"/>
        </w:rPr>
        <w:t xml:space="preserve">, Fig.4 shows how the flow proceeds to the RDF </w:t>
      </w:r>
      <w:r w:rsidR="00AC0F94" w:rsidRPr="00A56E7D">
        <w:rPr>
          <w:lang w:val="en-GB"/>
        </w:rPr>
        <w:t>conversion</w:t>
      </w:r>
      <w:r w:rsidRPr="00A56E7D">
        <w:rPr>
          <w:lang w:val="en-GB"/>
        </w:rPr>
        <w:t xml:space="preserve">. </w:t>
      </w:r>
      <w:r w:rsidR="00AC0F94" w:rsidRPr="00A56E7D">
        <w:rPr>
          <w:lang w:val="en-GB"/>
        </w:rPr>
        <w:t>In this yet to be implemented scenario, t</w:t>
      </w:r>
      <w:r w:rsidRPr="00A56E7D">
        <w:rPr>
          <w:lang w:val="en-GB"/>
        </w:rPr>
        <w:t xml:space="preserve">he AGRIS input application directly generates RDF as </w:t>
      </w:r>
      <w:r w:rsidR="00AC0F94" w:rsidRPr="00A56E7D">
        <w:rPr>
          <w:lang w:val="en-GB"/>
        </w:rPr>
        <w:t xml:space="preserve">the </w:t>
      </w:r>
      <w:r w:rsidRPr="00A56E7D">
        <w:rPr>
          <w:lang w:val="en-GB"/>
        </w:rPr>
        <w:t>AGRIS internal model and appl</w:t>
      </w:r>
      <w:r w:rsidR="00AC0F94" w:rsidRPr="00A56E7D">
        <w:rPr>
          <w:lang w:val="en-GB"/>
        </w:rPr>
        <w:t>ies all needed filters: entity</w:t>
      </w:r>
      <w:r w:rsidRPr="00A56E7D">
        <w:rPr>
          <w:lang w:val="en-GB"/>
        </w:rPr>
        <w:t xml:space="preserve"> disambiguation (journals, publishers, and data provi</w:t>
      </w:r>
      <w:r w:rsidR="00AC0F94" w:rsidRPr="00A56E7D">
        <w:rPr>
          <w:lang w:val="en-GB"/>
        </w:rPr>
        <w:t xml:space="preserve">ders), content cleaning, </w:t>
      </w:r>
      <w:proofErr w:type="spellStart"/>
      <w:r w:rsidR="00AC0F94" w:rsidRPr="00A56E7D">
        <w:rPr>
          <w:lang w:val="en-GB"/>
        </w:rPr>
        <w:t>Agro</w:t>
      </w:r>
      <w:r w:rsidRPr="00A56E7D">
        <w:rPr>
          <w:lang w:val="en-GB"/>
        </w:rPr>
        <w:t>Tagger</w:t>
      </w:r>
      <w:proofErr w:type="spellEnd"/>
      <w:r w:rsidRPr="00A56E7D">
        <w:rPr>
          <w:lang w:val="en-GB"/>
        </w:rPr>
        <w:t xml:space="preserve"> to generate AGROVOC URIs for the resource, provenance, etc. </w:t>
      </w:r>
      <w:r w:rsidR="00AC0F94" w:rsidRPr="00A56E7D">
        <w:rPr>
          <w:lang w:val="en-GB"/>
        </w:rPr>
        <w:t>A</w:t>
      </w:r>
      <w:r w:rsidRPr="00A56E7D">
        <w:rPr>
          <w:lang w:val="en-GB"/>
        </w:rPr>
        <w:t xml:space="preserve">n RDF manager application is </w:t>
      </w:r>
      <w:r w:rsidR="00AC0F94" w:rsidRPr="00A56E7D">
        <w:rPr>
          <w:lang w:val="en-GB"/>
        </w:rPr>
        <w:t xml:space="preserve">then </w:t>
      </w:r>
      <w:r w:rsidRPr="00A56E7D">
        <w:rPr>
          <w:lang w:val="en-GB"/>
        </w:rPr>
        <w:t xml:space="preserve">responsible </w:t>
      </w:r>
      <w:r w:rsidR="00AC0F94" w:rsidRPr="00A56E7D">
        <w:rPr>
          <w:lang w:val="en-GB"/>
        </w:rPr>
        <w:t>for</w:t>
      </w:r>
      <w:r w:rsidRPr="00A56E7D">
        <w:rPr>
          <w:lang w:val="en-GB"/>
        </w:rPr>
        <w:t xml:space="preserve"> </w:t>
      </w:r>
      <w:r w:rsidR="00AC0F94" w:rsidRPr="00A56E7D">
        <w:rPr>
          <w:lang w:val="en-GB"/>
        </w:rPr>
        <w:t xml:space="preserve">adding triples to the AGRIS </w:t>
      </w:r>
      <w:proofErr w:type="spellStart"/>
      <w:r w:rsidR="00AC0F94" w:rsidRPr="00A56E7D">
        <w:rPr>
          <w:lang w:val="en-GB"/>
        </w:rPr>
        <w:t>triplestore</w:t>
      </w:r>
      <w:proofErr w:type="spellEnd"/>
      <w:r w:rsidR="00AC0F94" w:rsidRPr="00A56E7D">
        <w:rPr>
          <w:lang w:val="en-GB"/>
        </w:rPr>
        <w:t xml:space="preserve"> and </w:t>
      </w:r>
      <w:r w:rsidRPr="00A56E7D">
        <w:rPr>
          <w:lang w:val="en-GB"/>
        </w:rPr>
        <w:t>index</w:t>
      </w:r>
      <w:r w:rsidR="00AC0F94" w:rsidRPr="00A56E7D">
        <w:rPr>
          <w:lang w:val="en-GB"/>
        </w:rPr>
        <w:t>ing them</w:t>
      </w:r>
      <w:r w:rsidRPr="00A56E7D">
        <w:rPr>
          <w:lang w:val="en-GB"/>
        </w:rPr>
        <w:t xml:space="preserve"> </w:t>
      </w:r>
      <w:r w:rsidR="00AC0F94" w:rsidRPr="00A56E7D">
        <w:rPr>
          <w:lang w:val="en-GB"/>
        </w:rPr>
        <w:t xml:space="preserve">as required by </w:t>
      </w:r>
      <w:proofErr w:type="spellStart"/>
      <w:r w:rsidRPr="00A56E7D">
        <w:rPr>
          <w:lang w:val="en-GB"/>
        </w:rPr>
        <w:t>Solr</w:t>
      </w:r>
      <w:proofErr w:type="spellEnd"/>
      <w:r w:rsidR="00AC0F94" w:rsidRPr="00A56E7D">
        <w:rPr>
          <w:lang w:val="en-GB"/>
        </w:rPr>
        <w:t>.</w:t>
      </w:r>
    </w:p>
    <w:p w:rsidR="00AC0F94" w:rsidRPr="00A56E7D" w:rsidRDefault="00AC0F94" w:rsidP="001F446F">
      <w:pPr>
        <w:jc w:val="both"/>
        <w:rPr>
          <w:lang w:val="en-GB"/>
        </w:rPr>
      </w:pPr>
    </w:p>
    <w:p w:rsidR="00AC0F94" w:rsidRPr="00A56E7D" w:rsidRDefault="00AC0F94" w:rsidP="001F446F">
      <w:pPr>
        <w:jc w:val="both"/>
        <w:rPr>
          <w:lang w:val="en-GB"/>
        </w:rPr>
      </w:pPr>
    </w:p>
    <w:p w:rsidR="00AC0F94" w:rsidRPr="00A56E7D" w:rsidRDefault="00AC0F94" w:rsidP="00AC0F94">
      <w:pPr>
        <w:jc w:val="center"/>
        <w:rPr>
          <w:lang w:val="en-GB"/>
        </w:rPr>
      </w:pPr>
      <w:r w:rsidRPr="00A56E7D">
        <w:rPr>
          <w:noProof/>
          <w:lang w:val="en-GB" w:eastAsia="en-GB"/>
        </w:rPr>
        <w:drawing>
          <wp:inline distT="0" distB="0" distL="0" distR="0">
            <wp:extent cx="4425743" cy="2837203"/>
            <wp:effectExtent l="19050" t="0" r="0" b="0"/>
            <wp:docPr id="18" name="Immagine 1" descr="NewData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ewDataf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9125" cy="2839371"/>
                    </a:xfrm>
                    <a:prstGeom prst="rect">
                      <a:avLst/>
                    </a:prstGeom>
                    <a:noFill/>
                    <a:ln>
                      <a:noFill/>
                    </a:ln>
                  </pic:spPr>
                </pic:pic>
              </a:graphicData>
            </a:graphic>
          </wp:inline>
        </w:drawing>
      </w:r>
    </w:p>
    <w:p w:rsidR="00AC0F94" w:rsidRPr="00A56E7D" w:rsidRDefault="00AC0F94" w:rsidP="00AC0F94">
      <w:pPr>
        <w:jc w:val="both"/>
        <w:rPr>
          <w:sz w:val="8"/>
          <w:lang w:val="en-GB"/>
        </w:rPr>
      </w:pPr>
    </w:p>
    <w:p w:rsidR="00AC0F94" w:rsidRPr="00A56E7D" w:rsidRDefault="00AC0F94" w:rsidP="00AC0F94">
      <w:pPr>
        <w:pStyle w:val="Caption"/>
        <w:rPr>
          <w:lang w:val="en-GB"/>
        </w:rPr>
      </w:pPr>
      <w:r w:rsidRPr="00A56E7D">
        <w:rPr>
          <w:lang w:val="en-GB"/>
        </w:rPr>
        <w:t xml:space="preserve">Figure </w:t>
      </w:r>
      <w:r w:rsidRPr="00A56E7D">
        <w:rPr>
          <w:lang w:val="en-GB"/>
        </w:rPr>
        <w:fldChar w:fldCharType="begin"/>
      </w:r>
      <w:r w:rsidRPr="00A56E7D">
        <w:rPr>
          <w:lang w:val="en-GB"/>
        </w:rPr>
        <w:instrText xml:space="preserve"> SEQ Figure \* ARABIC </w:instrText>
      </w:r>
      <w:r w:rsidRPr="00A56E7D">
        <w:rPr>
          <w:lang w:val="en-GB"/>
        </w:rPr>
        <w:fldChar w:fldCharType="separate"/>
      </w:r>
      <w:r w:rsidR="003D483B" w:rsidRPr="00A56E7D">
        <w:rPr>
          <w:noProof/>
          <w:lang w:val="en-GB"/>
        </w:rPr>
        <w:t>4</w:t>
      </w:r>
      <w:r w:rsidRPr="00A56E7D">
        <w:rPr>
          <w:lang w:val="en-GB"/>
        </w:rPr>
        <w:fldChar w:fldCharType="end"/>
      </w:r>
      <w:r w:rsidRPr="00A56E7D">
        <w:rPr>
          <w:lang w:val="en-GB"/>
        </w:rPr>
        <w:t xml:space="preserve"> - The new AGRIS dataflow</w:t>
      </w:r>
    </w:p>
    <w:p w:rsidR="00AC0F94" w:rsidRPr="00A56E7D" w:rsidRDefault="00AC0F94" w:rsidP="001F446F">
      <w:pPr>
        <w:jc w:val="both"/>
        <w:rPr>
          <w:lang w:val="en-GB"/>
        </w:rPr>
      </w:pPr>
    </w:p>
    <w:p w:rsidR="0085686B" w:rsidRPr="00A56E7D" w:rsidRDefault="0085686B" w:rsidP="0085686B">
      <w:pPr>
        <w:jc w:val="both"/>
        <w:rPr>
          <w:lang w:val="en-GB"/>
        </w:rPr>
      </w:pPr>
    </w:p>
    <w:p w:rsidR="0085686B" w:rsidRPr="00A56E7D" w:rsidRDefault="0085686B" w:rsidP="0085686B">
      <w:pPr>
        <w:jc w:val="both"/>
        <w:rPr>
          <w:lang w:val="en-GB"/>
        </w:rPr>
      </w:pPr>
    </w:p>
    <w:p w:rsidR="0085686B" w:rsidRPr="00A56E7D" w:rsidRDefault="0085686B" w:rsidP="0085686B">
      <w:pPr>
        <w:jc w:val="both"/>
        <w:rPr>
          <w:lang w:val="en-GB"/>
        </w:rPr>
      </w:pPr>
    </w:p>
    <w:p w:rsidR="0085686B" w:rsidRPr="00A56E7D" w:rsidRDefault="0085686B" w:rsidP="0085686B">
      <w:pPr>
        <w:jc w:val="both"/>
        <w:rPr>
          <w:lang w:val="en-GB"/>
        </w:rPr>
      </w:pPr>
      <w:r w:rsidRPr="00A56E7D">
        <w:rPr>
          <w:lang w:val="en-GB"/>
        </w:rPr>
        <w:t xml:space="preserve">At the end of this process there is the new RDF-aware system, currently known as </w:t>
      </w:r>
      <w:proofErr w:type="spellStart"/>
      <w:r w:rsidRPr="00A56E7D">
        <w:rPr>
          <w:lang w:val="en-GB"/>
        </w:rPr>
        <w:t>OpenAGRIS</w:t>
      </w:r>
      <w:proofErr w:type="spellEnd"/>
      <w:r w:rsidRPr="00A56E7D">
        <w:rPr>
          <w:lang w:val="en-GB"/>
        </w:rPr>
        <w:t xml:space="preserve"> (Fig.5), which is a mashup application that allows users to query the AGRIS content, interlinking all records to external sources of information and discovering the full text of a publication by using Google Custom APIs.</w:t>
      </w:r>
    </w:p>
    <w:p w:rsidR="0085686B" w:rsidRPr="00A56E7D" w:rsidRDefault="0085686B" w:rsidP="0085686B">
      <w:pPr>
        <w:jc w:val="both"/>
        <w:rPr>
          <w:lang w:val="en-GB"/>
        </w:rPr>
      </w:pPr>
    </w:p>
    <w:p w:rsidR="0085686B" w:rsidRPr="00A56E7D" w:rsidRDefault="0085686B" w:rsidP="003D483B">
      <w:pPr>
        <w:keepNext/>
        <w:jc w:val="center"/>
        <w:rPr>
          <w:lang w:val="en-GB"/>
        </w:rPr>
      </w:pPr>
    </w:p>
    <w:p w:rsidR="003D483B" w:rsidRPr="00A56E7D" w:rsidRDefault="00733E4A" w:rsidP="003D483B">
      <w:pPr>
        <w:keepNext/>
        <w:jc w:val="center"/>
        <w:rPr>
          <w:lang w:val="en-GB"/>
        </w:rPr>
      </w:pPr>
      <w:r w:rsidRPr="00A56E7D">
        <w:rPr>
          <w:noProof/>
          <w:lang w:val="en-GB" w:eastAsia="en-GB"/>
        </w:rPr>
        <w:drawing>
          <wp:inline distT="0" distB="0" distL="0" distR="0">
            <wp:extent cx="5067300" cy="2781300"/>
            <wp:effectExtent l="0" t="0" r="0" b="0"/>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7300" cy="2781300"/>
                    </a:xfrm>
                    <a:prstGeom prst="rect">
                      <a:avLst/>
                    </a:prstGeom>
                    <a:noFill/>
                    <a:ln>
                      <a:noFill/>
                    </a:ln>
                  </pic:spPr>
                </pic:pic>
              </a:graphicData>
            </a:graphic>
          </wp:inline>
        </w:drawing>
      </w:r>
    </w:p>
    <w:p w:rsidR="00733E4A" w:rsidRPr="00A56E7D" w:rsidRDefault="003D483B" w:rsidP="003D483B">
      <w:pPr>
        <w:pStyle w:val="Caption"/>
        <w:rPr>
          <w:lang w:val="en-GB"/>
        </w:rPr>
      </w:pPr>
      <w:r w:rsidRPr="00A56E7D">
        <w:rPr>
          <w:lang w:val="en-GB"/>
        </w:rPr>
        <w:t xml:space="preserve">Figure </w:t>
      </w:r>
      <w:r w:rsidRPr="00A56E7D">
        <w:rPr>
          <w:lang w:val="en-GB"/>
        </w:rPr>
        <w:fldChar w:fldCharType="begin"/>
      </w:r>
      <w:r w:rsidRPr="00A56E7D">
        <w:rPr>
          <w:lang w:val="en-GB"/>
        </w:rPr>
        <w:instrText xml:space="preserve"> SEQ Figure \* ARABIC </w:instrText>
      </w:r>
      <w:r w:rsidRPr="00A56E7D">
        <w:rPr>
          <w:lang w:val="en-GB"/>
        </w:rPr>
        <w:fldChar w:fldCharType="separate"/>
      </w:r>
      <w:r w:rsidRPr="00A56E7D">
        <w:rPr>
          <w:noProof/>
          <w:lang w:val="en-GB"/>
        </w:rPr>
        <w:t>5</w:t>
      </w:r>
      <w:r w:rsidRPr="00A56E7D">
        <w:rPr>
          <w:lang w:val="en-GB"/>
        </w:rPr>
        <w:fldChar w:fldCharType="end"/>
      </w:r>
      <w:r w:rsidRPr="00A56E7D">
        <w:rPr>
          <w:lang w:val="en-GB"/>
        </w:rPr>
        <w:t xml:space="preserve"> - The </w:t>
      </w:r>
      <w:proofErr w:type="spellStart"/>
      <w:r w:rsidRPr="00A56E7D">
        <w:rPr>
          <w:lang w:val="en-GB"/>
        </w:rPr>
        <w:t>OpenAGRIS</w:t>
      </w:r>
      <w:proofErr w:type="spellEnd"/>
      <w:r w:rsidRPr="00A56E7D">
        <w:rPr>
          <w:lang w:val="en-GB"/>
        </w:rPr>
        <w:t xml:space="preserve"> semantic mashup</w:t>
      </w:r>
    </w:p>
    <w:p w:rsidR="001F446F" w:rsidRPr="00A56E7D" w:rsidRDefault="001F446F" w:rsidP="001F446F">
      <w:pPr>
        <w:jc w:val="both"/>
        <w:rPr>
          <w:lang w:val="en-GB"/>
        </w:rPr>
      </w:pPr>
    </w:p>
    <w:p w:rsidR="00E61C53" w:rsidRPr="00A56E7D" w:rsidRDefault="001F446F" w:rsidP="001F446F">
      <w:pPr>
        <w:jc w:val="both"/>
        <w:rPr>
          <w:lang w:val="en-GB"/>
        </w:rPr>
      </w:pPr>
      <w:r w:rsidRPr="00A56E7D">
        <w:rPr>
          <w:lang w:val="en-GB"/>
        </w:rPr>
        <w:t xml:space="preserve">In the future, the AGRIS team will have to cope with new issues and new functionalities that will again </w:t>
      </w:r>
      <w:r w:rsidR="0085686B" w:rsidRPr="00A56E7D">
        <w:rPr>
          <w:lang w:val="en-GB"/>
        </w:rPr>
        <w:t xml:space="preserve">alter </w:t>
      </w:r>
      <w:r w:rsidRPr="00A56E7D">
        <w:rPr>
          <w:lang w:val="en-GB"/>
        </w:rPr>
        <w:t xml:space="preserve">the workflow. </w:t>
      </w:r>
      <w:r w:rsidR="00C853BA">
        <w:rPr>
          <w:lang w:val="en-GB"/>
        </w:rPr>
        <w:t>To begin with there is the idea of a web bot</w:t>
      </w:r>
      <w:r w:rsidR="00C853BA" w:rsidRPr="00A56E7D">
        <w:rPr>
          <w:lang w:val="en-GB"/>
        </w:rPr>
        <w:t xml:space="preserve"> </w:t>
      </w:r>
      <w:r w:rsidR="00C853BA">
        <w:rPr>
          <w:lang w:val="en-GB"/>
        </w:rPr>
        <w:t>able to crawl the w</w:t>
      </w:r>
      <w:r w:rsidR="00C853BA" w:rsidRPr="00A56E7D">
        <w:rPr>
          <w:lang w:val="en-GB"/>
        </w:rPr>
        <w:t xml:space="preserve">eb, extract triples and automatically index resources in the AGRIS </w:t>
      </w:r>
      <w:proofErr w:type="spellStart"/>
      <w:r w:rsidR="00C853BA" w:rsidRPr="00A56E7D">
        <w:rPr>
          <w:lang w:val="en-GB"/>
        </w:rPr>
        <w:t>triplestore</w:t>
      </w:r>
      <w:proofErr w:type="spellEnd"/>
      <w:r w:rsidR="00C853BA" w:rsidRPr="00A56E7D">
        <w:rPr>
          <w:lang w:val="en-GB"/>
        </w:rPr>
        <w:t xml:space="preserve">. The automatic RDF consumption and the </w:t>
      </w:r>
      <w:r w:rsidR="00C853BA">
        <w:rPr>
          <w:lang w:val="en-GB"/>
        </w:rPr>
        <w:t>w</w:t>
      </w:r>
      <w:r w:rsidR="00C853BA" w:rsidRPr="00A56E7D">
        <w:rPr>
          <w:lang w:val="en-GB"/>
        </w:rPr>
        <w:t xml:space="preserve">eb crawler raise at least two important issues: the provenance of each triple added to the AGRIS </w:t>
      </w:r>
      <w:proofErr w:type="spellStart"/>
      <w:r w:rsidR="00C853BA" w:rsidRPr="00A56E7D">
        <w:rPr>
          <w:lang w:val="en-GB"/>
        </w:rPr>
        <w:t>triplestore</w:t>
      </w:r>
      <w:proofErr w:type="spellEnd"/>
      <w:r w:rsidR="00C853BA" w:rsidRPr="00A56E7D">
        <w:rPr>
          <w:lang w:val="en-GB"/>
        </w:rPr>
        <w:t xml:space="preserve"> and the selection of appropriate AGRIS content (which could be partially solved by manually selecting the initial subset of web sites to harvest and running the </w:t>
      </w:r>
      <w:proofErr w:type="spellStart"/>
      <w:r w:rsidR="00C853BA" w:rsidRPr="00A56E7D">
        <w:rPr>
          <w:lang w:val="en-GB"/>
        </w:rPr>
        <w:t>AgroTagger</w:t>
      </w:r>
      <w:proofErr w:type="spellEnd"/>
      <w:r w:rsidR="00C853BA" w:rsidRPr="00A56E7D">
        <w:rPr>
          <w:lang w:val="en-GB"/>
        </w:rPr>
        <w:t xml:space="preserve"> on the discovered resource to extract AGROVOC keywords) as well as the fact that the disambiguation process is at an early stage; the AGRIS team will soon begin to work on author disambiguation which will have a big impact on the entire system, with the possibility of the creation of a self-care system in which authors and/or institutions can modify their own profiles and data records.</w:t>
      </w:r>
    </w:p>
    <w:p w:rsidR="00941C3B" w:rsidRPr="00A56E7D" w:rsidRDefault="00941C3B" w:rsidP="001F446F">
      <w:pPr>
        <w:jc w:val="both"/>
        <w:rPr>
          <w:lang w:val="en-GB"/>
        </w:rPr>
      </w:pPr>
    </w:p>
    <w:p w:rsidR="00941C3B" w:rsidRPr="00A56E7D" w:rsidRDefault="00941C3B" w:rsidP="00941C3B">
      <w:pPr>
        <w:pStyle w:val="Heading1"/>
        <w:spacing w:before="0" w:after="0"/>
        <w:rPr>
          <w:lang w:val="en-GB"/>
        </w:rPr>
      </w:pPr>
      <w:r w:rsidRPr="00A56E7D">
        <w:rPr>
          <w:lang w:val="en-GB"/>
        </w:rPr>
        <w:t>6.  RESULTS AND CONCLUSIONS</w:t>
      </w:r>
    </w:p>
    <w:p w:rsidR="00941C3B" w:rsidRPr="00A56E7D" w:rsidRDefault="00941C3B" w:rsidP="00941C3B">
      <w:pPr>
        <w:jc w:val="both"/>
        <w:rPr>
          <w:b/>
          <w:bCs/>
          <w:sz w:val="20"/>
          <w:szCs w:val="20"/>
          <w:lang w:val="en-GB"/>
        </w:rPr>
      </w:pPr>
    </w:p>
    <w:p w:rsidR="00E61C53" w:rsidRPr="00A56E7D" w:rsidRDefault="00941C3B" w:rsidP="00941C3B">
      <w:pPr>
        <w:jc w:val="both"/>
        <w:rPr>
          <w:lang w:val="en-GB"/>
        </w:rPr>
      </w:pPr>
      <w:r w:rsidRPr="00A56E7D">
        <w:rPr>
          <w:lang w:val="en-GB"/>
        </w:rPr>
        <w:t xml:space="preserve">The </w:t>
      </w:r>
      <w:r w:rsidR="00AC0F94" w:rsidRPr="00A56E7D">
        <w:rPr>
          <w:lang w:val="en-GB"/>
        </w:rPr>
        <w:t>conversion</w:t>
      </w:r>
      <w:r w:rsidRPr="00A56E7D">
        <w:rPr>
          <w:lang w:val="en-GB"/>
        </w:rPr>
        <w:t xml:space="preserve"> to RDF had a big impact on the AGRIS workflow</w:t>
      </w:r>
      <w:r w:rsidR="00492A9A" w:rsidRPr="00A56E7D">
        <w:rPr>
          <w:lang w:val="en-GB"/>
        </w:rPr>
        <w:t xml:space="preserve">. The team had </w:t>
      </w:r>
      <w:r w:rsidRPr="00A56E7D">
        <w:rPr>
          <w:lang w:val="en-GB"/>
        </w:rPr>
        <w:t>to select RDF pro</w:t>
      </w:r>
      <w:r w:rsidR="00152B62" w:rsidRPr="00A56E7D">
        <w:rPr>
          <w:lang w:val="en-GB"/>
        </w:rPr>
        <w:t xml:space="preserve">perties according to </w:t>
      </w:r>
      <w:r w:rsidR="00492A9A" w:rsidRPr="00A56E7D">
        <w:rPr>
          <w:lang w:val="en-GB"/>
        </w:rPr>
        <w:t xml:space="preserve">M2B and </w:t>
      </w:r>
      <w:r w:rsidR="00152B62" w:rsidRPr="00A56E7D">
        <w:rPr>
          <w:lang w:val="en-GB"/>
        </w:rPr>
        <w:t>LODE-BD</w:t>
      </w:r>
      <w:r w:rsidRPr="00A56E7D">
        <w:rPr>
          <w:lang w:val="en-GB"/>
        </w:rPr>
        <w:t xml:space="preserve"> recommendations, disambiguate AGRIS serials, check metadata content, and index AGRI</w:t>
      </w:r>
      <w:r w:rsidR="00152B62" w:rsidRPr="00A56E7D">
        <w:rPr>
          <w:lang w:val="en-GB"/>
        </w:rPr>
        <w:t xml:space="preserve">S records with </w:t>
      </w:r>
      <w:r w:rsidR="00152B62" w:rsidRPr="00A56E7D">
        <w:rPr>
          <w:lang w:val="en-GB"/>
        </w:rPr>
        <w:lastRenderedPageBreak/>
        <w:t>AGROVOC URIs</w:t>
      </w:r>
      <w:r w:rsidRPr="00A56E7D">
        <w:rPr>
          <w:lang w:val="en-GB"/>
        </w:rPr>
        <w:t xml:space="preserve"> to allow interlinking to other Web resources. Finally, the master repository became a triple-store with over 1</w:t>
      </w:r>
      <w:r w:rsidR="00492A9A" w:rsidRPr="00A56E7D">
        <w:rPr>
          <w:lang w:val="en-GB"/>
        </w:rPr>
        <w:t>15</w:t>
      </w:r>
      <w:r w:rsidRPr="00A56E7D">
        <w:rPr>
          <w:lang w:val="en-GB"/>
        </w:rPr>
        <w:t xml:space="preserve"> million triples, requiring changes to the </w:t>
      </w:r>
      <w:r w:rsidR="0085686B" w:rsidRPr="00A56E7D">
        <w:rPr>
          <w:lang w:val="en-GB"/>
        </w:rPr>
        <w:t>consumption</w:t>
      </w:r>
      <w:r w:rsidRPr="00A56E7D">
        <w:rPr>
          <w:lang w:val="en-GB"/>
        </w:rPr>
        <w:t xml:space="preserve"> and indexing workflow</w:t>
      </w:r>
      <w:r w:rsidR="00492A9A" w:rsidRPr="00A56E7D">
        <w:rPr>
          <w:lang w:val="en-GB"/>
        </w:rPr>
        <w:t xml:space="preserve"> which are still taking place</w:t>
      </w:r>
      <w:r w:rsidRPr="00A56E7D">
        <w:rPr>
          <w:lang w:val="en-GB"/>
        </w:rPr>
        <w:t>.</w:t>
      </w:r>
      <w:r w:rsidR="005824B4" w:rsidRPr="00A56E7D">
        <w:rPr>
          <w:lang w:val="en-GB"/>
        </w:rPr>
        <w:t xml:space="preserve"> </w:t>
      </w:r>
      <w:r w:rsidRPr="00A56E7D">
        <w:rPr>
          <w:lang w:val="en-GB"/>
        </w:rPr>
        <w:t>This move to RDF</w:t>
      </w:r>
      <w:r w:rsidR="00492A9A" w:rsidRPr="00A56E7D">
        <w:rPr>
          <w:lang w:val="en-GB"/>
        </w:rPr>
        <w:t xml:space="preserve"> which vastly improved the dissemination and linking of the records nevertheless impacted the entire business process, including </w:t>
      </w:r>
      <w:r w:rsidRPr="00A56E7D">
        <w:rPr>
          <w:lang w:val="en-GB"/>
        </w:rPr>
        <w:t xml:space="preserve">the model, the </w:t>
      </w:r>
      <w:r w:rsidR="00492A9A" w:rsidRPr="00A56E7D">
        <w:rPr>
          <w:lang w:val="en-GB"/>
        </w:rPr>
        <w:t xml:space="preserve">content and the validation. It also </w:t>
      </w:r>
      <w:r w:rsidRPr="00A56E7D">
        <w:rPr>
          <w:lang w:val="en-GB"/>
        </w:rPr>
        <w:t>brought to light deficiencies in the collection of process metadata such as provenance. We continue to work to address issues such as author and institution disambiguation.</w:t>
      </w:r>
    </w:p>
    <w:p w:rsidR="00C84E62" w:rsidRPr="00A56E7D" w:rsidRDefault="00C84E62" w:rsidP="00DE6635">
      <w:pPr>
        <w:jc w:val="center"/>
        <w:rPr>
          <w:b/>
          <w:bCs/>
          <w:lang w:val="en-GB"/>
        </w:rPr>
      </w:pPr>
      <w:r w:rsidRPr="00A56E7D">
        <w:rPr>
          <w:bCs/>
          <w:lang w:val="en-GB"/>
        </w:rPr>
        <w:t xml:space="preserve"> </w:t>
      </w:r>
    </w:p>
    <w:p w:rsidR="00C84E62" w:rsidRPr="00A56E7D" w:rsidRDefault="00941C3B" w:rsidP="00C84E62">
      <w:pPr>
        <w:jc w:val="center"/>
        <w:rPr>
          <w:b/>
          <w:bCs/>
          <w:lang w:val="en-GB"/>
        </w:rPr>
      </w:pPr>
      <w:r w:rsidRPr="00A56E7D">
        <w:rPr>
          <w:b/>
          <w:bCs/>
          <w:lang w:val="en-GB"/>
        </w:rPr>
        <w:t>7</w:t>
      </w:r>
      <w:r w:rsidR="00C84E62" w:rsidRPr="00A56E7D">
        <w:rPr>
          <w:b/>
          <w:bCs/>
          <w:lang w:val="en-GB"/>
        </w:rPr>
        <w:t>. REFERENCES</w:t>
      </w:r>
    </w:p>
    <w:p w:rsidR="00C84E62" w:rsidRPr="00A56E7D" w:rsidRDefault="00C84E62" w:rsidP="00C84E62">
      <w:pPr>
        <w:jc w:val="center"/>
        <w:rPr>
          <w:b/>
          <w:bCs/>
          <w:sz w:val="20"/>
          <w:szCs w:val="20"/>
          <w:lang w:val="en-GB"/>
        </w:rPr>
      </w:pPr>
    </w:p>
    <w:p w:rsidR="00152B62" w:rsidRPr="00A56E7D" w:rsidRDefault="00152B62" w:rsidP="00152B62">
      <w:pPr>
        <w:rPr>
          <w:lang w:val="en-GB"/>
        </w:rPr>
      </w:pPr>
      <w:proofErr w:type="spellStart"/>
      <w:r w:rsidRPr="00A56E7D">
        <w:rPr>
          <w:lang w:val="en-GB"/>
        </w:rPr>
        <w:t>Bizer</w:t>
      </w:r>
      <w:proofErr w:type="spellEnd"/>
      <w:r w:rsidRPr="00A56E7D">
        <w:rPr>
          <w:lang w:val="en-GB"/>
        </w:rPr>
        <w:t xml:space="preserve">, C., et al. 2008. Linked Data: Principles and State of the Art. [Online]. Available http://www.w3.org/2008/Talks/WWW2008-W3CTrack-LOD.pdf </w:t>
      </w:r>
    </w:p>
    <w:p w:rsidR="00B717C1" w:rsidRPr="00A56E7D" w:rsidRDefault="00B717C1" w:rsidP="00152B62">
      <w:pPr>
        <w:rPr>
          <w:lang w:val="en-GB"/>
        </w:rPr>
      </w:pPr>
    </w:p>
    <w:p w:rsidR="00B717C1" w:rsidRPr="00A56E7D" w:rsidRDefault="00B717C1" w:rsidP="00152B62">
      <w:pPr>
        <w:rPr>
          <w:lang w:val="en-GB"/>
        </w:rPr>
      </w:pPr>
      <w:r w:rsidRPr="00A56E7D">
        <w:rPr>
          <w:lang w:val="en-GB"/>
        </w:rPr>
        <w:t xml:space="preserve">Caracciolo, C., A. Stellato, A. </w:t>
      </w:r>
      <w:proofErr w:type="spellStart"/>
      <w:r w:rsidRPr="00A56E7D">
        <w:rPr>
          <w:lang w:val="en-GB"/>
        </w:rPr>
        <w:t>Morshed</w:t>
      </w:r>
      <w:proofErr w:type="spellEnd"/>
      <w:r w:rsidRPr="00A56E7D">
        <w:rPr>
          <w:lang w:val="en-GB"/>
        </w:rPr>
        <w:t>, G. Johannsen, S. Rajbhandari, Y. Jacques e J. Keizer. 2012. Thesaurus Maintenance, Alignment and Publication as Linked Data - The AGROVOC Use Case. International Journal of Metadata, Semantics and Ontologies.</w:t>
      </w:r>
    </w:p>
    <w:p w:rsidR="00B717C1" w:rsidRPr="00A56E7D" w:rsidRDefault="00B717C1" w:rsidP="00152B62">
      <w:pPr>
        <w:rPr>
          <w:lang w:val="en-GB"/>
        </w:rPr>
      </w:pPr>
    </w:p>
    <w:p w:rsidR="00B717C1" w:rsidRPr="00A56E7D" w:rsidRDefault="00B717C1" w:rsidP="00152B62">
      <w:pPr>
        <w:rPr>
          <w:lang w:val="en-GB"/>
        </w:rPr>
      </w:pPr>
      <w:r w:rsidRPr="00A56E7D">
        <w:rPr>
          <w:lang w:val="en-GB"/>
        </w:rPr>
        <w:t xml:space="preserve">Celli, F., S. Anibaldi, M. Folch, Y. </w:t>
      </w:r>
      <w:proofErr w:type="spellStart"/>
      <w:r w:rsidRPr="00A56E7D">
        <w:rPr>
          <w:lang w:val="en-GB"/>
        </w:rPr>
        <w:t>Jaques</w:t>
      </w:r>
      <w:proofErr w:type="spellEnd"/>
      <w:r w:rsidRPr="00A56E7D">
        <w:rPr>
          <w:lang w:val="en-GB"/>
        </w:rPr>
        <w:t xml:space="preserve">, J. Keizer. 2011. </w:t>
      </w:r>
      <w:proofErr w:type="spellStart"/>
      <w:r w:rsidRPr="00A56E7D">
        <w:rPr>
          <w:lang w:val="en-GB"/>
        </w:rPr>
        <w:t>OpenAGRIS</w:t>
      </w:r>
      <w:proofErr w:type="spellEnd"/>
      <w:r w:rsidRPr="00A56E7D">
        <w:rPr>
          <w:lang w:val="en-GB"/>
        </w:rPr>
        <w:t>: using bibliographical data for linking into the agricultural knowledge web.</w:t>
      </w:r>
    </w:p>
    <w:p w:rsidR="00B717C1" w:rsidRPr="00A56E7D" w:rsidRDefault="00B717C1" w:rsidP="00152B62">
      <w:pPr>
        <w:rPr>
          <w:lang w:val="en-GB"/>
        </w:rPr>
      </w:pPr>
    </w:p>
    <w:p w:rsidR="00B717C1" w:rsidRPr="00A56E7D" w:rsidRDefault="00B717C1" w:rsidP="00B717C1">
      <w:pPr>
        <w:rPr>
          <w:lang w:val="en-GB"/>
        </w:rPr>
      </w:pPr>
      <w:proofErr w:type="spellStart"/>
      <w:r w:rsidRPr="00A56E7D">
        <w:rPr>
          <w:lang w:val="en-GB"/>
        </w:rPr>
        <w:t>Jaques</w:t>
      </w:r>
      <w:proofErr w:type="spellEnd"/>
      <w:r w:rsidRPr="00A56E7D">
        <w:rPr>
          <w:lang w:val="en-GB"/>
        </w:rPr>
        <w:t xml:space="preserve">, Y., S. Anibaldi, F. Celli, I. Subirats, A. Stellato and J. Keizer. 2012. Proof and Trust in the </w:t>
      </w:r>
      <w:proofErr w:type="spellStart"/>
      <w:r w:rsidRPr="00A56E7D">
        <w:rPr>
          <w:lang w:val="en-GB"/>
        </w:rPr>
        <w:t>OpenAGRIS</w:t>
      </w:r>
      <w:proofErr w:type="spellEnd"/>
      <w:r w:rsidRPr="00A56E7D">
        <w:rPr>
          <w:lang w:val="en-GB"/>
        </w:rPr>
        <w:t xml:space="preserve"> Implementation. International Conference on Dublin Core and Metadata Applications (DC2012), North America.</w:t>
      </w:r>
    </w:p>
    <w:p w:rsidR="00152B62" w:rsidRPr="00A56E7D" w:rsidRDefault="00152B62" w:rsidP="00152B62">
      <w:pPr>
        <w:rPr>
          <w:lang w:val="en-GB"/>
        </w:rPr>
      </w:pPr>
    </w:p>
    <w:p w:rsidR="00152B62" w:rsidRPr="00A56E7D" w:rsidRDefault="00152B62" w:rsidP="00152B62">
      <w:pPr>
        <w:rPr>
          <w:lang w:val="en-GB"/>
        </w:rPr>
      </w:pPr>
      <w:r w:rsidRPr="00A56E7D">
        <w:rPr>
          <w:lang w:val="en-GB"/>
        </w:rPr>
        <w:t>McBride, B. 2004a. RDF Primer. [Online]. http://www.w3.org/TR/rdf-primer/</w:t>
      </w:r>
    </w:p>
    <w:p w:rsidR="00152B62" w:rsidRPr="00A56E7D" w:rsidRDefault="00152B62" w:rsidP="00152B62">
      <w:pPr>
        <w:rPr>
          <w:lang w:val="en-GB"/>
        </w:rPr>
      </w:pPr>
    </w:p>
    <w:p w:rsidR="00152B62" w:rsidRPr="00A56E7D" w:rsidRDefault="00152B62" w:rsidP="00152B62">
      <w:pPr>
        <w:rPr>
          <w:lang w:val="en-GB"/>
        </w:rPr>
      </w:pPr>
      <w:r w:rsidRPr="00A56E7D">
        <w:rPr>
          <w:lang w:val="en-GB"/>
        </w:rPr>
        <w:t>McBride, B. 2004b. RDF Vocabulary Description Language 1.0: RDF Schema. [Online]. http://www.w3.org/TR/rdf-schema/</w:t>
      </w:r>
    </w:p>
    <w:p w:rsidR="00152B62" w:rsidRPr="00A56E7D" w:rsidRDefault="00152B62" w:rsidP="00152B62">
      <w:pPr>
        <w:rPr>
          <w:lang w:val="en-GB"/>
        </w:rPr>
      </w:pPr>
    </w:p>
    <w:p w:rsidR="00152B62" w:rsidRPr="00A56E7D" w:rsidRDefault="00152B62" w:rsidP="00152B62">
      <w:pPr>
        <w:rPr>
          <w:lang w:val="en-GB"/>
        </w:rPr>
      </w:pPr>
      <w:r w:rsidRPr="00A56E7D">
        <w:rPr>
          <w:lang w:val="en-GB"/>
        </w:rPr>
        <w:t xml:space="preserve">Miles, A., S. </w:t>
      </w:r>
      <w:proofErr w:type="spellStart"/>
      <w:r w:rsidRPr="00A56E7D">
        <w:rPr>
          <w:lang w:val="en-GB"/>
        </w:rPr>
        <w:t>Bechhofer</w:t>
      </w:r>
      <w:proofErr w:type="spellEnd"/>
      <w:r w:rsidRPr="00A56E7D">
        <w:rPr>
          <w:lang w:val="en-GB"/>
        </w:rPr>
        <w:t xml:space="preserve">. 2009. SKOS Simple Knowledge Organization System </w:t>
      </w:r>
    </w:p>
    <w:p w:rsidR="00152B62" w:rsidRPr="00A56E7D" w:rsidRDefault="00152B62" w:rsidP="00152B62">
      <w:pPr>
        <w:rPr>
          <w:lang w:val="en-GB"/>
        </w:rPr>
      </w:pPr>
      <w:r w:rsidRPr="00A56E7D">
        <w:rPr>
          <w:lang w:val="en-GB"/>
        </w:rPr>
        <w:t>Reference. [Online]. http://www.w3.org/TR/2009/REC-skos-reference-20090818/</w:t>
      </w:r>
    </w:p>
    <w:p w:rsidR="00152B62" w:rsidRPr="00A56E7D" w:rsidRDefault="00152B62" w:rsidP="00152B62">
      <w:pPr>
        <w:rPr>
          <w:lang w:val="en-GB"/>
        </w:rPr>
      </w:pPr>
    </w:p>
    <w:p w:rsidR="00152B62" w:rsidRPr="00A56E7D" w:rsidRDefault="00152B62" w:rsidP="00152B62">
      <w:pPr>
        <w:rPr>
          <w:lang w:val="en-GB"/>
        </w:rPr>
      </w:pPr>
      <w:proofErr w:type="spellStart"/>
      <w:r w:rsidRPr="00A56E7D">
        <w:rPr>
          <w:lang w:val="en-GB"/>
        </w:rPr>
        <w:t>Prud'hommeaux</w:t>
      </w:r>
      <w:proofErr w:type="spellEnd"/>
      <w:r w:rsidRPr="00A56E7D">
        <w:rPr>
          <w:lang w:val="en-GB"/>
        </w:rPr>
        <w:t>, E., A. Seaborne. 2008. SPARQL Query Language for RDF. [Online]. Available:  http://www.w3.org/TR/rdf-sparql-query/</w:t>
      </w:r>
    </w:p>
    <w:p w:rsidR="00152B62" w:rsidRPr="00A56E7D" w:rsidRDefault="00152B62" w:rsidP="00152B62">
      <w:pPr>
        <w:rPr>
          <w:lang w:val="en-GB"/>
        </w:rPr>
      </w:pPr>
    </w:p>
    <w:p w:rsidR="00152B62" w:rsidRPr="00A56E7D" w:rsidRDefault="00152B62" w:rsidP="00152B62">
      <w:pPr>
        <w:rPr>
          <w:lang w:val="en-GB"/>
        </w:rPr>
      </w:pPr>
      <w:r w:rsidRPr="00A56E7D">
        <w:rPr>
          <w:lang w:val="en-GB"/>
        </w:rPr>
        <w:t>Subirats, I., M. Zeng. 2012</w:t>
      </w:r>
      <w:r w:rsidR="00847C18" w:rsidRPr="00A56E7D">
        <w:rPr>
          <w:lang w:val="en-GB"/>
        </w:rPr>
        <w:t>. Meaningful Bibliographic Metadata. [Online]. Available:  http://aims.fao.org/metadata/m2b</w:t>
      </w:r>
    </w:p>
    <w:sectPr w:rsidR="00152B62" w:rsidRPr="00A56E7D" w:rsidSect="003143C8">
      <w:headerReference w:type="even" r:id="rId14"/>
      <w:headerReference w:type="default" r:id="rId15"/>
      <w:footerReference w:type="default" r:id="rId16"/>
      <w:headerReference w:type="first" r:id="rId17"/>
      <w:footerReference w:type="first" r:id="rId18"/>
      <w:pgSz w:w="11906" w:h="16838" w:code="9"/>
      <w:pgMar w:top="2268" w:right="1701" w:bottom="2268" w:left="1701" w:header="113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84" w:rsidRDefault="00594384">
      <w:r>
        <w:separator/>
      </w:r>
    </w:p>
  </w:endnote>
  <w:endnote w:type="continuationSeparator" w:id="0">
    <w:p w:rsidR="00594384" w:rsidRDefault="0059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D" w:rsidRDefault="00290DDD" w:rsidP="00AC0F94">
    <w:pPr>
      <w:pStyle w:val="Footer"/>
      <w:pBdr>
        <w:top w:val="single" w:sz="4" w:space="4" w:color="auto"/>
      </w:pBdr>
      <w:rPr>
        <w:b/>
        <w:lang w:val="fr-FR"/>
      </w:rPr>
    </w:pPr>
  </w:p>
  <w:p w:rsidR="000E2BE7" w:rsidRPr="005824B4" w:rsidRDefault="006E1027" w:rsidP="00AC0F94">
    <w:pPr>
      <w:pStyle w:val="Footer"/>
      <w:pBdr>
        <w:top w:val="single" w:sz="4" w:space="4" w:color="auto"/>
      </w:pBdr>
      <w:rPr>
        <w:lang w:val="fr-FR"/>
      </w:rPr>
    </w:pPr>
    <w:r w:rsidRPr="006E1027">
      <w:rPr>
        <w:b/>
        <w:lang w:val="fr-FR"/>
      </w:rPr>
      <w:t>C0284</w:t>
    </w:r>
  </w:p>
  <w:p w:rsidR="000E2BE7" w:rsidRPr="000B7484" w:rsidRDefault="00290DDD" w:rsidP="00AC0F94">
    <w:pPr>
      <w:pStyle w:val="Footer"/>
      <w:pBdr>
        <w:top w:val="single" w:sz="4" w:space="4" w:color="auto"/>
      </w:pBdr>
    </w:pPr>
    <w:r w:rsidRPr="00E32DC6">
      <w:rPr>
        <w:lang w:val="fr-FR"/>
      </w:rPr>
      <w:t xml:space="preserve">F. </w:t>
    </w:r>
    <w:r>
      <w:rPr>
        <w:lang w:val="fr-FR"/>
      </w:rPr>
      <w:t xml:space="preserve">Celli, </w:t>
    </w:r>
    <w:r w:rsidR="005A39FB" w:rsidRPr="00E32DC6">
      <w:rPr>
        <w:lang w:val="fr-FR"/>
      </w:rPr>
      <w:t>Y. Jaques</w:t>
    </w:r>
    <w:r w:rsidR="00E32DC6" w:rsidRPr="00E32DC6">
      <w:rPr>
        <w:lang w:val="fr-FR"/>
      </w:rPr>
      <w:t xml:space="preserve">, S. Anibaldi, </w:t>
    </w:r>
    <w:r w:rsidR="00E32DC6">
      <w:rPr>
        <w:lang w:val="fr-FR"/>
      </w:rPr>
      <w:t xml:space="preserve">J. </w:t>
    </w:r>
    <w:proofErr w:type="spellStart"/>
    <w:r w:rsidR="00E32DC6">
      <w:rPr>
        <w:lang w:val="fr-FR"/>
      </w:rPr>
      <w:t>Keizer</w:t>
    </w:r>
    <w:proofErr w:type="spellEnd"/>
    <w:r w:rsidR="000E2BE7" w:rsidRPr="00E32DC6">
      <w:rPr>
        <w:lang w:val="fr-FR"/>
      </w:rPr>
      <w:t xml:space="preserve">. </w:t>
    </w:r>
    <w:r w:rsidR="00E32DC6">
      <w:t>“</w:t>
    </w:r>
    <w:r w:rsidR="00E32DC6" w:rsidRPr="00E32DC6">
      <w:t>Pushing, Pulling, Harvesting, Linking: Rethinking Bibliographic Workflows for the Semantic Web</w:t>
    </w:r>
    <w:r w:rsidR="00E32DC6">
      <w:t>”</w:t>
    </w:r>
    <w:r w:rsidR="000E2BE7" w:rsidRPr="008F3AD7">
      <w:t xml:space="preserve">. </w:t>
    </w:r>
    <w:r w:rsidR="000E2BE7">
      <w:t xml:space="preserve">EFITA-WCCA-CIGR </w:t>
    </w:r>
    <w:r w:rsidR="000E2BE7" w:rsidRPr="008F3AD7">
      <w:t>Conference “</w:t>
    </w:r>
    <w:r w:rsidR="000E2BE7">
      <w:t>Sustainable Agriculture through ICT Innovation</w:t>
    </w:r>
    <w:r w:rsidR="000E2BE7" w:rsidRPr="008F3AD7">
      <w:t xml:space="preserve">”, </w:t>
    </w:r>
    <w:smartTag w:uri="urn:schemas-microsoft-com:office:smarttags" w:element="place">
      <w:smartTag w:uri="urn:schemas-microsoft-com:office:smarttags" w:element="City">
        <w:r w:rsidR="000E2BE7">
          <w:t>Turin</w:t>
        </w:r>
      </w:smartTag>
      <w:r w:rsidR="000E2BE7" w:rsidRPr="008F3AD7">
        <w:t xml:space="preserve">, </w:t>
      </w:r>
      <w:smartTag w:uri="urn:schemas-microsoft-com:office:smarttags" w:element="country-region">
        <w:r w:rsidR="000E2BE7">
          <w:t>Italy</w:t>
        </w:r>
      </w:smartTag>
    </w:smartTag>
    <w:r w:rsidR="000E2BE7">
      <w:t>, 24-27 June 2013</w:t>
    </w:r>
    <w:r w:rsidR="000E2BE7" w:rsidRPr="008F3AD7">
      <w:t>.</w:t>
    </w:r>
  </w:p>
  <w:p w:rsidR="000E2BE7" w:rsidRPr="001146A1" w:rsidRDefault="000E2BE7" w:rsidP="00114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E7" w:rsidRPr="003143C8" w:rsidRDefault="00EC47E8" w:rsidP="009E0527">
    <w:pPr>
      <w:pStyle w:val="Footer"/>
      <w:pBdr>
        <w:top w:val="single" w:sz="4" w:space="0" w:color="auto"/>
      </w:pBdr>
      <w:rPr>
        <w:sz w:val="22"/>
        <w:szCs w:val="22"/>
      </w:rPr>
    </w:pPr>
    <w:r w:rsidRPr="00E32DC6">
      <w:rPr>
        <w:lang w:val="fr-FR"/>
      </w:rPr>
      <w:t xml:space="preserve">F. </w:t>
    </w:r>
    <w:r>
      <w:rPr>
        <w:lang w:val="fr-FR"/>
      </w:rPr>
      <w:t xml:space="preserve">Celli, </w:t>
    </w:r>
    <w:r w:rsidR="007923CF" w:rsidRPr="00E32DC6">
      <w:rPr>
        <w:lang w:val="fr-FR"/>
      </w:rPr>
      <w:t xml:space="preserve">Y. Jaques, S. Anibaldi, </w:t>
    </w:r>
    <w:r w:rsidR="007923CF">
      <w:rPr>
        <w:lang w:val="fr-FR"/>
      </w:rPr>
      <w:t xml:space="preserve">J. </w:t>
    </w:r>
    <w:proofErr w:type="spellStart"/>
    <w:r w:rsidR="007923CF">
      <w:rPr>
        <w:lang w:val="fr-FR"/>
      </w:rPr>
      <w:t>Keizer</w:t>
    </w:r>
    <w:proofErr w:type="spellEnd"/>
    <w:r w:rsidR="007923CF" w:rsidRPr="00E32DC6">
      <w:rPr>
        <w:lang w:val="fr-FR"/>
      </w:rPr>
      <w:t xml:space="preserve">. </w:t>
    </w:r>
    <w:r w:rsidR="007923CF">
      <w:t>“</w:t>
    </w:r>
    <w:r w:rsidR="007923CF" w:rsidRPr="00E32DC6">
      <w:t>Pushing, Pulling, Harvesting, Linking: Rethinking Bibliographic Workflows for the Semantic Web</w:t>
    </w:r>
    <w:r w:rsidR="007923CF">
      <w:t>”</w:t>
    </w:r>
    <w:r w:rsidR="007923CF" w:rsidRPr="008F3AD7">
      <w:t xml:space="preserve">. </w:t>
    </w:r>
    <w:r w:rsidR="000E2BE7" w:rsidRPr="003143C8">
      <w:rPr>
        <w:sz w:val="22"/>
        <w:szCs w:val="22"/>
      </w:rPr>
      <w:t xml:space="preserve">EFITA-WCCA-CIGR Conference “Sustainable Agriculture through ICT Innovation”, </w:t>
    </w:r>
    <w:smartTag w:uri="urn:schemas-microsoft-com:office:smarttags" w:element="place">
      <w:smartTag w:uri="urn:schemas-microsoft-com:office:smarttags" w:element="City">
        <w:r w:rsidR="000E2BE7" w:rsidRPr="003143C8">
          <w:rPr>
            <w:sz w:val="22"/>
            <w:szCs w:val="22"/>
          </w:rPr>
          <w:t>Turin</w:t>
        </w:r>
      </w:smartTag>
      <w:r w:rsidR="000E2BE7" w:rsidRPr="003143C8">
        <w:rPr>
          <w:sz w:val="22"/>
          <w:szCs w:val="22"/>
        </w:rPr>
        <w:t xml:space="preserve">, </w:t>
      </w:r>
      <w:smartTag w:uri="urn:schemas-microsoft-com:office:smarttags" w:element="country-region">
        <w:r w:rsidR="000E2BE7" w:rsidRPr="003143C8">
          <w:rPr>
            <w:sz w:val="22"/>
            <w:szCs w:val="22"/>
          </w:rPr>
          <w:t>Italy</w:t>
        </w:r>
      </w:smartTag>
    </w:smartTag>
    <w:r w:rsidR="000E2BE7" w:rsidRPr="003143C8">
      <w:rPr>
        <w:sz w:val="22"/>
        <w:szCs w:val="22"/>
      </w:rPr>
      <w:t xml:space="preserve">, 24-27 June 2013. The authors are solely responsible for the content of this technical presentation. </w:t>
    </w:r>
    <w:r w:rsidR="00C853BA" w:rsidRPr="003143C8">
      <w:rPr>
        <w:sz w:val="22"/>
        <w:szCs w:val="22"/>
      </w:rPr>
      <w:t>The technical presentation does not necessarily reflect the official position of the Internation</w:t>
    </w:r>
    <w:r w:rsidR="00C853BA">
      <w:rPr>
        <w:sz w:val="22"/>
        <w:szCs w:val="22"/>
      </w:rPr>
      <w:t>al</w:t>
    </w:r>
    <w:r w:rsidR="00C853BA" w:rsidRPr="003143C8">
      <w:rPr>
        <w:sz w:val="22"/>
        <w:szCs w:val="22"/>
      </w:rPr>
      <w:t xml:space="preserve"> Commission of Agricultural and </w:t>
    </w:r>
    <w:proofErr w:type="spellStart"/>
    <w:r w:rsidR="00C853BA" w:rsidRPr="003143C8">
      <w:rPr>
        <w:sz w:val="22"/>
        <w:szCs w:val="22"/>
      </w:rPr>
      <w:t>Biosystems</w:t>
    </w:r>
    <w:proofErr w:type="spellEnd"/>
    <w:r w:rsidR="00C853BA" w:rsidRPr="003143C8">
      <w:rPr>
        <w:sz w:val="22"/>
        <w:szCs w:val="22"/>
      </w:rPr>
      <w:t xml:space="preserve"> Engineering (CIGR) and of the EFITA association, and its printing and distribution does not constitute an endorsement of views which may be expressed. </w:t>
    </w:r>
    <w:r w:rsidR="000E2BE7" w:rsidRPr="003143C8">
      <w:rPr>
        <w:sz w:val="22"/>
        <w:szCs w:val="22"/>
      </w:rPr>
      <w:t>Technical presentations are not subject to the formal peer review process by CIGR editorial committees; therefore, they are not to be presented as refereed publications.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84" w:rsidRDefault="00594384">
      <w:r>
        <w:separator/>
      </w:r>
    </w:p>
  </w:footnote>
  <w:footnote w:type="continuationSeparator" w:id="0">
    <w:p w:rsidR="00594384" w:rsidRDefault="00594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E7" w:rsidRDefault="00594384">
    <w:pPr>
      <w:pStyle w:val="Heade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8" type="#_x0000_t75" style="position:absolute;margin-left:0;margin-top:0;width:612.5pt;height:858.7pt;z-index:-251658752;mso-position-horizontal:center;mso-position-horizontal-relative:margin;mso-position-vertical:center;mso-position-vertical-relative:margin" o:allowincell="f">
          <v:imagedata r:id="rId1" o:title="hoja_oficial_turin-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E7" w:rsidRDefault="00594384">
    <w:pPr>
      <w:pStyle w:val="Heade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9" type="#_x0000_t75" style="position:absolute;margin-left:0;margin-top:0;width:612.5pt;height:858.7pt;z-index:-251657728;mso-position-horizontal:center;mso-position-horizontal-relative:margin;mso-position-vertical:center;mso-position-vertical-relative:margin" o:allowincell="f">
          <v:imagedata r:id="rId1" o:title="hoja_oficial_turin-0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E7" w:rsidRDefault="00594384">
    <w:pPr>
      <w:pStyle w:val="Heade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7" type="#_x0000_t75" style="position:absolute;margin-left:0;margin-top:0;width:612.5pt;height:858.7pt;z-index:-251659776;mso-position-horizontal:center;mso-position-horizontal-relative:margin;mso-position-vertical:center;mso-position-vertical-relative:margin" o:allowincell="f">
          <v:imagedata r:id="rId1" o:title="hoja_oficial_turin-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659AA"/>
    <w:multiLevelType w:val="multilevel"/>
    <w:tmpl w:val="ED6835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D0"/>
    <w:rsid w:val="0004439E"/>
    <w:rsid w:val="00086166"/>
    <w:rsid w:val="000A657E"/>
    <w:rsid w:val="000D1CD9"/>
    <w:rsid w:val="000E2BE7"/>
    <w:rsid w:val="001146A1"/>
    <w:rsid w:val="00125DC5"/>
    <w:rsid w:val="00135967"/>
    <w:rsid w:val="0014039E"/>
    <w:rsid w:val="00152B62"/>
    <w:rsid w:val="001811A3"/>
    <w:rsid w:val="00187116"/>
    <w:rsid w:val="001F446F"/>
    <w:rsid w:val="0020042A"/>
    <w:rsid w:val="00224D5F"/>
    <w:rsid w:val="00247CC5"/>
    <w:rsid w:val="0026287E"/>
    <w:rsid w:val="00290DDD"/>
    <w:rsid w:val="00295C0F"/>
    <w:rsid w:val="002B2DBA"/>
    <w:rsid w:val="002C0312"/>
    <w:rsid w:val="00310E74"/>
    <w:rsid w:val="003143C8"/>
    <w:rsid w:val="00360FB6"/>
    <w:rsid w:val="003A4DDD"/>
    <w:rsid w:val="003B51B1"/>
    <w:rsid w:val="003D483B"/>
    <w:rsid w:val="003F5E9E"/>
    <w:rsid w:val="00492A9A"/>
    <w:rsid w:val="004E3E18"/>
    <w:rsid w:val="00503D14"/>
    <w:rsid w:val="005824B4"/>
    <w:rsid w:val="00594384"/>
    <w:rsid w:val="00597D4E"/>
    <w:rsid w:val="005A39FB"/>
    <w:rsid w:val="005A6FAF"/>
    <w:rsid w:val="005E3BF8"/>
    <w:rsid w:val="005F3F49"/>
    <w:rsid w:val="006010BE"/>
    <w:rsid w:val="00611977"/>
    <w:rsid w:val="006735AD"/>
    <w:rsid w:val="00676B9F"/>
    <w:rsid w:val="006B517C"/>
    <w:rsid w:val="006E1027"/>
    <w:rsid w:val="006F3D8A"/>
    <w:rsid w:val="00733E4A"/>
    <w:rsid w:val="0076271D"/>
    <w:rsid w:val="007923CF"/>
    <w:rsid w:val="00801607"/>
    <w:rsid w:val="00805527"/>
    <w:rsid w:val="0082592F"/>
    <w:rsid w:val="0083333D"/>
    <w:rsid w:val="00847C18"/>
    <w:rsid w:val="0085686B"/>
    <w:rsid w:val="00857268"/>
    <w:rsid w:val="008B3252"/>
    <w:rsid w:val="00935068"/>
    <w:rsid w:val="00941C3B"/>
    <w:rsid w:val="00952757"/>
    <w:rsid w:val="009561E4"/>
    <w:rsid w:val="009A6B51"/>
    <w:rsid w:val="009D0081"/>
    <w:rsid w:val="009E0527"/>
    <w:rsid w:val="009F27D0"/>
    <w:rsid w:val="00A56E7D"/>
    <w:rsid w:val="00AB374E"/>
    <w:rsid w:val="00AB7DE7"/>
    <w:rsid w:val="00AC0F94"/>
    <w:rsid w:val="00AE6DFA"/>
    <w:rsid w:val="00B139DA"/>
    <w:rsid w:val="00B3268C"/>
    <w:rsid w:val="00B431CD"/>
    <w:rsid w:val="00B670B4"/>
    <w:rsid w:val="00B717C1"/>
    <w:rsid w:val="00B8466B"/>
    <w:rsid w:val="00B9020E"/>
    <w:rsid w:val="00B93FDA"/>
    <w:rsid w:val="00BA44CB"/>
    <w:rsid w:val="00C03935"/>
    <w:rsid w:val="00C10008"/>
    <w:rsid w:val="00C84E62"/>
    <w:rsid w:val="00C853BA"/>
    <w:rsid w:val="00C9159E"/>
    <w:rsid w:val="00CA0675"/>
    <w:rsid w:val="00D07947"/>
    <w:rsid w:val="00D26995"/>
    <w:rsid w:val="00D6156D"/>
    <w:rsid w:val="00D91D41"/>
    <w:rsid w:val="00DE6635"/>
    <w:rsid w:val="00E32DC6"/>
    <w:rsid w:val="00E40AFF"/>
    <w:rsid w:val="00E61C53"/>
    <w:rsid w:val="00E94954"/>
    <w:rsid w:val="00EB3CB5"/>
    <w:rsid w:val="00EC47E8"/>
    <w:rsid w:val="00ED255C"/>
    <w:rsid w:val="00F11AD6"/>
    <w:rsid w:val="00F23593"/>
    <w:rsid w:val="00F26B92"/>
    <w:rsid w:val="00FB7526"/>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E62"/>
    <w:rPr>
      <w:sz w:val="24"/>
      <w:szCs w:val="24"/>
    </w:rPr>
  </w:style>
  <w:style w:type="paragraph" w:styleId="Heading1">
    <w:name w:val="heading 1"/>
    <w:basedOn w:val="Normal"/>
    <w:next w:val="Normal"/>
    <w:qFormat/>
    <w:rsid w:val="00C84E62"/>
    <w:pPr>
      <w:keepNext/>
      <w:spacing w:before="240" w:after="60"/>
      <w:jc w:val="center"/>
      <w:outlineLvl w:val="0"/>
    </w:pPr>
    <w:rPr>
      <w:b/>
      <w:kern w:val="28"/>
    </w:rPr>
  </w:style>
  <w:style w:type="paragraph" w:styleId="Heading2">
    <w:name w:val="heading 2"/>
    <w:basedOn w:val="Normal"/>
    <w:next w:val="Normal"/>
    <w:qFormat/>
    <w:rsid w:val="00C84E62"/>
    <w:pPr>
      <w:keepNext/>
      <w:spacing w:before="240" w:after="60"/>
      <w:outlineLvl w:val="1"/>
    </w:pPr>
    <w:rPr>
      <w:b/>
      <w:bCs/>
      <w:iCs/>
      <w:lang w:val="sv-SE" w:eastAsia="sv-SE"/>
    </w:rPr>
  </w:style>
  <w:style w:type="paragraph" w:styleId="Heading3">
    <w:name w:val="heading 3"/>
    <w:basedOn w:val="Normal"/>
    <w:next w:val="Normal"/>
    <w:link w:val="Heading3Char"/>
    <w:qFormat/>
    <w:rsid w:val="00C84E62"/>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4DDD"/>
    <w:pPr>
      <w:tabs>
        <w:tab w:val="center" w:pos="4252"/>
        <w:tab w:val="right" w:pos="8504"/>
      </w:tabs>
    </w:pPr>
  </w:style>
  <w:style w:type="paragraph" w:styleId="Footer">
    <w:name w:val="footer"/>
    <w:basedOn w:val="Normal"/>
    <w:rsid w:val="003A4DDD"/>
    <w:pPr>
      <w:tabs>
        <w:tab w:val="center" w:pos="4252"/>
        <w:tab w:val="right" w:pos="8504"/>
      </w:tabs>
    </w:pPr>
  </w:style>
  <w:style w:type="paragraph" w:styleId="Title">
    <w:name w:val="Title"/>
    <w:basedOn w:val="Normal"/>
    <w:qFormat/>
    <w:rsid w:val="00C84E62"/>
    <w:pPr>
      <w:jc w:val="center"/>
    </w:pPr>
    <w:rPr>
      <w:b/>
      <w:bCs/>
      <w:sz w:val="28"/>
      <w:szCs w:val="28"/>
    </w:rPr>
  </w:style>
  <w:style w:type="paragraph" w:customStyle="1" w:styleId="TableCaption">
    <w:name w:val="Table Caption"/>
    <w:basedOn w:val="Normal"/>
    <w:next w:val="Normal"/>
    <w:rsid w:val="00C84E62"/>
    <w:pPr>
      <w:widowControl w:val="0"/>
      <w:spacing w:before="120" w:after="60"/>
    </w:pPr>
    <w:rPr>
      <w:rFonts w:ascii="Arial" w:hAnsi="Arial"/>
      <w:snapToGrid w:val="0"/>
      <w:kern w:val="28"/>
      <w:sz w:val="22"/>
      <w:szCs w:val="20"/>
    </w:rPr>
  </w:style>
  <w:style w:type="paragraph" w:customStyle="1" w:styleId="FigureCaption">
    <w:name w:val="Figure Caption"/>
    <w:basedOn w:val="Normal"/>
    <w:rsid w:val="00C84E62"/>
    <w:pPr>
      <w:spacing w:before="60" w:after="60"/>
      <w:jc w:val="center"/>
    </w:pPr>
    <w:rPr>
      <w:rFonts w:ascii="Arial" w:hAnsi="Arial"/>
      <w:kern w:val="28"/>
      <w:sz w:val="22"/>
      <w:szCs w:val="20"/>
    </w:rPr>
  </w:style>
  <w:style w:type="paragraph" w:customStyle="1" w:styleId="Tablecontents">
    <w:name w:val="Table contents"/>
    <w:basedOn w:val="Normal"/>
    <w:rsid w:val="00C84E62"/>
    <w:rPr>
      <w:rFonts w:ascii="Arial" w:hAnsi="Arial"/>
      <w:sz w:val="22"/>
      <w:szCs w:val="20"/>
    </w:rPr>
  </w:style>
  <w:style w:type="paragraph" w:customStyle="1" w:styleId="Authors">
    <w:name w:val="Authors"/>
    <w:basedOn w:val="Normal"/>
    <w:qFormat/>
    <w:rsid w:val="00C84E62"/>
    <w:pPr>
      <w:spacing w:before="120"/>
      <w:ind w:left="720" w:hanging="720"/>
      <w:jc w:val="center"/>
    </w:pPr>
    <w:rPr>
      <w:lang w:val="en-GB"/>
    </w:rPr>
  </w:style>
  <w:style w:type="paragraph" w:customStyle="1" w:styleId="MailingAddress">
    <w:name w:val="MailingAddress"/>
    <w:basedOn w:val="Normal"/>
    <w:qFormat/>
    <w:rsid w:val="00C84E62"/>
    <w:pPr>
      <w:ind w:left="360" w:hanging="360"/>
      <w:jc w:val="center"/>
    </w:pPr>
    <w:rPr>
      <w:lang w:val="en-GB"/>
    </w:rPr>
  </w:style>
  <w:style w:type="character" w:customStyle="1" w:styleId="Heading3Char">
    <w:name w:val="Heading 3 Char"/>
    <w:link w:val="Heading3"/>
    <w:rsid w:val="00C84E62"/>
    <w:rPr>
      <w:b/>
      <w:bCs/>
      <w:sz w:val="24"/>
      <w:szCs w:val="24"/>
      <w:lang w:val="en-US" w:eastAsia="en-US" w:bidi="ar-SA"/>
    </w:rPr>
  </w:style>
  <w:style w:type="character" w:styleId="Hyperlink">
    <w:name w:val="Hyperlink"/>
    <w:semiHidden/>
    <w:unhideWhenUsed/>
    <w:rsid w:val="00C84E62"/>
    <w:rPr>
      <w:color w:val="0000FF"/>
      <w:u w:val="single"/>
    </w:rPr>
  </w:style>
  <w:style w:type="character" w:styleId="FollowedHyperlink">
    <w:name w:val="FollowedHyperlink"/>
    <w:rsid w:val="00224D5F"/>
    <w:rPr>
      <w:color w:val="800080"/>
      <w:u w:val="single"/>
    </w:rPr>
  </w:style>
  <w:style w:type="paragraph" w:styleId="Caption">
    <w:name w:val="caption"/>
    <w:aliases w:val="CaptionTable"/>
    <w:basedOn w:val="Normal"/>
    <w:next w:val="Normal"/>
    <w:uiPriority w:val="35"/>
    <w:unhideWhenUsed/>
    <w:qFormat/>
    <w:rsid w:val="00290DDD"/>
    <w:pPr>
      <w:spacing w:after="200"/>
      <w:jc w:val="center"/>
    </w:pPr>
    <w:rPr>
      <w:rFonts w:eastAsia="Calibri"/>
      <w:bCs/>
      <w:szCs w:val="18"/>
      <w:lang w:val="it-IT"/>
    </w:rPr>
  </w:style>
  <w:style w:type="paragraph" w:styleId="BalloonText">
    <w:name w:val="Balloon Text"/>
    <w:basedOn w:val="Normal"/>
    <w:link w:val="BalloonTextChar"/>
    <w:rsid w:val="0020042A"/>
    <w:rPr>
      <w:rFonts w:ascii="Tahoma" w:hAnsi="Tahoma" w:cs="Tahoma"/>
      <w:sz w:val="16"/>
      <w:szCs w:val="16"/>
    </w:rPr>
  </w:style>
  <w:style w:type="character" w:customStyle="1" w:styleId="BalloonTextChar">
    <w:name w:val="Balloon Text Char"/>
    <w:basedOn w:val="DefaultParagraphFont"/>
    <w:link w:val="BalloonText"/>
    <w:rsid w:val="0020042A"/>
    <w:rPr>
      <w:rFonts w:ascii="Tahoma" w:hAnsi="Tahoma" w:cs="Tahoma"/>
      <w:sz w:val="16"/>
      <w:szCs w:val="16"/>
    </w:rPr>
  </w:style>
  <w:style w:type="character" w:styleId="CommentReference">
    <w:name w:val="annotation reference"/>
    <w:basedOn w:val="DefaultParagraphFont"/>
    <w:rsid w:val="00295C0F"/>
    <w:rPr>
      <w:sz w:val="16"/>
      <w:szCs w:val="16"/>
    </w:rPr>
  </w:style>
  <w:style w:type="paragraph" w:styleId="CommentText">
    <w:name w:val="annotation text"/>
    <w:basedOn w:val="Normal"/>
    <w:link w:val="CommentTextChar"/>
    <w:rsid w:val="00295C0F"/>
    <w:rPr>
      <w:sz w:val="20"/>
      <w:szCs w:val="20"/>
    </w:rPr>
  </w:style>
  <w:style w:type="character" w:customStyle="1" w:styleId="CommentTextChar">
    <w:name w:val="Comment Text Char"/>
    <w:basedOn w:val="DefaultParagraphFont"/>
    <w:link w:val="CommentText"/>
    <w:rsid w:val="00295C0F"/>
  </w:style>
  <w:style w:type="paragraph" w:styleId="CommentSubject">
    <w:name w:val="annotation subject"/>
    <w:basedOn w:val="CommentText"/>
    <w:next w:val="CommentText"/>
    <w:link w:val="CommentSubjectChar"/>
    <w:rsid w:val="00295C0F"/>
    <w:rPr>
      <w:b/>
      <w:bCs/>
    </w:rPr>
  </w:style>
  <w:style w:type="character" w:customStyle="1" w:styleId="CommentSubjectChar">
    <w:name w:val="Comment Subject Char"/>
    <w:basedOn w:val="CommentTextChar"/>
    <w:link w:val="CommentSubject"/>
    <w:rsid w:val="00295C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E62"/>
    <w:rPr>
      <w:sz w:val="24"/>
      <w:szCs w:val="24"/>
    </w:rPr>
  </w:style>
  <w:style w:type="paragraph" w:styleId="Heading1">
    <w:name w:val="heading 1"/>
    <w:basedOn w:val="Normal"/>
    <w:next w:val="Normal"/>
    <w:qFormat/>
    <w:rsid w:val="00C84E62"/>
    <w:pPr>
      <w:keepNext/>
      <w:spacing w:before="240" w:after="60"/>
      <w:jc w:val="center"/>
      <w:outlineLvl w:val="0"/>
    </w:pPr>
    <w:rPr>
      <w:b/>
      <w:kern w:val="28"/>
    </w:rPr>
  </w:style>
  <w:style w:type="paragraph" w:styleId="Heading2">
    <w:name w:val="heading 2"/>
    <w:basedOn w:val="Normal"/>
    <w:next w:val="Normal"/>
    <w:qFormat/>
    <w:rsid w:val="00C84E62"/>
    <w:pPr>
      <w:keepNext/>
      <w:spacing w:before="240" w:after="60"/>
      <w:outlineLvl w:val="1"/>
    </w:pPr>
    <w:rPr>
      <w:b/>
      <w:bCs/>
      <w:iCs/>
      <w:lang w:val="sv-SE" w:eastAsia="sv-SE"/>
    </w:rPr>
  </w:style>
  <w:style w:type="paragraph" w:styleId="Heading3">
    <w:name w:val="heading 3"/>
    <w:basedOn w:val="Normal"/>
    <w:next w:val="Normal"/>
    <w:link w:val="Heading3Char"/>
    <w:qFormat/>
    <w:rsid w:val="00C84E62"/>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4DDD"/>
    <w:pPr>
      <w:tabs>
        <w:tab w:val="center" w:pos="4252"/>
        <w:tab w:val="right" w:pos="8504"/>
      </w:tabs>
    </w:pPr>
  </w:style>
  <w:style w:type="paragraph" w:styleId="Footer">
    <w:name w:val="footer"/>
    <w:basedOn w:val="Normal"/>
    <w:rsid w:val="003A4DDD"/>
    <w:pPr>
      <w:tabs>
        <w:tab w:val="center" w:pos="4252"/>
        <w:tab w:val="right" w:pos="8504"/>
      </w:tabs>
    </w:pPr>
  </w:style>
  <w:style w:type="paragraph" w:styleId="Title">
    <w:name w:val="Title"/>
    <w:basedOn w:val="Normal"/>
    <w:qFormat/>
    <w:rsid w:val="00C84E62"/>
    <w:pPr>
      <w:jc w:val="center"/>
    </w:pPr>
    <w:rPr>
      <w:b/>
      <w:bCs/>
      <w:sz w:val="28"/>
      <w:szCs w:val="28"/>
    </w:rPr>
  </w:style>
  <w:style w:type="paragraph" w:customStyle="1" w:styleId="TableCaption">
    <w:name w:val="Table Caption"/>
    <w:basedOn w:val="Normal"/>
    <w:next w:val="Normal"/>
    <w:rsid w:val="00C84E62"/>
    <w:pPr>
      <w:widowControl w:val="0"/>
      <w:spacing w:before="120" w:after="60"/>
    </w:pPr>
    <w:rPr>
      <w:rFonts w:ascii="Arial" w:hAnsi="Arial"/>
      <w:snapToGrid w:val="0"/>
      <w:kern w:val="28"/>
      <w:sz w:val="22"/>
      <w:szCs w:val="20"/>
    </w:rPr>
  </w:style>
  <w:style w:type="paragraph" w:customStyle="1" w:styleId="FigureCaption">
    <w:name w:val="Figure Caption"/>
    <w:basedOn w:val="Normal"/>
    <w:rsid w:val="00C84E62"/>
    <w:pPr>
      <w:spacing w:before="60" w:after="60"/>
      <w:jc w:val="center"/>
    </w:pPr>
    <w:rPr>
      <w:rFonts w:ascii="Arial" w:hAnsi="Arial"/>
      <w:kern w:val="28"/>
      <w:sz w:val="22"/>
      <w:szCs w:val="20"/>
    </w:rPr>
  </w:style>
  <w:style w:type="paragraph" w:customStyle="1" w:styleId="Tablecontents">
    <w:name w:val="Table contents"/>
    <w:basedOn w:val="Normal"/>
    <w:rsid w:val="00C84E62"/>
    <w:rPr>
      <w:rFonts w:ascii="Arial" w:hAnsi="Arial"/>
      <w:sz w:val="22"/>
      <w:szCs w:val="20"/>
    </w:rPr>
  </w:style>
  <w:style w:type="paragraph" w:customStyle="1" w:styleId="Authors">
    <w:name w:val="Authors"/>
    <w:basedOn w:val="Normal"/>
    <w:qFormat/>
    <w:rsid w:val="00C84E62"/>
    <w:pPr>
      <w:spacing w:before="120"/>
      <w:ind w:left="720" w:hanging="720"/>
      <w:jc w:val="center"/>
    </w:pPr>
    <w:rPr>
      <w:lang w:val="en-GB"/>
    </w:rPr>
  </w:style>
  <w:style w:type="paragraph" w:customStyle="1" w:styleId="MailingAddress">
    <w:name w:val="MailingAddress"/>
    <w:basedOn w:val="Normal"/>
    <w:qFormat/>
    <w:rsid w:val="00C84E62"/>
    <w:pPr>
      <w:ind w:left="360" w:hanging="360"/>
      <w:jc w:val="center"/>
    </w:pPr>
    <w:rPr>
      <w:lang w:val="en-GB"/>
    </w:rPr>
  </w:style>
  <w:style w:type="character" w:customStyle="1" w:styleId="Heading3Char">
    <w:name w:val="Heading 3 Char"/>
    <w:link w:val="Heading3"/>
    <w:rsid w:val="00C84E62"/>
    <w:rPr>
      <w:b/>
      <w:bCs/>
      <w:sz w:val="24"/>
      <w:szCs w:val="24"/>
      <w:lang w:val="en-US" w:eastAsia="en-US" w:bidi="ar-SA"/>
    </w:rPr>
  </w:style>
  <w:style w:type="character" w:styleId="Hyperlink">
    <w:name w:val="Hyperlink"/>
    <w:semiHidden/>
    <w:unhideWhenUsed/>
    <w:rsid w:val="00C84E62"/>
    <w:rPr>
      <w:color w:val="0000FF"/>
      <w:u w:val="single"/>
    </w:rPr>
  </w:style>
  <w:style w:type="character" w:styleId="FollowedHyperlink">
    <w:name w:val="FollowedHyperlink"/>
    <w:rsid w:val="00224D5F"/>
    <w:rPr>
      <w:color w:val="800080"/>
      <w:u w:val="single"/>
    </w:rPr>
  </w:style>
  <w:style w:type="paragraph" w:styleId="Caption">
    <w:name w:val="caption"/>
    <w:aliases w:val="CaptionTable"/>
    <w:basedOn w:val="Normal"/>
    <w:next w:val="Normal"/>
    <w:uiPriority w:val="35"/>
    <w:unhideWhenUsed/>
    <w:qFormat/>
    <w:rsid w:val="00290DDD"/>
    <w:pPr>
      <w:spacing w:after="200"/>
      <w:jc w:val="center"/>
    </w:pPr>
    <w:rPr>
      <w:rFonts w:eastAsia="Calibri"/>
      <w:bCs/>
      <w:szCs w:val="18"/>
      <w:lang w:val="it-IT"/>
    </w:rPr>
  </w:style>
  <w:style w:type="paragraph" w:styleId="BalloonText">
    <w:name w:val="Balloon Text"/>
    <w:basedOn w:val="Normal"/>
    <w:link w:val="BalloonTextChar"/>
    <w:rsid w:val="0020042A"/>
    <w:rPr>
      <w:rFonts w:ascii="Tahoma" w:hAnsi="Tahoma" w:cs="Tahoma"/>
      <w:sz w:val="16"/>
      <w:szCs w:val="16"/>
    </w:rPr>
  </w:style>
  <w:style w:type="character" w:customStyle="1" w:styleId="BalloonTextChar">
    <w:name w:val="Balloon Text Char"/>
    <w:basedOn w:val="DefaultParagraphFont"/>
    <w:link w:val="BalloonText"/>
    <w:rsid w:val="0020042A"/>
    <w:rPr>
      <w:rFonts w:ascii="Tahoma" w:hAnsi="Tahoma" w:cs="Tahoma"/>
      <w:sz w:val="16"/>
      <w:szCs w:val="16"/>
    </w:rPr>
  </w:style>
  <w:style w:type="character" w:styleId="CommentReference">
    <w:name w:val="annotation reference"/>
    <w:basedOn w:val="DefaultParagraphFont"/>
    <w:rsid w:val="00295C0F"/>
    <w:rPr>
      <w:sz w:val="16"/>
      <w:szCs w:val="16"/>
    </w:rPr>
  </w:style>
  <w:style w:type="paragraph" w:styleId="CommentText">
    <w:name w:val="annotation text"/>
    <w:basedOn w:val="Normal"/>
    <w:link w:val="CommentTextChar"/>
    <w:rsid w:val="00295C0F"/>
    <w:rPr>
      <w:sz w:val="20"/>
      <w:szCs w:val="20"/>
    </w:rPr>
  </w:style>
  <w:style w:type="character" w:customStyle="1" w:styleId="CommentTextChar">
    <w:name w:val="Comment Text Char"/>
    <w:basedOn w:val="DefaultParagraphFont"/>
    <w:link w:val="CommentText"/>
    <w:rsid w:val="00295C0F"/>
  </w:style>
  <w:style w:type="paragraph" w:styleId="CommentSubject">
    <w:name w:val="annotation subject"/>
    <w:basedOn w:val="CommentText"/>
    <w:next w:val="CommentText"/>
    <w:link w:val="CommentSubjectChar"/>
    <w:rsid w:val="00295C0F"/>
    <w:rPr>
      <w:b/>
      <w:bCs/>
    </w:rPr>
  </w:style>
  <w:style w:type="character" w:customStyle="1" w:styleId="CommentSubjectChar">
    <w:name w:val="Comment Subject Char"/>
    <w:basedOn w:val="CommentTextChar"/>
    <w:link w:val="CommentSubject"/>
    <w:rsid w:val="00295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4050">
      <w:bodyDiv w:val="1"/>
      <w:marLeft w:val="0"/>
      <w:marRight w:val="0"/>
      <w:marTop w:val="0"/>
      <w:marBottom w:val="0"/>
      <w:divBdr>
        <w:top w:val="none" w:sz="0" w:space="0" w:color="auto"/>
        <w:left w:val="none" w:sz="0" w:space="0" w:color="auto"/>
        <w:bottom w:val="none" w:sz="0" w:space="0" w:color="auto"/>
        <w:right w:val="none" w:sz="0" w:space="0" w:color="auto"/>
      </w:divBdr>
    </w:div>
    <w:div w:id="11887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668A7-B071-4D07-8744-421B66B4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2420</Words>
  <Characters>13800</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FAO of the UN</Company>
  <LinksUpToDate>false</LinksUpToDate>
  <CharactersWithSpaces>16188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GXC</dc:creator>
  <cp:lastModifiedBy>Thembani Malapela (OPC)</cp:lastModifiedBy>
  <cp:revision>2</cp:revision>
  <dcterms:created xsi:type="dcterms:W3CDTF">2014-10-13T15:10:00Z</dcterms:created>
  <dcterms:modified xsi:type="dcterms:W3CDTF">2014-10-13T15:10:00Z</dcterms:modified>
</cp:coreProperties>
</file>