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34A" w:rsidRDefault="0050534A" w:rsidP="00B12F64">
      <w:pPr>
        <w:spacing w:after="0" w:line="240" w:lineRule="auto"/>
        <w:ind w:left="1985" w:hanging="1985"/>
        <w:jc w:val="both"/>
        <w:rPr>
          <w:rFonts w:ascii="Times New Roman" w:eastAsia="Times New Roman" w:hAnsi="Times New Roman"/>
          <w:sz w:val="24"/>
          <w:szCs w:val="24"/>
          <w:lang w:eastAsia="fr-FR"/>
        </w:rPr>
      </w:pPr>
      <w:r w:rsidRPr="00430C31">
        <w:rPr>
          <w:rFonts w:ascii="Times New Roman" w:eastAsia="Times New Roman" w:hAnsi="Times New Roman"/>
          <w:b/>
          <w:bCs/>
          <w:sz w:val="24"/>
          <w:szCs w:val="24"/>
          <w:lang w:eastAsia="fr-FR"/>
        </w:rPr>
        <w:t>Titre de l’article :</w:t>
      </w:r>
      <w:r w:rsidRPr="00430C31">
        <w:rPr>
          <w:rFonts w:ascii="Times New Roman" w:eastAsia="Times New Roman" w:hAnsi="Times New Roman"/>
          <w:sz w:val="24"/>
          <w:szCs w:val="24"/>
          <w:lang w:eastAsia="fr-FR"/>
        </w:rPr>
        <w:t xml:space="preserve"> </w:t>
      </w:r>
      <w:r w:rsidRPr="00B12F64">
        <w:rPr>
          <w:rFonts w:ascii="Times New Roman" w:eastAsia="Times New Roman" w:hAnsi="Times New Roman"/>
          <w:sz w:val="24"/>
          <w:szCs w:val="24"/>
          <w:lang w:eastAsia="fr-FR"/>
        </w:rPr>
        <w:t>Les dépôts institutionnels et les archives ouvertes dans les universités et centres de recherche algériens : état des lieux recommandations</w:t>
      </w:r>
    </w:p>
    <w:p w:rsidR="00E8443A" w:rsidRDefault="00E8443A" w:rsidP="00B12F64">
      <w:pPr>
        <w:spacing w:after="0" w:line="240" w:lineRule="auto"/>
        <w:ind w:left="1985" w:hanging="1985"/>
        <w:jc w:val="both"/>
        <w:rPr>
          <w:rFonts w:ascii="Times New Roman" w:eastAsia="Times New Roman" w:hAnsi="Times New Roman"/>
          <w:b/>
          <w:bCs/>
          <w:sz w:val="24"/>
          <w:szCs w:val="24"/>
          <w:lang w:eastAsia="fr-FR"/>
        </w:rPr>
      </w:pPr>
    </w:p>
    <w:p w:rsidR="004038BB" w:rsidRDefault="004038BB" w:rsidP="00B12F64">
      <w:pPr>
        <w:spacing w:after="0" w:line="240" w:lineRule="auto"/>
        <w:ind w:left="1985" w:hanging="1985"/>
        <w:jc w:val="both"/>
        <w:rPr>
          <w:rFonts w:ascii="Times New Roman" w:eastAsia="Times New Roman" w:hAnsi="Times New Roman"/>
          <w:b/>
          <w:bCs/>
          <w:sz w:val="24"/>
          <w:szCs w:val="24"/>
          <w:lang w:eastAsia="fr-FR"/>
        </w:rPr>
      </w:pPr>
      <w:r>
        <w:rPr>
          <w:rFonts w:ascii="Times New Roman" w:eastAsia="Times New Roman" w:hAnsi="Times New Roman"/>
          <w:b/>
          <w:bCs/>
          <w:sz w:val="24"/>
          <w:szCs w:val="24"/>
          <w:lang w:eastAsia="fr-FR"/>
        </w:rPr>
        <w:t>Publié dans la rubrique Contributions du BBF le 05/11/2016</w:t>
      </w:r>
    </w:p>
    <w:p w:rsidR="004038BB" w:rsidRDefault="004038BB" w:rsidP="0070295C">
      <w:pPr>
        <w:spacing w:after="0" w:line="240" w:lineRule="auto"/>
        <w:ind w:left="1985" w:hanging="1985"/>
        <w:rPr>
          <w:rFonts w:ascii="Times New Roman" w:eastAsia="Times New Roman" w:hAnsi="Times New Roman"/>
          <w:b/>
          <w:bCs/>
          <w:sz w:val="24"/>
          <w:szCs w:val="24"/>
          <w:lang w:eastAsia="fr-FR"/>
        </w:rPr>
      </w:pPr>
      <w:r>
        <w:rPr>
          <w:rFonts w:ascii="Times New Roman" w:eastAsia="Times New Roman" w:hAnsi="Times New Roman"/>
          <w:b/>
          <w:bCs/>
          <w:sz w:val="24"/>
          <w:szCs w:val="24"/>
          <w:lang w:eastAsia="fr-FR"/>
        </w:rPr>
        <w:t xml:space="preserve">Lien : </w:t>
      </w:r>
      <w:hyperlink r:id="rId7" w:history="1">
        <w:r w:rsidRPr="00CB4C24">
          <w:rPr>
            <w:rStyle w:val="Lienhypertexte"/>
            <w:rFonts w:ascii="Times New Roman" w:eastAsia="Times New Roman" w:hAnsi="Times New Roman"/>
            <w:b/>
            <w:bCs/>
            <w:sz w:val="24"/>
            <w:szCs w:val="24"/>
            <w:lang w:eastAsia="fr-FR"/>
          </w:rPr>
          <w:t>http://bbf.enssib.fr/contributions/les-depots-institutionnels-et-les-archives-ouvertes-dans-les-universites-et-centres-de-recherche-algeriens</w:t>
        </w:r>
      </w:hyperlink>
    </w:p>
    <w:p w:rsidR="00B12F64" w:rsidRPr="0070295C" w:rsidRDefault="00B12F64" w:rsidP="00B12F64">
      <w:pPr>
        <w:spacing w:after="0" w:line="240" w:lineRule="auto"/>
        <w:ind w:left="2977" w:hanging="2977"/>
        <w:jc w:val="both"/>
        <w:rPr>
          <w:rFonts w:ascii="Times New Roman" w:eastAsia="Times New Roman" w:hAnsi="Times New Roman"/>
          <w:sz w:val="24"/>
          <w:szCs w:val="24"/>
          <w:lang w:eastAsia="fr-FR"/>
        </w:rPr>
      </w:pPr>
    </w:p>
    <w:p w:rsidR="0050534A" w:rsidRPr="00430C31" w:rsidRDefault="0050534A" w:rsidP="00B12F64">
      <w:pPr>
        <w:spacing w:after="0" w:line="240" w:lineRule="auto"/>
        <w:ind w:left="3544" w:hanging="3544"/>
        <w:jc w:val="both"/>
        <w:rPr>
          <w:rFonts w:ascii="Times New Roman" w:eastAsia="Times New Roman" w:hAnsi="Times New Roman"/>
          <w:b/>
          <w:bCs/>
          <w:sz w:val="24"/>
          <w:szCs w:val="24"/>
          <w:lang w:eastAsia="fr-FR"/>
        </w:rPr>
      </w:pPr>
      <w:r w:rsidRPr="00430C31">
        <w:rPr>
          <w:rFonts w:ascii="Times New Roman" w:eastAsia="Times New Roman" w:hAnsi="Times New Roman"/>
          <w:b/>
          <w:bCs/>
          <w:sz w:val="24"/>
          <w:szCs w:val="24"/>
          <w:lang w:eastAsia="fr-FR"/>
        </w:rPr>
        <w:t>Auteur : Hakim BENOUMELGHAR</w:t>
      </w:r>
    </w:p>
    <w:p w:rsidR="0050534A" w:rsidRDefault="009C6DF4" w:rsidP="00B12F64">
      <w:pPr>
        <w:spacing w:after="0" w:line="240" w:lineRule="auto"/>
        <w:ind w:left="3544" w:hanging="3544"/>
        <w:jc w:val="both"/>
        <w:rPr>
          <w:rFonts w:ascii="Times New Roman" w:hAnsi="Times New Roman"/>
          <w:sz w:val="24"/>
          <w:szCs w:val="24"/>
        </w:rPr>
      </w:pPr>
      <w:r w:rsidRPr="009C6DF4">
        <w:rPr>
          <w:rStyle w:val="lev"/>
          <w:rFonts w:asciiTheme="majorBidi" w:hAnsiTheme="majorBidi" w:cstheme="majorBidi"/>
          <w:noProof/>
          <w:sz w:val="24"/>
          <w:szCs w:val="24"/>
        </w:rPr>
        <w:pict>
          <v:rect id="_x0000_s1026" style="position:absolute;left:0;text-align:left;margin-left:367.9pt;margin-top:115.9pt;width:117.75pt;height:140.25pt;flip:x;z-index:251660288;mso-wrap-distance-top:7.2pt;mso-wrap-distance-bottom:7.2pt;mso-position-horizontal-relative:margin;mso-position-vertical-relative:margin;mso-width-relative:margin;v-text-anchor:middle" o:allowincell="f" filled="f" fillcolor="black [3213]" strokecolor="white [3212]" strokeweight="1.5pt">
            <v:shadow color="#f79646 [3209]" opacity=".5" offset="-15pt,0" offset2="-18pt,12pt"/>
            <v:textbox style="mso-next-textbox:#_x0000_s1026" inset="21.6pt,21.6pt,21.6pt,21.6pt">
              <w:txbxContent>
                <w:p w:rsidR="009C6DF4" w:rsidRDefault="009C6DF4" w:rsidP="009C6DF4">
                  <w:pPr>
                    <w:rPr>
                      <w:color w:val="4F81BD" w:themeColor="accent1"/>
                      <w:sz w:val="20"/>
                      <w:szCs w:val="20"/>
                    </w:rPr>
                  </w:pPr>
                  <w:r w:rsidRPr="009C6DF4">
                    <w:rPr>
                      <w:color w:val="4F81BD" w:themeColor="accent1"/>
                      <w:sz w:val="20"/>
                      <w:szCs w:val="20"/>
                    </w:rPr>
                    <w:drawing>
                      <wp:inline distT="0" distB="0" distL="0" distR="0">
                        <wp:extent cx="1016000" cy="1315067"/>
                        <wp:effectExtent l="19050" t="0" r="0" b="0"/>
                        <wp:docPr id="2" name="Image 1" descr="C:\Users\User\Pictures\Photo-HB-Convert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Photo-HB-ConvertImage.jpg"/>
                                <pic:cNvPicPr>
                                  <a:picLocks noChangeAspect="1" noChangeArrowheads="1"/>
                                </pic:cNvPicPr>
                              </pic:nvPicPr>
                              <pic:blipFill>
                                <a:blip r:embed="rId8"/>
                                <a:srcRect/>
                                <a:stretch>
                                  <a:fillRect/>
                                </a:stretch>
                              </pic:blipFill>
                              <pic:spPr bwMode="auto">
                                <a:xfrm>
                                  <a:off x="0" y="0"/>
                                  <a:ext cx="1016000" cy="1315067"/>
                                </a:xfrm>
                                <a:prstGeom prst="rect">
                                  <a:avLst/>
                                </a:prstGeom>
                                <a:noFill/>
                                <a:ln w="9525">
                                  <a:noFill/>
                                  <a:miter lim="800000"/>
                                  <a:headEnd/>
                                  <a:tailEnd/>
                                </a:ln>
                              </pic:spPr>
                            </pic:pic>
                          </a:graphicData>
                        </a:graphic>
                      </wp:inline>
                    </w:drawing>
                  </w:r>
                </w:p>
              </w:txbxContent>
            </v:textbox>
            <w10:wrap type="square" anchorx="margin" anchory="margin"/>
          </v:rect>
        </w:pict>
      </w:r>
      <w:r w:rsidR="0050534A" w:rsidRPr="00430C31">
        <w:rPr>
          <w:rFonts w:ascii="Times New Roman" w:eastAsia="Times New Roman" w:hAnsi="Times New Roman"/>
          <w:sz w:val="24"/>
          <w:szCs w:val="24"/>
          <w:lang w:eastAsia="fr-FR"/>
        </w:rPr>
        <w:t xml:space="preserve">Courriel : </w:t>
      </w:r>
      <w:hyperlink r:id="rId9" w:history="1">
        <w:r w:rsidR="0050534A" w:rsidRPr="00430C31">
          <w:rPr>
            <w:rStyle w:val="Lienhypertexte"/>
            <w:rFonts w:ascii="Times New Roman" w:eastAsia="Times New Roman" w:hAnsi="Times New Roman"/>
            <w:sz w:val="24"/>
            <w:szCs w:val="24"/>
            <w:lang w:eastAsia="fr-FR"/>
          </w:rPr>
          <w:t>hakim_benoumelghar@yahoo.fr</w:t>
        </w:r>
      </w:hyperlink>
    </w:p>
    <w:p w:rsidR="00B12F64" w:rsidRDefault="00B12F64" w:rsidP="00B12F64">
      <w:pPr>
        <w:spacing w:after="0" w:line="240" w:lineRule="auto"/>
        <w:ind w:left="3544" w:hanging="3544"/>
        <w:jc w:val="both"/>
        <w:rPr>
          <w:rFonts w:ascii="Times New Roman" w:eastAsia="Times New Roman" w:hAnsi="Times New Roman"/>
          <w:sz w:val="24"/>
          <w:szCs w:val="24"/>
          <w:lang w:eastAsia="fr-FR"/>
        </w:rPr>
      </w:pPr>
    </w:p>
    <w:p w:rsidR="0070295C" w:rsidRDefault="0070295C" w:rsidP="0070295C">
      <w:pPr>
        <w:pStyle w:val="Corpsdetexte3"/>
        <w:pBdr>
          <w:top w:val="single" w:sz="6" w:space="1" w:color="auto"/>
          <w:left w:val="single" w:sz="6" w:space="4" w:color="auto"/>
          <w:bottom w:val="single" w:sz="6" w:space="1" w:color="auto"/>
          <w:right w:val="single" w:sz="6" w:space="4" w:color="auto"/>
        </w:pBdr>
        <w:spacing w:after="0"/>
        <w:jc w:val="both"/>
        <w:rPr>
          <w:rStyle w:val="lev"/>
          <w:rFonts w:asciiTheme="majorBidi" w:hAnsiTheme="majorBidi" w:cstheme="majorBidi"/>
          <w:sz w:val="24"/>
          <w:szCs w:val="24"/>
          <w:lang w:val="fr-FR"/>
        </w:rPr>
      </w:pPr>
      <w:r>
        <w:rPr>
          <w:rStyle w:val="lev"/>
          <w:rFonts w:asciiTheme="majorBidi" w:hAnsiTheme="majorBidi" w:cstheme="majorBidi"/>
          <w:sz w:val="24"/>
          <w:szCs w:val="24"/>
          <w:lang w:val="fr-FR"/>
        </w:rPr>
        <w:t xml:space="preserve">Dr Hakim </w:t>
      </w:r>
      <w:proofErr w:type="spellStart"/>
      <w:r>
        <w:rPr>
          <w:rStyle w:val="lev"/>
          <w:rFonts w:asciiTheme="majorBidi" w:hAnsiTheme="majorBidi" w:cstheme="majorBidi"/>
          <w:sz w:val="24"/>
          <w:szCs w:val="24"/>
          <w:lang w:val="fr-FR"/>
        </w:rPr>
        <w:t>Benoumelghar</w:t>
      </w:r>
      <w:proofErr w:type="spellEnd"/>
    </w:p>
    <w:p w:rsidR="0070295C" w:rsidRPr="00473436" w:rsidRDefault="0070295C" w:rsidP="0070295C">
      <w:pPr>
        <w:pStyle w:val="Corpsdetexte3"/>
        <w:pBdr>
          <w:top w:val="single" w:sz="6" w:space="1" w:color="auto"/>
          <w:left w:val="single" w:sz="6" w:space="4" w:color="auto"/>
          <w:bottom w:val="single" w:sz="6" w:space="1" w:color="auto"/>
          <w:right w:val="single" w:sz="6" w:space="4" w:color="auto"/>
        </w:pBdr>
        <w:spacing w:after="0"/>
        <w:jc w:val="both"/>
        <w:rPr>
          <w:rStyle w:val="lev"/>
          <w:rFonts w:asciiTheme="majorBidi" w:hAnsiTheme="majorBidi" w:cstheme="majorBidi"/>
          <w:b w:val="0"/>
          <w:bCs w:val="0"/>
          <w:sz w:val="24"/>
          <w:szCs w:val="24"/>
          <w:lang w:val="fr-FR"/>
        </w:rPr>
      </w:pPr>
      <w:r w:rsidRPr="00473436">
        <w:rPr>
          <w:rStyle w:val="lev"/>
          <w:rFonts w:asciiTheme="majorBidi" w:hAnsiTheme="majorBidi" w:cstheme="majorBidi"/>
          <w:sz w:val="24"/>
          <w:szCs w:val="24"/>
          <w:lang w:val="fr-FR"/>
        </w:rPr>
        <w:t>Maître de conférences à la Faculté des sciences humaines et sociales de l’université Mouloud Mammeri de Tizi-Ouzou (Algérie).</w:t>
      </w:r>
    </w:p>
    <w:p w:rsidR="0070295C" w:rsidRPr="00473436" w:rsidRDefault="0070295C" w:rsidP="0070295C">
      <w:pPr>
        <w:pStyle w:val="Corpsdetexte3"/>
        <w:pBdr>
          <w:top w:val="single" w:sz="6" w:space="1" w:color="auto"/>
          <w:left w:val="single" w:sz="6" w:space="4" w:color="auto"/>
          <w:bottom w:val="single" w:sz="6" w:space="1" w:color="auto"/>
          <w:right w:val="single" w:sz="6" w:space="4" w:color="auto"/>
        </w:pBdr>
        <w:spacing w:after="0"/>
        <w:jc w:val="both"/>
        <w:rPr>
          <w:rStyle w:val="lev"/>
          <w:rFonts w:asciiTheme="majorBidi" w:hAnsiTheme="majorBidi" w:cstheme="majorBidi"/>
          <w:b w:val="0"/>
          <w:bCs w:val="0"/>
          <w:sz w:val="24"/>
          <w:szCs w:val="24"/>
          <w:lang w:val="fr-FR"/>
        </w:rPr>
      </w:pPr>
    </w:p>
    <w:p w:rsidR="0070295C" w:rsidRPr="00473436" w:rsidRDefault="0070295C" w:rsidP="0070295C">
      <w:pPr>
        <w:pStyle w:val="Corpsdetexte3"/>
        <w:pBdr>
          <w:top w:val="single" w:sz="6" w:space="1" w:color="auto"/>
          <w:left w:val="single" w:sz="6" w:space="4" w:color="auto"/>
          <w:bottom w:val="single" w:sz="6" w:space="1" w:color="auto"/>
          <w:right w:val="single" w:sz="6" w:space="4" w:color="auto"/>
        </w:pBdr>
        <w:spacing w:after="0"/>
        <w:jc w:val="both"/>
        <w:rPr>
          <w:rStyle w:val="lev"/>
          <w:rFonts w:asciiTheme="majorBidi" w:hAnsiTheme="majorBidi" w:cstheme="majorBidi"/>
          <w:b w:val="0"/>
          <w:bCs w:val="0"/>
          <w:sz w:val="24"/>
          <w:szCs w:val="24"/>
          <w:lang w:val="fr-FR"/>
        </w:rPr>
      </w:pPr>
      <w:r w:rsidRPr="00473436">
        <w:rPr>
          <w:rStyle w:val="lev"/>
          <w:rFonts w:asciiTheme="majorBidi" w:hAnsiTheme="majorBidi" w:cstheme="majorBidi"/>
          <w:sz w:val="24"/>
          <w:szCs w:val="24"/>
          <w:lang w:val="fr-FR"/>
        </w:rPr>
        <w:t>Anciennement Attaché de recherche et documentaliste au Centre de recherche sur l’information scientifique et technique CER</w:t>
      </w:r>
      <w:r>
        <w:rPr>
          <w:rStyle w:val="lev"/>
          <w:rFonts w:asciiTheme="majorBidi" w:hAnsiTheme="majorBidi" w:cstheme="majorBidi"/>
          <w:sz w:val="24"/>
          <w:szCs w:val="24"/>
          <w:lang w:val="fr-FR"/>
        </w:rPr>
        <w:t>I</w:t>
      </w:r>
      <w:r w:rsidRPr="00473436">
        <w:rPr>
          <w:rStyle w:val="lev"/>
          <w:rFonts w:asciiTheme="majorBidi" w:hAnsiTheme="majorBidi" w:cstheme="majorBidi"/>
          <w:sz w:val="24"/>
          <w:szCs w:val="24"/>
          <w:lang w:val="fr-FR"/>
        </w:rPr>
        <w:t>ST  à Alger, ensuite Responsable de la Bibliothèque de l’Agence de valorisation des résultats de la recherche ANVRED</w:t>
      </w:r>
      <w:r>
        <w:rPr>
          <w:rStyle w:val="lev"/>
          <w:rFonts w:asciiTheme="majorBidi" w:hAnsiTheme="majorBidi" w:cstheme="majorBidi"/>
          <w:sz w:val="24"/>
          <w:szCs w:val="24"/>
          <w:lang w:val="fr-FR"/>
        </w:rPr>
        <w:t>E</w:t>
      </w:r>
      <w:r w:rsidRPr="00473436">
        <w:rPr>
          <w:rStyle w:val="lev"/>
          <w:rFonts w:asciiTheme="majorBidi" w:hAnsiTheme="majorBidi" w:cstheme="majorBidi"/>
          <w:sz w:val="24"/>
          <w:szCs w:val="24"/>
          <w:lang w:val="fr-FR"/>
        </w:rPr>
        <w:t>T à Alger avant qu’il ne dirige la bibliothèque universitaire de Tizi-Ouzou.</w:t>
      </w:r>
    </w:p>
    <w:p w:rsidR="009C6DF4" w:rsidRDefault="009C6DF4" w:rsidP="0070295C">
      <w:pPr>
        <w:pStyle w:val="Corpsdetexte3"/>
        <w:pBdr>
          <w:top w:val="single" w:sz="6" w:space="1" w:color="auto"/>
          <w:left w:val="single" w:sz="6" w:space="4" w:color="auto"/>
          <w:bottom w:val="single" w:sz="6" w:space="1" w:color="auto"/>
          <w:right w:val="single" w:sz="6" w:space="4" w:color="auto"/>
        </w:pBdr>
        <w:spacing w:after="0"/>
        <w:jc w:val="both"/>
        <w:rPr>
          <w:rStyle w:val="lev"/>
          <w:rFonts w:asciiTheme="majorBidi" w:hAnsiTheme="majorBidi" w:cstheme="majorBidi"/>
          <w:sz w:val="24"/>
          <w:szCs w:val="24"/>
          <w:lang w:val="fr-FR"/>
        </w:rPr>
      </w:pPr>
    </w:p>
    <w:p w:rsidR="0070295C" w:rsidRPr="00473436" w:rsidRDefault="0070295C" w:rsidP="0070295C">
      <w:pPr>
        <w:pStyle w:val="Corpsdetexte3"/>
        <w:pBdr>
          <w:top w:val="single" w:sz="6" w:space="1" w:color="auto"/>
          <w:left w:val="single" w:sz="6" w:space="4" w:color="auto"/>
          <w:bottom w:val="single" w:sz="6" w:space="1" w:color="auto"/>
          <w:right w:val="single" w:sz="6" w:space="4" w:color="auto"/>
        </w:pBdr>
        <w:spacing w:after="0"/>
        <w:jc w:val="both"/>
        <w:rPr>
          <w:rStyle w:val="lev"/>
          <w:rFonts w:asciiTheme="majorBidi" w:hAnsiTheme="majorBidi" w:cstheme="majorBidi"/>
          <w:b w:val="0"/>
          <w:bCs w:val="0"/>
          <w:sz w:val="24"/>
          <w:szCs w:val="24"/>
          <w:lang w:val="fr-FR"/>
        </w:rPr>
      </w:pPr>
      <w:r w:rsidRPr="00473436">
        <w:rPr>
          <w:rStyle w:val="lev"/>
          <w:rFonts w:asciiTheme="majorBidi" w:hAnsiTheme="majorBidi" w:cstheme="majorBidi"/>
          <w:sz w:val="24"/>
          <w:szCs w:val="24"/>
          <w:lang w:val="fr-FR"/>
        </w:rPr>
        <w:t xml:space="preserve">A publié un livre aux Editions universitaires européennes en avril 2015 intitulé « L’informatisation des bibliothèques et la numérisation » et a participé à plusieurs colloques en Algérie et de portée </w:t>
      </w:r>
      <w:r>
        <w:rPr>
          <w:rStyle w:val="lev"/>
          <w:rFonts w:asciiTheme="majorBidi" w:hAnsiTheme="majorBidi" w:cstheme="majorBidi"/>
          <w:sz w:val="24"/>
          <w:szCs w:val="24"/>
          <w:lang w:val="fr-FR"/>
        </w:rPr>
        <w:t>maghrébine</w:t>
      </w:r>
      <w:r w:rsidRPr="00473436">
        <w:rPr>
          <w:rStyle w:val="lev"/>
          <w:rFonts w:asciiTheme="majorBidi" w:hAnsiTheme="majorBidi" w:cstheme="majorBidi"/>
          <w:sz w:val="24"/>
          <w:szCs w:val="24"/>
          <w:lang w:val="fr-FR"/>
        </w:rPr>
        <w:t xml:space="preserve"> en Tunisie et </w:t>
      </w:r>
      <w:r>
        <w:rPr>
          <w:rStyle w:val="lev"/>
          <w:rFonts w:asciiTheme="majorBidi" w:hAnsiTheme="majorBidi" w:cstheme="majorBidi"/>
          <w:sz w:val="24"/>
          <w:szCs w:val="24"/>
          <w:lang w:val="fr-FR"/>
        </w:rPr>
        <w:t xml:space="preserve">internationale </w:t>
      </w:r>
      <w:r w:rsidRPr="00473436">
        <w:rPr>
          <w:rStyle w:val="lev"/>
          <w:rFonts w:asciiTheme="majorBidi" w:hAnsiTheme="majorBidi" w:cstheme="majorBidi"/>
          <w:sz w:val="24"/>
          <w:szCs w:val="24"/>
          <w:lang w:val="fr-FR"/>
        </w:rPr>
        <w:t>en Turquie.</w:t>
      </w:r>
      <w:r>
        <w:rPr>
          <w:rStyle w:val="lev"/>
          <w:rFonts w:asciiTheme="majorBidi" w:hAnsiTheme="majorBidi" w:cstheme="majorBidi"/>
          <w:sz w:val="24"/>
          <w:szCs w:val="24"/>
          <w:lang w:val="fr-FR"/>
        </w:rPr>
        <w:t xml:space="preserve"> Actuellement il développe un site web de ressources pédagogiques au profit des étudiants en bibliothéconomie et </w:t>
      </w:r>
      <w:proofErr w:type="spellStart"/>
      <w:r>
        <w:rPr>
          <w:rStyle w:val="lev"/>
          <w:rFonts w:asciiTheme="majorBidi" w:hAnsiTheme="majorBidi" w:cstheme="majorBidi"/>
          <w:sz w:val="24"/>
          <w:szCs w:val="24"/>
          <w:lang w:val="fr-FR"/>
        </w:rPr>
        <w:t>et</w:t>
      </w:r>
      <w:proofErr w:type="spellEnd"/>
      <w:r>
        <w:rPr>
          <w:rStyle w:val="lev"/>
          <w:rFonts w:asciiTheme="majorBidi" w:hAnsiTheme="majorBidi" w:cstheme="majorBidi"/>
          <w:sz w:val="24"/>
          <w:szCs w:val="24"/>
          <w:lang w:val="fr-FR"/>
        </w:rPr>
        <w:t xml:space="preserve"> métier pour les professionnels de l’information et de la documentation en Algérie (Adresse web : www.hbenoumelghar.jimdo.com)</w:t>
      </w:r>
    </w:p>
    <w:p w:rsidR="0070295C" w:rsidRDefault="0070295C" w:rsidP="0070295C">
      <w:pPr>
        <w:pStyle w:val="Corpsdetexte3"/>
        <w:pBdr>
          <w:top w:val="single" w:sz="6" w:space="1" w:color="auto"/>
          <w:left w:val="single" w:sz="6" w:space="4" w:color="auto"/>
          <w:bottom w:val="single" w:sz="6" w:space="1" w:color="auto"/>
          <w:right w:val="single" w:sz="6" w:space="4" w:color="auto"/>
        </w:pBdr>
        <w:spacing w:after="0"/>
        <w:jc w:val="both"/>
        <w:rPr>
          <w:rStyle w:val="lev"/>
          <w:rFonts w:asciiTheme="majorBidi" w:hAnsiTheme="majorBidi" w:cstheme="majorBidi"/>
          <w:sz w:val="24"/>
          <w:szCs w:val="24"/>
          <w:lang w:val="fr-FR"/>
        </w:rPr>
      </w:pPr>
    </w:p>
    <w:p w:rsidR="0070295C" w:rsidRDefault="0070295C" w:rsidP="0070295C">
      <w:pPr>
        <w:pStyle w:val="Corpsdetexte3"/>
        <w:spacing w:after="0"/>
        <w:jc w:val="both"/>
        <w:rPr>
          <w:rStyle w:val="lev"/>
          <w:rFonts w:asciiTheme="majorBidi" w:hAnsiTheme="majorBidi" w:cstheme="majorBidi"/>
          <w:sz w:val="24"/>
          <w:szCs w:val="24"/>
          <w:lang w:val="fr-FR"/>
        </w:rPr>
      </w:pPr>
    </w:p>
    <w:p w:rsidR="00B12F64" w:rsidRDefault="00B12F64" w:rsidP="00B12F64">
      <w:pPr>
        <w:autoSpaceDE w:val="0"/>
        <w:autoSpaceDN w:val="0"/>
        <w:adjustRightInd w:val="0"/>
        <w:spacing w:after="0" w:line="240" w:lineRule="auto"/>
        <w:jc w:val="both"/>
        <w:rPr>
          <w:rFonts w:ascii="Times New Roman" w:hAnsi="Times New Roman"/>
          <w:b/>
          <w:bCs/>
          <w:sz w:val="24"/>
          <w:szCs w:val="24"/>
        </w:rPr>
      </w:pPr>
      <w:r w:rsidRPr="00C51C34">
        <w:rPr>
          <w:rFonts w:ascii="Times New Roman" w:hAnsi="Times New Roman"/>
          <w:b/>
          <w:bCs/>
          <w:sz w:val="24"/>
          <w:szCs w:val="24"/>
        </w:rPr>
        <w:t>Résumé :</w:t>
      </w:r>
    </w:p>
    <w:p w:rsidR="00B12F64" w:rsidRDefault="00B12F64" w:rsidP="00B12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Depuis la création de la première archive ouverte aux Etats-Unis en 1991 dans le domaine de la physique </w:t>
      </w:r>
      <w:proofErr w:type="gramStart"/>
      <w:r>
        <w:rPr>
          <w:rFonts w:ascii="Times New Roman" w:hAnsi="Times New Roman"/>
          <w:sz w:val="24"/>
          <w:szCs w:val="24"/>
        </w:rPr>
        <w:t>( arxiv.org</w:t>
      </w:r>
      <w:proofErr w:type="gramEnd"/>
      <w:r>
        <w:rPr>
          <w:rFonts w:ascii="Times New Roman" w:hAnsi="Times New Roman"/>
          <w:sz w:val="24"/>
          <w:szCs w:val="24"/>
        </w:rPr>
        <w:t xml:space="preserve">), un foisonnement de ce type d’expérience est remarqué à travers les établissement scientifiques de tous les pays soutenu par les partisans et les fervents défenseurs du libre accès aux publications scientifique tels Steven </w:t>
      </w:r>
      <w:proofErr w:type="spellStart"/>
      <w:r>
        <w:rPr>
          <w:rFonts w:ascii="Times New Roman" w:hAnsi="Times New Roman"/>
          <w:sz w:val="24"/>
          <w:szCs w:val="24"/>
        </w:rPr>
        <w:t>Arnad</w:t>
      </w:r>
      <w:proofErr w:type="spellEnd"/>
      <w:r>
        <w:rPr>
          <w:rFonts w:ascii="Times New Roman" w:hAnsi="Times New Roman"/>
          <w:sz w:val="24"/>
          <w:szCs w:val="24"/>
        </w:rPr>
        <w:t>. Les pays du Sud ont rallié ce mouvement y compris les pays du monde arabe tels que l’Algérie. Cet article dresse un état des lieux des archives ouvertes et dépôts institutionnels mis en place dans les universités et centres de recherche algériens et les perspectives de leur développement.</w:t>
      </w:r>
    </w:p>
    <w:p w:rsidR="00B12F64" w:rsidRDefault="00B12F64" w:rsidP="00B12F64">
      <w:pPr>
        <w:autoSpaceDE w:val="0"/>
        <w:autoSpaceDN w:val="0"/>
        <w:adjustRightInd w:val="0"/>
        <w:spacing w:after="0" w:line="240" w:lineRule="auto"/>
        <w:jc w:val="both"/>
        <w:rPr>
          <w:rFonts w:ascii="Times New Roman" w:hAnsi="Times New Roman"/>
          <w:sz w:val="24"/>
          <w:szCs w:val="24"/>
        </w:rPr>
      </w:pPr>
    </w:p>
    <w:p w:rsidR="00B12F64" w:rsidRDefault="00B12F64" w:rsidP="00B12F64">
      <w:pPr>
        <w:autoSpaceDE w:val="0"/>
        <w:autoSpaceDN w:val="0"/>
        <w:adjustRightInd w:val="0"/>
        <w:spacing w:after="0" w:line="240" w:lineRule="auto"/>
        <w:jc w:val="both"/>
        <w:rPr>
          <w:rFonts w:ascii="Times New Roman" w:hAnsi="Times New Roman"/>
          <w:sz w:val="24"/>
          <w:szCs w:val="24"/>
        </w:rPr>
      </w:pPr>
      <w:r w:rsidRPr="00392B35">
        <w:rPr>
          <w:rFonts w:ascii="Times New Roman" w:hAnsi="Times New Roman"/>
          <w:b/>
          <w:sz w:val="24"/>
          <w:szCs w:val="24"/>
        </w:rPr>
        <w:t>Mots-clés :</w:t>
      </w:r>
      <w:r>
        <w:rPr>
          <w:rFonts w:ascii="Times New Roman" w:hAnsi="Times New Roman"/>
          <w:sz w:val="24"/>
          <w:szCs w:val="24"/>
        </w:rPr>
        <w:t xml:space="preserve"> Archive ouverte, dépôt institutionnel, Enseignement supérieur, Recherche scientifique, Algérie</w:t>
      </w:r>
    </w:p>
    <w:p w:rsidR="00B12F64" w:rsidRDefault="00B12F64" w:rsidP="00B12F64">
      <w:pPr>
        <w:autoSpaceDE w:val="0"/>
        <w:autoSpaceDN w:val="0"/>
        <w:adjustRightInd w:val="0"/>
        <w:spacing w:after="0" w:line="240" w:lineRule="auto"/>
        <w:jc w:val="both"/>
        <w:rPr>
          <w:rFonts w:ascii="Times New Roman" w:hAnsi="Times New Roman"/>
          <w:sz w:val="24"/>
          <w:szCs w:val="24"/>
        </w:rPr>
      </w:pPr>
    </w:p>
    <w:p w:rsidR="00B12F64" w:rsidRPr="0070295C" w:rsidRDefault="00B12F64" w:rsidP="00B12F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212121"/>
          <w:sz w:val="24"/>
          <w:szCs w:val="24"/>
          <w:lang w:val="en-US" w:eastAsia="fr-FR"/>
        </w:rPr>
      </w:pPr>
      <w:proofErr w:type="gramStart"/>
      <w:r w:rsidRPr="0070295C">
        <w:rPr>
          <w:rFonts w:ascii="Times New Roman" w:eastAsia="Times New Roman" w:hAnsi="Times New Roman"/>
          <w:b/>
          <w:color w:val="212121"/>
          <w:sz w:val="24"/>
          <w:szCs w:val="24"/>
          <w:lang w:val="en-US" w:eastAsia="fr-FR"/>
        </w:rPr>
        <w:t>Summary :</w:t>
      </w:r>
      <w:proofErr w:type="gramEnd"/>
    </w:p>
    <w:p w:rsidR="00B12F64" w:rsidRPr="00E8443A" w:rsidRDefault="00B12F64" w:rsidP="00B12F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fr-FR"/>
        </w:rPr>
      </w:pPr>
      <w:r w:rsidRPr="00E8443A">
        <w:rPr>
          <w:rFonts w:ascii="Times New Roman" w:eastAsia="Times New Roman" w:hAnsi="Times New Roman"/>
          <w:sz w:val="24"/>
          <w:szCs w:val="24"/>
          <w:lang w:val="en-US" w:eastAsia="fr-FR"/>
        </w:rPr>
        <w:t xml:space="preserve">Since the creation of the first open archive in the United States in 1991 in the field of physics ( arxiv.org ) , an expansion of this type of experience is noticed through the scientific establishment of all countries supported by the supporters and the strongest supporters of open access to scientific publications such Steven </w:t>
      </w:r>
      <w:proofErr w:type="spellStart"/>
      <w:r w:rsidRPr="00E8443A">
        <w:rPr>
          <w:rFonts w:ascii="Times New Roman" w:eastAsia="Times New Roman" w:hAnsi="Times New Roman"/>
          <w:sz w:val="24"/>
          <w:szCs w:val="24"/>
          <w:lang w:val="en-US" w:eastAsia="fr-FR"/>
        </w:rPr>
        <w:t>Arnad</w:t>
      </w:r>
      <w:proofErr w:type="spellEnd"/>
      <w:r w:rsidRPr="00E8443A">
        <w:rPr>
          <w:rFonts w:ascii="Times New Roman" w:eastAsia="Times New Roman" w:hAnsi="Times New Roman"/>
          <w:sz w:val="24"/>
          <w:szCs w:val="24"/>
          <w:lang w:val="en-US" w:eastAsia="fr-FR"/>
        </w:rPr>
        <w:t xml:space="preserve"> . Developing countries have joined this movement including Arab countries such as </w:t>
      </w:r>
      <w:proofErr w:type="gramStart"/>
      <w:r w:rsidRPr="00E8443A">
        <w:rPr>
          <w:rFonts w:ascii="Times New Roman" w:eastAsia="Times New Roman" w:hAnsi="Times New Roman"/>
          <w:sz w:val="24"/>
          <w:szCs w:val="24"/>
          <w:lang w:val="en-US" w:eastAsia="fr-FR"/>
        </w:rPr>
        <w:t>Algeria .</w:t>
      </w:r>
      <w:proofErr w:type="gramEnd"/>
      <w:r w:rsidRPr="00E8443A">
        <w:rPr>
          <w:rFonts w:ascii="Times New Roman" w:eastAsia="Times New Roman" w:hAnsi="Times New Roman"/>
          <w:sz w:val="24"/>
          <w:szCs w:val="24"/>
          <w:lang w:val="en-US" w:eastAsia="fr-FR"/>
        </w:rPr>
        <w:t xml:space="preserve"> This article provides an overview of open archives and institutional repositories established in Algerian universities and research centers and prospects of their development.</w:t>
      </w:r>
    </w:p>
    <w:p w:rsidR="00B12F64" w:rsidRPr="00E8443A" w:rsidRDefault="00B12F64" w:rsidP="00B12F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fr-FR"/>
        </w:rPr>
      </w:pPr>
      <w:r w:rsidRPr="00E8443A">
        <w:rPr>
          <w:rFonts w:ascii="Times New Roman" w:eastAsia="Times New Roman" w:hAnsi="Times New Roman"/>
          <w:b/>
          <w:sz w:val="24"/>
          <w:szCs w:val="24"/>
          <w:lang w:val="en-US" w:eastAsia="fr-FR"/>
        </w:rPr>
        <w:t>Keywords:</w:t>
      </w:r>
      <w:r w:rsidRPr="00E8443A">
        <w:rPr>
          <w:rFonts w:ascii="Times New Roman" w:eastAsia="Times New Roman" w:hAnsi="Times New Roman"/>
          <w:sz w:val="24"/>
          <w:szCs w:val="24"/>
          <w:lang w:val="en-US" w:eastAsia="fr-FR"/>
        </w:rPr>
        <w:t xml:space="preserve"> Open </w:t>
      </w:r>
      <w:proofErr w:type="gramStart"/>
      <w:r w:rsidRPr="00E8443A">
        <w:rPr>
          <w:rFonts w:ascii="Times New Roman" w:eastAsia="Times New Roman" w:hAnsi="Times New Roman"/>
          <w:sz w:val="24"/>
          <w:szCs w:val="24"/>
          <w:lang w:val="en-US" w:eastAsia="fr-FR"/>
        </w:rPr>
        <w:t>Archive ,</w:t>
      </w:r>
      <w:proofErr w:type="gramEnd"/>
      <w:r w:rsidRPr="00E8443A">
        <w:rPr>
          <w:rFonts w:ascii="Times New Roman" w:eastAsia="Times New Roman" w:hAnsi="Times New Roman"/>
          <w:sz w:val="24"/>
          <w:szCs w:val="24"/>
          <w:lang w:val="en-US" w:eastAsia="fr-FR"/>
        </w:rPr>
        <w:t xml:space="preserve"> institutional repository , Higher Education , Scientific Research, Algeria</w:t>
      </w:r>
    </w:p>
    <w:p w:rsidR="0050534A" w:rsidRPr="00430C31" w:rsidRDefault="0050534A" w:rsidP="00E8443A">
      <w:pPr>
        <w:autoSpaceDE w:val="0"/>
        <w:autoSpaceDN w:val="0"/>
        <w:adjustRightInd w:val="0"/>
        <w:spacing w:after="0" w:line="240" w:lineRule="auto"/>
        <w:jc w:val="both"/>
        <w:rPr>
          <w:rFonts w:ascii="Times New Roman" w:eastAsia="Times New Roman" w:hAnsi="Times New Roman"/>
          <w:sz w:val="24"/>
          <w:szCs w:val="24"/>
          <w:lang w:eastAsia="fr-FR"/>
        </w:rPr>
      </w:pPr>
      <w:r w:rsidRPr="00430C31">
        <w:rPr>
          <w:rFonts w:ascii="Times New Roman" w:hAnsi="Times New Roman"/>
          <w:sz w:val="24"/>
          <w:szCs w:val="24"/>
        </w:rPr>
        <w:lastRenderedPageBreak/>
        <w:t xml:space="preserve">Le lancement, en 1999, de l’Open Access Initiative (OAI) et du protocole de partage des métadonnées, OAI-PMH, parallèlement à  la mise à disposition des plateformes de dépôt, logiciels </w:t>
      </w:r>
      <w:r w:rsidRPr="00430C31">
        <w:rPr>
          <w:rFonts w:ascii="Times New Roman" w:hAnsi="Times New Roman"/>
          <w:i/>
          <w:iCs/>
          <w:sz w:val="24"/>
          <w:szCs w:val="24"/>
        </w:rPr>
        <w:t>open source</w:t>
      </w:r>
      <w:r w:rsidRPr="00430C31">
        <w:rPr>
          <w:rFonts w:ascii="Times New Roman" w:hAnsi="Times New Roman"/>
          <w:sz w:val="24"/>
          <w:szCs w:val="24"/>
        </w:rPr>
        <w:t xml:space="preserve">, tel que  </w:t>
      </w:r>
      <w:proofErr w:type="spellStart"/>
      <w:r w:rsidRPr="00430C31">
        <w:rPr>
          <w:rFonts w:ascii="Times New Roman" w:hAnsi="Times New Roman"/>
          <w:sz w:val="24"/>
          <w:szCs w:val="24"/>
        </w:rPr>
        <w:t>Dspace</w:t>
      </w:r>
      <w:proofErr w:type="spellEnd"/>
      <w:r w:rsidRPr="00430C31">
        <w:rPr>
          <w:rFonts w:ascii="Times New Roman" w:hAnsi="Times New Roman"/>
          <w:sz w:val="24"/>
          <w:szCs w:val="24"/>
        </w:rPr>
        <w:t xml:space="preserve"> en 2002, qui permettent aux bibliothèques de développer des réservoirs numériques et de jouer un rôle prépondérant dans le mouvement du libre accès, et ce en mettant en place des archives ouvertes institutionnelles aux côtés des archives thématiques proposées par les communautés scientifiques. Durant la même année ce sont les bibliothèques de l’université de Michigan qui mettent en place </w:t>
      </w:r>
      <w:proofErr w:type="spellStart"/>
      <w:r w:rsidRPr="00430C31">
        <w:rPr>
          <w:rFonts w:ascii="Times New Roman" w:hAnsi="Times New Roman"/>
          <w:sz w:val="24"/>
          <w:szCs w:val="24"/>
        </w:rPr>
        <w:t>OAIster</w:t>
      </w:r>
      <w:proofErr w:type="spellEnd"/>
      <w:r w:rsidRPr="00430C31">
        <w:rPr>
          <w:rFonts w:ascii="Times New Roman" w:hAnsi="Times New Roman"/>
          <w:sz w:val="24"/>
          <w:szCs w:val="24"/>
        </w:rPr>
        <w:t>, un moteur de recherche permettant d’interroger la quasi-totalité des archives actives de par le monde</w:t>
      </w:r>
      <w:r w:rsidRPr="00430C31">
        <w:rPr>
          <w:rFonts w:ascii="Times New Roman" w:hAnsi="Times New Roman"/>
          <w:b/>
          <w:bCs/>
          <w:sz w:val="24"/>
          <w:szCs w:val="24"/>
        </w:rPr>
        <w:t xml:space="preserve"> </w:t>
      </w:r>
      <w:r w:rsidRPr="00430C31">
        <w:rPr>
          <w:rFonts w:ascii="Times New Roman" w:hAnsi="Times New Roman"/>
          <w:sz w:val="24"/>
          <w:szCs w:val="24"/>
        </w:rPr>
        <w:t xml:space="preserve"> En 2003, ce sont les bibliothèques de l’université de Lund, en Suède, qui ouvrent le Directory of Open Access </w:t>
      </w:r>
      <w:proofErr w:type="spellStart"/>
      <w:r w:rsidRPr="00430C31">
        <w:rPr>
          <w:rFonts w:ascii="Times New Roman" w:hAnsi="Times New Roman"/>
          <w:sz w:val="24"/>
          <w:szCs w:val="24"/>
        </w:rPr>
        <w:t>Journals</w:t>
      </w:r>
      <w:proofErr w:type="spellEnd"/>
      <w:r w:rsidRPr="00430C31">
        <w:rPr>
          <w:rFonts w:ascii="Times New Roman" w:hAnsi="Times New Roman"/>
          <w:sz w:val="24"/>
          <w:szCs w:val="24"/>
        </w:rPr>
        <w:t xml:space="preserve"> (DOAJ) suivi du Directory of Open Access Books (DOAB)  et  Directory of Open Access </w:t>
      </w:r>
      <w:proofErr w:type="spellStart"/>
      <w:r w:rsidRPr="00430C31">
        <w:rPr>
          <w:rFonts w:ascii="Times New Roman" w:hAnsi="Times New Roman"/>
          <w:sz w:val="24"/>
          <w:szCs w:val="24"/>
        </w:rPr>
        <w:t>Repositories</w:t>
      </w:r>
      <w:proofErr w:type="spellEnd"/>
      <w:r w:rsidRPr="00430C31">
        <w:rPr>
          <w:rFonts w:ascii="Times New Roman" w:hAnsi="Times New Roman"/>
          <w:sz w:val="24"/>
          <w:szCs w:val="24"/>
        </w:rPr>
        <w:t xml:space="preserve"> (DOAR)</w:t>
      </w:r>
      <w:r w:rsidRPr="00430C31">
        <w:rPr>
          <w:rFonts w:ascii="Times New Roman" w:hAnsi="Times New Roman"/>
          <w:b/>
          <w:bCs/>
          <w:sz w:val="24"/>
          <w:szCs w:val="24"/>
        </w:rPr>
        <w:t xml:space="preserve">. </w:t>
      </w:r>
      <w:r w:rsidRPr="00430C31">
        <w:rPr>
          <w:rFonts w:ascii="Times New Roman" w:hAnsi="Times New Roman"/>
          <w:sz w:val="24"/>
          <w:szCs w:val="24"/>
        </w:rPr>
        <w:t>L’accès libre aux publications et travaux de recherche ne cesse de s’accroitre et se répandre à travers le monde.</w:t>
      </w:r>
    </w:p>
    <w:p w:rsidR="0050534A" w:rsidRPr="00430C31" w:rsidRDefault="0050534A" w:rsidP="00E8443A">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Cet article</w:t>
      </w:r>
      <w:r w:rsidRPr="00430C31">
        <w:rPr>
          <w:rFonts w:ascii="Times New Roman" w:eastAsia="Times New Roman" w:hAnsi="Times New Roman"/>
          <w:sz w:val="24"/>
          <w:szCs w:val="24"/>
          <w:lang w:eastAsia="fr-FR"/>
        </w:rPr>
        <w:t xml:space="preserve"> a comme objectif de mettre la lumière sur les archives ouvertes et les dépôts institutionnels mis en place par les universités et centres de recherche algériens. Pour donner une définition au terme archive ouverte, nous avons retenu celle de l’</w:t>
      </w:r>
      <w:proofErr w:type="spellStart"/>
      <w:r w:rsidRPr="00430C31">
        <w:rPr>
          <w:rFonts w:ascii="Times New Roman" w:eastAsia="Times New Roman" w:hAnsi="Times New Roman"/>
          <w:sz w:val="24"/>
          <w:szCs w:val="24"/>
          <w:lang w:eastAsia="fr-FR"/>
        </w:rPr>
        <w:t>Inist</w:t>
      </w:r>
      <w:proofErr w:type="spellEnd"/>
      <w:r w:rsidRPr="00430C31">
        <w:rPr>
          <w:rFonts w:ascii="Times New Roman" w:eastAsia="Times New Roman" w:hAnsi="Times New Roman"/>
          <w:sz w:val="24"/>
          <w:szCs w:val="24"/>
          <w:lang w:eastAsia="fr-FR"/>
        </w:rPr>
        <w:t xml:space="preserve"> (France) :« </w:t>
      </w:r>
      <w:r w:rsidRPr="00430C31">
        <w:rPr>
          <w:rFonts w:ascii="Times New Roman" w:hAnsi="Times New Roman"/>
          <w:sz w:val="24"/>
          <w:szCs w:val="24"/>
        </w:rPr>
        <w:t>le terme archive ouverte désigne un réservoir où sont déposées des données issues de la recherche scientifique et de l’enseignement et dont l’accès se veut ouvert c’est-à-dire sans barrière. Cette ouverture est rendue possible par l’utilisation de protocoles communs qui facilitent l’accessibilité de contenus provenant de plusieurs entrepôts maintenus par différents fournisseurs de données. »</w:t>
      </w:r>
      <w:r w:rsidRPr="00430C31">
        <w:rPr>
          <w:rStyle w:val="Appelnotedebasdep"/>
          <w:rFonts w:ascii="Times New Roman" w:hAnsi="Times New Roman"/>
          <w:sz w:val="24"/>
          <w:szCs w:val="24"/>
        </w:rPr>
        <w:footnoteReference w:id="1"/>
      </w:r>
      <w:r w:rsidRPr="00430C31">
        <w:rPr>
          <w:rFonts w:ascii="Times New Roman" w:hAnsi="Times New Roman"/>
          <w:sz w:val="24"/>
          <w:szCs w:val="24"/>
        </w:rPr>
        <w:t xml:space="preserve">, </w:t>
      </w:r>
      <w:proofErr w:type="gramStart"/>
      <w:r w:rsidRPr="00430C31">
        <w:rPr>
          <w:rFonts w:ascii="Times New Roman" w:hAnsi="Times New Roman"/>
          <w:sz w:val="24"/>
          <w:szCs w:val="24"/>
        </w:rPr>
        <w:t>et</w:t>
      </w:r>
      <w:proofErr w:type="gramEnd"/>
      <w:r w:rsidRPr="00430C31">
        <w:rPr>
          <w:rFonts w:ascii="Times New Roman" w:hAnsi="Times New Roman"/>
          <w:sz w:val="24"/>
          <w:szCs w:val="24"/>
        </w:rPr>
        <w:t xml:space="preserve"> pour le dépôt institutionnel nous citerons la définition de la </w:t>
      </w:r>
      <w:proofErr w:type="spellStart"/>
      <w:r w:rsidRPr="00430C31">
        <w:rPr>
          <w:rFonts w:ascii="Times New Roman" w:hAnsi="Times New Roman"/>
          <w:sz w:val="24"/>
          <w:szCs w:val="24"/>
        </w:rPr>
        <w:t>Scholarly</w:t>
      </w:r>
      <w:proofErr w:type="spellEnd"/>
      <w:r w:rsidRPr="00430C31">
        <w:rPr>
          <w:rFonts w:ascii="Times New Roman" w:hAnsi="Times New Roman"/>
          <w:sz w:val="24"/>
          <w:szCs w:val="24"/>
        </w:rPr>
        <w:t xml:space="preserve"> </w:t>
      </w:r>
      <w:proofErr w:type="spellStart"/>
      <w:r w:rsidRPr="00430C31">
        <w:rPr>
          <w:rFonts w:ascii="Times New Roman" w:hAnsi="Times New Roman"/>
          <w:sz w:val="24"/>
          <w:szCs w:val="24"/>
        </w:rPr>
        <w:t>Publishing</w:t>
      </w:r>
      <w:proofErr w:type="spellEnd"/>
      <w:r w:rsidRPr="00430C31">
        <w:rPr>
          <w:rFonts w:ascii="Times New Roman" w:hAnsi="Times New Roman"/>
          <w:sz w:val="24"/>
          <w:szCs w:val="24"/>
        </w:rPr>
        <w:t xml:space="preserve"> and </w:t>
      </w:r>
      <w:proofErr w:type="spellStart"/>
      <w:r w:rsidRPr="00430C31">
        <w:rPr>
          <w:rFonts w:ascii="Times New Roman" w:hAnsi="Times New Roman"/>
          <w:sz w:val="24"/>
          <w:szCs w:val="24"/>
        </w:rPr>
        <w:t>Academic</w:t>
      </w:r>
      <w:proofErr w:type="spellEnd"/>
      <w:r w:rsidRPr="00430C31">
        <w:rPr>
          <w:rFonts w:ascii="Times New Roman" w:hAnsi="Times New Roman"/>
          <w:sz w:val="24"/>
          <w:szCs w:val="24"/>
        </w:rPr>
        <w:t xml:space="preserve"> </w:t>
      </w:r>
      <w:proofErr w:type="spellStart"/>
      <w:r w:rsidRPr="00430C31">
        <w:rPr>
          <w:rFonts w:ascii="Times New Roman" w:hAnsi="Times New Roman"/>
          <w:sz w:val="24"/>
          <w:szCs w:val="24"/>
        </w:rPr>
        <w:t>Resources</w:t>
      </w:r>
      <w:proofErr w:type="spellEnd"/>
      <w:r w:rsidRPr="00430C31">
        <w:rPr>
          <w:rFonts w:ascii="Times New Roman" w:hAnsi="Times New Roman"/>
          <w:sz w:val="24"/>
          <w:szCs w:val="24"/>
        </w:rPr>
        <w:t xml:space="preserve"> Coalition (SPARC) formulé par </w:t>
      </w:r>
      <w:r w:rsidR="002626D3">
        <w:rPr>
          <w:rFonts w:ascii="Times New Roman" w:hAnsi="Times New Roman"/>
          <w:sz w:val="24"/>
          <w:szCs w:val="24"/>
        </w:rPr>
        <w:t>(</w:t>
      </w:r>
      <w:r w:rsidRPr="00430C31">
        <w:rPr>
          <w:rFonts w:ascii="Times New Roman" w:hAnsi="Times New Roman"/>
          <w:sz w:val="24"/>
          <w:szCs w:val="24"/>
        </w:rPr>
        <w:t>Crow</w:t>
      </w:r>
      <w:r w:rsidR="002626D3">
        <w:rPr>
          <w:rFonts w:ascii="Times New Roman" w:hAnsi="Times New Roman"/>
          <w:sz w:val="24"/>
          <w:szCs w:val="24"/>
        </w:rPr>
        <w:t>, 2002)</w:t>
      </w:r>
      <w:r w:rsidRPr="00430C31">
        <w:rPr>
          <w:rFonts w:ascii="Times New Roman" w:hAnsi="Times New Roman"/>
          <w:sz w:val="24"/>
          <w:szCs w:val="24"/>
        </w:rPr>
        <w:t xml:space="preserve">  comme suit : « collection numérique capturant et préservant le capital intellectuel d’une ou de plusieurs institutions universitaires »</w:t>
      </w:r>
      <w:r w:rsidRPr="00430C31">
        <w:rPr>
          <w:rStyle w:val="Appelnotedebasdep"/>
          <w:rFonts w:ascii="Times New Roman" w:hAnsi="Times New Roman"/>
          <w:sz w:val="24"/>
          <w:szCs w:val="24"/>
        </w:rPr>
        <w:footnoteReference w:id="2"/>
      </w:r>
      <w:r w:rsidRPr="00430C31">
        <w:rPr>
          <w:rFonts w:ascii="Times New Roman" w:hAnsi="Times New Roman"/>
          <w:sz w:val="24"/>
          <w:szCs w:val="24"/>
        </w:rPr>
        <w:t xml:space="preserve"> ajoutant qu’elle est </w:t>
      </w:r>
      <w:r w:rsidRPr="00430C31">
        <w:rPr>
          <w:rFonts w:ascii="Times New Roman" w:hAnsi="Times New Roman"/>
          <w:i/>
          <w:iCs/>
          <w:sz w:val="24"/>
          <w:szCs w:val="24"/>
        </w:rPr>
        <w:t xml:space="preserve">institutionnelle </w:t>
      </w:r>
      <w:r w:rsidRPr="00430C31">
        <w:rPr>
          <w:rFonts w:ascii="Times New Roman" w:hAnsi="Times New Roman"/>
          <w:sz w:val="24"/>
          <w:szCs w:val="24"/>
        </w:rPr>
        <w:t xml:space="preserve">et à </w:t>
      </w:r>
      <w:r w:rsidRPr="00430C31">
        <w:rPr>
          <w:rFonts w:ascii="Times New Roman" w:hAnsi="Times New Roman"/>
          <w:i/>
          <w:iCs/>
          <w:sz w:val="24"/>
          <w:szCs w:val="24"/>
        </w:rPr>
        <w:t>teneur académique</w:t>
      </w:r>
      <w:r w:rsidRPr="00430C31">
        <w:rPr>
          <w:rFonts w:ascii="Times New Roman" w:hAnsi="Times New Roman"/>
          <w:sz w:val="24"/>
          <w:szCs w:val="24"/>
        </w:rPr>
        <w:t xml:space="preserve">. Elle doit également être </w:t>
      </w:r>
      <w:r w:rsidRPr="00430C31">
        <w:rPr>
          <w:rFonts w:ascii="Times New Roman" w:hAnsi="Times New Roman"/>
          <w:i/>
          <w:iCs/>
          <w:sz w:val="24"/>
          <w:szCs w:val="24"/>
        </w:rPr>
        <w:t>cumulative et perpétuelle</w:t>
      </w:r>
      <w:r w:rsidRPr="00430C31">
        <w:rPr>
          <w:rFonts w:ascii="Times New Roman" w:hAnsi="Times New Roman"/>
          <w:sz w:val="24"/>
          <w:szCs w:val="24"/>
        </w:rPr>
        <w:t xml:space="preserve">. Enfin, les dépôts (et la collection) doivent être </w:t>
      </w:r>
      <w:r w:rsidRPr="00430C31">
        <w:rPr>
          <w:rFonts w:ascii="Times New Roman" w:hAnsi="Times New Roman"/>
          <w:i/>
          <w:iCs/>
          <w:sz w:val="24"/>
          <w:szCs w:val="24"/>
        </w:rPr>
        <w:t xml:space="preserve">interopérables entre eux et ouverts </w:t>
      </w:r>
      <w:r w:rsidRPr="00430C31">
        <w:rPr>
          <w:rFonts w:ascii="Times New Roman" w:hAnsi="Times New Roman"/>
          <w:sz w:val="24"/>
          <w:szCs w:val="24"/>
        </w:rPr>
        <w:t>aux membres de la communauté scientifique.</w:t>
      </w:r>
    </w:p>
    <w:p w:rsidR="0050534A" w:rsidRPr="00430C31" w:rsidRDefault="0050534A" w:rsidP="00E8443A">
      <w:pPr>
        <w:pStyle w:val="Titre1"/>
        <w:spacing w:before="0" w:beforeAutospacing="0" w:after="0" w:afterAutospacing="0"/>
        <w:jc w:val="both"/>
        <w:rPr>
          <w:b w:val="0"/>
          <w:bCs w:val="0"/>
          <w:sz w:val="24"/>
          <w:szCs w:val="24"/>
        </w:rPr>
      </w:pPr>
      <w:r w:rsidRPr="00430C31">
        <w:rPr>
          <w:b w:val="0"/>
          <w:bCs w:val="0"/>
          <w:sz w:val="24"/>
          <w:szCs w:val="24"/>
        </w:rPr>
        <w:t xml:space="preserve">Cette contribution poursuit aussi le but de faire le bilan du projet </w:t>
      </w:r>
      <w:proofErr w:type="spellStart"/>
      <w:r w:rsidRPr="00430C31">
        <w:rPr>
          <w:b w:val="0"/>
          <w:bCs w:val="0"/>
          <w:sz w:val="24"/>
          <w:szCs w:val="24"/>
        </w:rPr>
        <w:t>ISTeMag</w:t>
      </w:r>
      <w:proofErr w:type="spellEnd"/>
      <w:r w:rsidRPr="00430C31">
        <w:rPr>
          <w:rStyle w:val="Appelnotedebasdep"/>
          <w:b w:val="0"/>
          <w:bCs w:val="0"/>
          <w:sz w:val="24"/>
          <w:szCs w:val="24"/>
        </w:rPr>
        <w:footnoteReference w:id="3"/>
      </w:r>
      <w:r w:rsidRPr="00430C31">
        <w:rPr>
          <w:b w:val="0"/>
          <w:bCs w:val="0"/>
          <w:sz w:val="24"/>
          <w:szCs w:val="24"/>
        </w:rPr>
        <w:t xml:space="preserve"> Optimisation de l’Accès à l’Information Scientifique et Technique dans les Universités du Maghreb qui s’adresse à des institutions d’enseignement supérieur du Maghreb. L’objectif du projet est d’arriver, entre autres,  à : « Définir et mettre en place une politique institutionnelle d’archives ouvertes. ». </w:t>
      </w:r>
    </w:p>
    <w:p w:rsidR="0050534A" w:rsidRPr="00430C31" w:rsidRDefault="0050534A" w:rsidP="00E8443A">
      <w:pPr>
        <w:pStyle w:val="Titre1"/>
        <w:spacing w:before="0" w:beforeAutospacing="0" w:after="0" w:afterAutospacing="0"/>
        <w:jc w:val="both"/>
        <w:rPr>
          <w:b w:val="0"/>
          <w:bCs w:val="0"/>
          <w:sz w:val="24"/>
          <w:szCs w:val="24"/>
        </w:rPr>
      </w:pPr>
      <w:r w:rsidRPr="00430C31">
        <w:rPr>
          <w:b w:val="0"/>
          <w:bCs w:val="0"/>
          <w:sz w:val="24"/>
          <w:szCs w:val="24"/>
        </w:rPr>
        <w:t xml:space="preserve">Nous nous limiterons aux établissements algériens concernés par ce projet qui sont au nombre de quatre situées dans quatre villes (Alger, </w:t>
      </w:r>
      <w:proofErr w:type="spellStart"/>
      <w:r w:rsidRPr="00430C31">
        <w:rPr>
          <w:b w:val="0"/>
          <w:bCs w:val="0"/>
          <w:sz w:val="24"/>
          <w:szCs w:val="24"/>
        </w:rPr>
        <w:t>Boumerdes</w:t>
      </w:r>
      <w:proofErr w:type="spellEnd"/>
      <w:r w:rsidRPr="00430C31">
        <w:rPr>
          <w:b w:val="0"/>
          <w:bCs w:val="0"/>
          <w:sz w:val="24"/>
          <w:szCs w:val="24"/>
        </w:rPr>
        <w:t>, Batna et Tlemcen).</w:t>
      </w:r>
    </w:p>
    <w:p w:rsidR="0050534A" w:rsidRPr="00430C31" w:rsidRDefault="0050534A" w:rsidP="00E8443A">
      <w:pPr>
        <w:pStyle w:val="Titre1"/>
        <w:spacing w:before="0" w:beforeAutospacing="0" w:after="0" w:afterAutospacing="0"/>
        <w:jc w:val="both"/>
        <w:rPr>
          <w:b w:val="0"/>
          <w:bCs w:val="0"/>
          <w:sz w:val="24"/>
          <w:szCs w:val="24"/>
        </w:rPr>
      </w:pPr>
    </w:p>
    <w:p w:rsidR="0050534A" w:rsidRPr="00430C31" w:rsidRDefault="0050534A" w:rsidP="00E8443A">
      <w:pPr>
        <w:pStyle w:val="Default"/>
        <w:jc w:val="both"/>
        <w:rPr>
          <w:rFonts w:ascii="Times New Roman" w:hAnsi="Times New Roman" w:cs="Times New Roman"/>
        </w:rPr>
      </w:pPr>
      <w:r w:rsidRPr="00430C31">
        <w:rPr>
          <w:rFonts w:ascii="Times New Roman" w:hAnsi="Times New Roman" w:cs="Times New Roman"/>
        </w:rPr>
        <w:t xml:space="preserve">Dans ce contexte, nos principaux objectifs sont de : </w:t>
      </w:r>
    </w:p>
    <w:p w:rsidR="0050534A" w:rsidRPr="00430C31" w:rsidRDefault="0050534A" w:rsidP="00E8443A">
      <w:pPr>
        <w:pStyle w:val="Default"/>
        <w:numPr>
          <w:ilvl w:val="0"/>
          <w:numId w:val="1"/>
        </w:numPr>
        <w:jc w:val="both"/>
        <w:rPr>
          <w:rFonts w:ascii="Times New Roman" w:hAnsi="Times New Roman" w:cs="Times New Roman"/>
        </w:rPr>
      </w:pPr>
      <w:r w:rsidRPr="00430C31">
        <w:rPr>
          <w:rFonts w:ascii="Times New Roman" w:hAnsi="Times New Roman" w:cs="Times New Roman"/>
        </w:rPr>
        <w:t xml:space="preserve">Faire un état des lieux des archives ouvertes et des dépôts institutionnels mis en place en Algérie; </w:t>
      </w:r>
    </w:p>
    <w:p w:rsidR="0050534A" w:rsidRPr="00430C31" w:rsidRDefault="0050534A" w:rsidP="00E8443A">
      <w:pPr>
        <w:pStyle w:val="Default"/>
        <w:numPr>
          <w:ilvl w:val="0"/>
          <w:numId w:val="1"/>
        </w:numPr>
        <w:jc w:val="both"/>
        <w:rPr>
          <w:rFonts w:ascii="Times New Roman" w:hAnsi="Times New Roman" w:cs="Times New Roman"/>
        </w:rPr>
      </w:pPr>
      <w:r w:rsidRPr="00430C31">
        <w:rPr>
          <w:rFonts w:ascii="Times New Roman" w:hAnsi="Times New Roman" w:cs="Times New Roman"/>
        </w:rPr>
        <w:t xml:space="preserve">Relever les caractéristiques des archives ouvertes et des dépôts institutionnels algériens; </w:t>
      </w:r>
    </w:p>
    <w:p w:rsidR="0050534A" w:rsidRPr="00430C31" w:rsidRDefault="0050534A" w:rsidP="00E8443A">
      <w:pPr>
        <w:pStyle w:val="Default"/>
        <w:numPr>
          <w:ilvl w:val="0"/>
          <w:numId w:val="1"/>
        </w:numPr>
        <w:jc w:val="both"/>
        <w:rPr>
          <w:rFonts w:ascii="Times New Roman" w:hAnsi="Times New Roman" w:cs="Times New Roman"/>
        </w:rPr>
      </w:pPr>
      <w:r w:rsidRPr="00430C31">
        <w:rPr>
          <w:rFonts w:ascii="Times New Roman" w:hAnsi="Times New Roman" w:cs="Times New Roman"/>
        </w:rPr>
        <w:t xml:space="preserve">Proposer des stratégies de développement des dépôts institutionnels dans les universités et centres de recherche algériens. </w:t>
      </w:r>
    </w:p>
    <w:p w:rsidR="0050534A" w:rsidRPr="00430C31" w:rsidRDefault="0050534A" w:rsidP="00E8443A">
      <w:pPr>
        <w:pStyle w:val="Default"/>
        <w:jc w:val="both"/>
        <w:rPr>
          <w:rFonts w:ascii="Times New Roman" w:hAnsi="Times New Roman" w:cs="Times New Roman"/>
        </w:rPr>
      </w:pPr>
    </w:p>
    <w:p w:rsidR="0050534A" w:rsidRPr="00430C31" w:rsidRDefault="0050534A" w:rsidP="00E8443A">
      <w:pPr>
        <w:pStyle w:val="Default"/>
        <w:jc w:val="both"/>
        <w:rPr>
          <w:rFonts w:ascii="Times New Roman" w:hAnsi="Times New Roman" w:cs="Times New Roman"/>
        </w:rPr>
      </w:pPr>
      <w:r w:rsidRPr="00430C31">
        <w:rPr>
          <w:rFonts w:ascii="Times New Roman" w:hAnsi="Times New Roman" w:cs="Times New Roman"/>
        </w:rPr>
        <w:t xml:space="preserve">Pour atteindre ces différents objectifs, nous nous proposons de répondre aux questions de recherche suivantes : </w:t>
      </w:r>
    </w:p>
    <w:p w:rsidR="0050534A" w:rsidRPr="00430C31" w:rsidRDefault="0050534A" w:rsidP="00E8443A">
      <w:pPr>
        <w:pStyle w:val="Default"/>
        <w:numPr>
          <w:ilvl w:val="0"/>
          <w:numId w:val="2"/>
        </w:numPr>
        <w:jc w:val="both"/>
        <w:rPr>
          <w:rFonts w:ascii="Times New Roman" w:hAnsi="Times New Roman" w:cs="Times New Roman"/>
        </w:rPr>
      </w:pPr>
      <w:r w:rsidRPr="00430C31">
        <w:rPr>
          <w:rFonts w:ascii="Times New Roman" w:hAnsi="Times New Roman" w:cs="Times New Roman"/>
        </w:rPr>
        <w:lastRenderedPageBreak/>
        <w:t xml:space="preserve">Quels sont les établissements impliqués dans le processus d’implantation et de gestion des dépôts institutionnels et d’archives ouvertes en Algérie ? </w:t>
      </w:r>
    </w:p>
    <w:p w:rsidR="0050534A" w:rsidRPr="00430C31" w:rsidRDefault="0050534A" w:rsidP="00E8443A">
      <w:pPr>
        <w:pStyle w:val="Default"/>
        <w:numPr>
          <w:ilvl w:val="0"/>
          <w:numId w:val="2"/>
        </w:numPr>
        <w:jc w:val="both"/>
        <w:rPr>
          <w:rFonts w:ascii="Times New Roman" w:hAnsi="Times New Roman" w:cs="Times New Roman"/>
        </w:rPr>
      </w:pPr>
      <w:r w:rsidRPr="00430C31">
        <w:rPr>
          <w:rFonts w:ascii="Times New Roman" w:hAnsi="Times New Roman" w:cs="Times New Roman"/>
        </w:rPr>
        <w:t>Quelles sont les principales caractéristiques des archives ouvertes et dépôts institutionnels algériens ?</w:t>
      </w:r>
    </w:p>
    <w:p w:rsidR="0050534A" w:rsidRPr="00430C31" w:rsidRDefault="0050534A" w:rsidP="00E8443A">
      <w:pPr>
        <w:pStyle w:val="Default"/>
        <w:numPr>
          <w:ilvl w:val="0"/>
          <w:numId w:val="2"/>
        </w:numPr>
        <w:jc w:val="both"/>
        <w:rPr>
          <w:rFonts w:ascii="Times New Roman" w:hAnsi="Times New Roman" w:cs="Times New Roman"/>
        </w:rPr>
      </w:pPr>
      <w:r w:rsidRPr="00430C31">
        <w:rPr>
          <w:rFonts w:ascii="Times New Roman" w:hAnsi="Times New Roman" w:cs="Times New Roman"/>
        </w:rPr>
        <w:t>Comment les universités et centres de recherche en Algérie peuvent tirer profit de la mise en place de réservoirs numériques institutionnels ?</w:t>
      </w:r>
    </w:p>
    <w:p w:rsidR="0050534A" w:rsidRDefault="0050534A" w:rsidP="00E8443A">
      <w:pPr>
        <w:pStyle w:val="Default"/>
        <w:jc w:val="both"/>
        <w:rPr>
          <w:rFonts w:ascii="Times New Roman" w:hAnsi="Times New Roman" w:cs="Times New Roman"/>
        </w:rPr>
      </w:pPr>
      <w:r w:rsidRPr="00430C31">
        <w:rPr>
          <w:rFonts w:ascii="Times New Roman" w:hAnsi="Times New Roman" w:cs="Times New Roman"/>
        </w:rPr>
        <w:t xml:space="preserve">Afin de répondre à ces questions de cette recherche nous analyserons les sites web des établissements algériens de l’enseignement supérieur et de la recherche scientifique dans l’objectif de repérer les expériences menées dans le domaine de l’accès libre aux travaux académiques produits par les communautés de ces établissements. Finalement, nous </w:t>
      </w:r>
    </w:p>
    <w:p w:rsidR="0050534A" w:rsidRPr="00430C31" w:rsidRDefault="0050534A" w:rsidP="00E8443A">
      <w:pPr>
        <w:pStyle w:val="Default"/>
        <w:jc w:val="both"/>
        <w:rPr>
          <w:rFonts w:ascii="Times New Roman" w:hAnsi="Times New Roman" w:cs="Times New Roman"/>
        </w:rPr>
      </w:pPr>
      <w:proofErr w:type="gramStart"/>
      <w:r>
        <w:rPr>
          <w:rFonts w:ascii="Times New Roman" w:hAnsi="Times New Roman" w:cs="Times New Roman"/>
        </w:rPr>
        <w:t>terminons</w:t>
      </w:r>
      <w:proofErr w:type="gramEnd"/>
      <w:r>
        <w:rPr>
          <w:rFonts w:ascii="Times New Roman" w:hAnsi="Times New Roman" w:cs="Times New Roman"/>
        </w:rPr>
        <w:t xml:space="preserve"> ce papier</w:t>
      </w:r>
      <w:r w:rsidRPr="00430C31">
        <w:rPr>
          <w:rFonts w:ascii="Times New Roman" w:hAnsi="Times New Roman" w:cs="Times New Roman"/>
        </w:rPr>
        <w:t xml:space="preserve"> par quelques réflexions et propositions pour la généralisation et la bonne gestion des dépôts institutionnels dans les universités algériennes.</w:t>
      </w:r>
    </w:p>
    <w:p w:rsidR="0050534A" w:rsidRPr="00430C31" w:rsidRDefault="0050534A" w:rsidP="00E8443A">
      <w:pPr>
        <w:pStyle w:val="Default"/>
        <w:ind w:left="720"/>
        <w:jc w:val="both"/>
        <w:rPr>
          <w:rFonts w:ascii="Times New Roman" w:hAnsi="Times New Roman" w:cs="Times New Roman"/>
        </w:rPr>
      </w:pPr>
    </w:p>
    <w:p w:rsidR="0050534A" w:rsidRDefault="0050534A" w:rsidP="00E8443A">
      <w:pPr>
        <w:pStyle w:val="Default"/>
        <w:jc w:val="both"/>
        <w:rPr>
          <w:rFonts w:ascii="Times New Roman" w:hAnsi="Times New Roman" w:cs="Times New Roman"/>
          <w:b/>
          <w:bCs/>
        </w:rPr>
      </w:pPr>
      <w:r w:rsidRPr="00430C31">
        <w:rPr>
          <w:rFonts w:ascii="Times New Roman" w:hAnsi="Times New Roman" w:cs="Times New Roman"/>
          <w:b/>
          <w:bCs/>
        </w:rPr>
        <w:t>Évaluation des archives ouvertes des établissements d’enseignement supérieur et de la recherche scientifique algériens.</w:t>
      </w:r>
    </w:p>
    <w:p w:rsidR="0050534A" w:rsidRDefault="0050534A" w:rsidP="00E8443A">
      <w:pPr>
        <w:pStyle w:val="Default"/>
        <w:jc w:val="both"/>
        <w:rPr>
          <w:rFonts w:ascii="Times New Roman" w:hAnsi="Times New Roman" w:cs="Times New Roman"/>
          <w:b/>
          <w:bCs/>
        </w:rPr>
      </w:pPr>
      <w:r w:rsidRPr="00430C31">
        <w:rPr>
          <w:rFonts w:ascii="Times New Roman" w:hAnsi="Times New Roman" w:cs="Times New Roman"/>
          <w:b/>
          <w:bCs/>
        </w:rPr>
        <w:t xml:space="preserve">Grille d’évaluation </w:t>
      </w:r>
    </w:p>
    <w:p w:rsidR="0050534A" w:rsidRDefault="0050534A" w:rsidP="00E8443A">
      <w:pPr>
        <w:pStyle w:val="Default"/>
        <w:jc w:val="both"/>
        <w:rPr>
          <w:rFonts w:ascii="Times New Roman" w:hAnsi="Times New Roman" w:cs="Times New Roman"/>
        </w:rPr>
      </w:pPr>
      <w:r w:rsidRPr="00430C31">
        <w:rPr>
          <w:rFonts w:ascii="Times New Roman" w:hAnsi="Times New Roman" w:cs="Times New Roman"/>
        </w:rPr>
        <w:t>Chacune de ces archives ouvertes a été étudiée selon</w:t>
      </w:r>
      <w:r>
        <w:rPr>
          <w:rFonts w:ascii="Times New Roman" w:hAnsi="Times New Roman" w:cs="Times New Roman"/>
        </w:rPr>
        <w:t xml:space="preserve"> 15</w:t>
      </w:r>
      <w:r w:rsidRPr="00430C31">
        <w:rPr>
          <w:rFonts w:ascii="Times New Roman" w:hAnsi="Times New Roman" w:cs="Times New Roman"/>
        </w:rPr>
        <w:t xml:space="preserve"> </w:t>
      </w:r>
      <w:r>
        <w:rPr>
          <w:rFonts w:ascii="Times New Roman" w:hAnsi="Times New Roman" w:cs="Times New Roman"/>
        </w:rPr>
        <w:t xml:space="preserve">les </w:t>
      </w:r>
      <w:r w:rsidRPr="00430C31">
        <w:rPr>
          <w:rFonts w:ascii="Times New Roman" w:hAnsi="Times New Roman" w:cs="Times New Roman"/>
        </w:rPr>
        <w:t>critères d’une grille d’analyse regroupés en cinq catégo</w:t>
      </w:r>
      <w:r>
        <w:rPr>
          <w:rFonts w:ascii="Times New Roman" w:hAnsi="Times New Roman" w:cs="Times New Roman"/>
        </w:rPr>
        <w:t xml:space="preserve">ries </w:t>
      </w:r>
      <w:r w:rsidRPr="00430C31">
        <w:rPr>
          <w:rFonts w:ascii="Times New Roman" w:hAnsi="Times New Roman" w:cs="Times New Roman"/>
        </w:rPr>
        <w:t xml:space="preserve">comme suit : </w:t>
      </w:r>
    </w:p>
    <w:p w:rsidR="0050534A" w:rsidRDefault="0050534A" w:rsidP="00E8443A">
      <w:pPr>
        <w:pStyle w:val="Default"/>
        <w:jc w:val="both"/>
        <w:rPr>
          <w:rFonts w:ascii="Times New Roman" w:hAnsi="Times New Roman" w:cs="Times New Roman"/>
        </w:rPr>
      </w:pPr>
    </w:p>
    <w:p w:rsidR="0050534A" w:rsidRDefault="0050534A" w:rsidP="00E8443A">
      <w:pPr>
        <w:pStyle w:val="Default"/>
        <w:numPr>
          <w:ilvl w:val="0"/>
          <w:numId w:val="3"/>
        </w:numPr>
        <w:jc w:val="both"/>
        <w:rPr>
          <w:rFonts w:ascii="Times New Roman" w:hAnsi="Times New Roman" w:cs="Times New Roman"/>
        </w:rPr>
      </w:pPr>
      <w:r>
        <w:rPr>
          <w:rFonts w:ascii="Times New Roman" w:hAnsi="Times New Roman" w:cs="Times New Roman"/>
        </w:rPr>
        <w:t>Information générale : 3 critères (nom, URL, pays)</w:t>
      </w:r>
    </w:p>
    <w:p w:rsidR="0050534A" w:rsidRDefault="0050534A" w:rsidP="00E8443A">
      <w:pPr>
        <w:pStyle w:val="Default"/>
        <w:numPr>
          <w:ilvl w:val="0"/>
          <w:numId w:val="3"/>
        </w:numPr>
        <w:jc w:val="both"/>
        <w:rPr>
          <w:rFonts w:ascii="Times New Roman" w:hAnsi="Times New Roman" w:cs="Times New Roman"/>
        </w:rPr>
      </w:pPr>
      <w:r>
        <w:rPr>
          <w:rFonts w:ascii="Times New Roman" w:hAnsi="Times New Roman" w:cs="Times New Roman"/>
        </w:rPr>
        <w:t>Information institutionnelle : 2 critères (nom de l’établissement, type de l’établissement),</w:t>
      </w:r>
    </w:p>
    <w:p w:rsidR="0050534A" w:rsidRDefault="0050534A" w:rsidP="00E8443A">
      <w:pPr>
        <w:pStyle w:val="Default"/>
        <w:numPr>
          <w:ilvl w:val="0"/>
          <w:numId w:val="3"/>
        </w:numPr>
        <w:jc w:val="both"/>
        <w:rPr>
          <w:rFonts w:ascii="Times New Roman" w:hAnsi="Times New Roman" w:cs="Times New Roman"/>
        </w:rPr>
      </w:pPr>
      <w:r>
        <w:rPr>
          <w:rFonts w:ascii="Times New Roman" w:hAnsi="Times New Roman" w:cs="Times New Roman"/>
        </w:rPr>
        <w:t>Identification de l’archive ouverte : 2 critères (type d’archive, nombre de documents)</w:t>
      </w:r>
    </w:p>
    <w:p w:rsidR="0050534A" w:rsidRDefault="0050534A" w:rsidP="00E8443A">
      <w:pPr>
        <w:pStyle w:val="Default"/>
        <w:numPr>
          <w:ilvl w:val="0"/>
          <w:numId w:val="3"/>
        </w:numPr>
        <w:jc w:val="both"/>
        <w:rPr>
          <w:rFonts w:ascii="Times New Roman" w:hAnsi="Times New Roman" w:cs="Times New Roman"/>
        </w:rPr>
      </w:pPr>
      <w:r>
        <w:rPr>
          <w:rFonts w:ascii="Times New Roman" w:hAnsi="Times New Roman" w:cs="Times New Roman"/>
        </w:rPr>
        <w:t>Contenu et fonctionnalité : 5 critères (type de documents, spécialité couverte, langue des documents, format des documents, mode d’accès),</w:t>
      </w:r>
    </w:p>
    <w:p w:rsidR="0050534A" w:rsidRDefault="0050534A" w:rsidP="00E8443A">
      <w:pPr>
        <w:pStyle w:val="Default"/>
        <w:numPr>
          <w:ilvl w:val="0"/>
          <w:numId w:val="3"/>
        </w:numPr>
        <w:jc w:val="both"/>
        <w:rPr>
          <w:rFonts w:ascii="Times New Roman" w:hAnsi="Times New Roman" w:cs="Times New Roman"/>
        </w:rPr>
      </w:pPr>
      <w:r>
        <w:rPr>
          <w:rFonts w:ascii="Times New Roman" w:hAnsi="Times New Roman" w:cs="Times New Roman"/>
        </w:rPr>
        <w:t>Politique éditoriale : 3 critères (langue de l’interface, accessibilité, logiciel utilisé).</w:t>
      </w:r>
    </w:p>
    <w:p w:rsidR="0050534A" w:rsidRPr="00430C31" w:rsidRDefault="0050534A" w:rsidP="00E8443A">
      <w:pPr>
        <w:pStyle w:val="Default"/>
        <w:pageBreakBefore/>
        <w:jc w:val="both"/>
        <w:rPr>
          <w:rFonts w:ascii="Times New Roman" w:hAnsi="Times New Roman" w:cs="Times New Roman"/>
          <w:color w:val="auto"/>
        </w:rPr>
      </w:pPr>
      <w:r w:rsidRPr="00ED7AEE">
        <w:rPr>
          <w:rFonts w:ascii="Times New Roman" w:hAnsi="Times New Roman" w:cs="Times New Roman"/>
          <w:color w:val="auto"/>
        </w:rPr>
        <w:lastRenderedPageBreak/>
        <w:t>Cette grille d’analyse</w:t>
      </w:r>
      <w:r w:rsidRPr="00ED7AEE">
        <w:rPr>
          <w:rFonts w:ascii="Times New Roman" w:hAnsi="Times New Roman" w:cs="Times New Roman"/>
        </w:rPr>
        <w:t xml:space="preserve"> </w:t>
      </w:r>
      <w:r w:rsidRPr="00ED7AEE">
        <w:rPr>
          <w:rFonts w:ascii="Times New Roman" w:hAnsi="Times New Roman" w:cs="Times New Roman"/>
          <w:color w:val="auto"/>
        </w:rPr>
        <w:t xml:space="preserve">a été  est inspirée des études de Joachim SCHÖPFEL &amp; Hélène PROST (2010) sur l’évaluation des AO en France  et de </w:t>
      </w:r>
      <w:r w:rsidRPr="004038BB">
        <w:rPr>
          <w:rFonts w:ascii="Times New Roman" w:eastAsia="Times New Roman" w:hAnsi="Times New Roman" w:cs="Times New Roman"/>
          <w:lang w:eastAsia="fr-FR"/>
        </w:rPr>
        <w:t xml:space="preserve">Mohamed BEN ROMDHANE </w:t>
      </w:r>
      <w:r w:rsidRPr="00ED7AEE">
        <w:rPr>
          <w:rFonts w:ascii="Times New Roman" w:hAnsi="Times New Roman" w:cs="Times New Roman"/>
          <w:color w:val="auto"/>
        </w:rPr>
        <w:t>&amp;</w:t>
      </w:r>
      <w:r>
        <w:rPr>
          <w:rFonts w:ascii="Times New Roman" w:hAnsi="Times New Roman" w:cs="Times New Roman"/>
          <w:color w:val="auto"/>
        </w:rPr>
        <w:t xml:space="preserve"> </w:t>
      </w:r>
      <w:r w:rsidRPr="00ED7AEE">
        <w:rPr>
          <w:rFonts w:ascii="Times New Roman" w:eastAsia="Times New Roman" w:hAnsi="Times New Roman" w:cs="Times New Roman"/>
          <w:lang w:eastAsia="fr-FR"/>
        </w:rPr>
        <w:t>Tarek</w:t>
      </w:r>
      <w:r w:rsidRPr="00ED7AEE">
        <w:rPr>
          <w:rFonts w:ascii="Times New Roman" w:hAnsi="Times New Roman" w:cs="Times New Roman"/>
          <w:color w:val="auto"/>
        </w:rPr>
        <w:t xml:space="preserve"> </w:t>
      </w:r>
      <w:r w:rsidRPr="00ED7AEE">
        <w:rPr>
          <w:rFonts w:ascii="Times New Roman" w:eastAsia="Times New Roman" w:hAnsi="Times New Roman" w:cs="Times New Roman"/>
          <w:lang w:eastAsia="fr-FR"/>
        </w:rPr>
        <w:t>OUERFELL</w:t>
      </w:r>
      <w:r>
        <w:rPr>
          <w:rFonts w:ascii="Times New Roman" w:eastAsia="Times New Roman" w:hAnsi="Times New Roman" w:cs="Times New Roman"/>
          <w:lang w:eastAsia="fr-FR"/>
        </w:rPr>
        <w:t>I</w:t>
      </w:r>
      <w:r w:rsidRPr="00ED7AEE">
        <w:rPr>
          <w:rFonts w:ascii="Times New Roman" w:eastAsia="Times New Roman" w:hAnsi="Times New Roman" w:cs="Times New Roman"/>
          <w:lang w:eastAsia="fr-FR"/>
        </w:rPr>
        <w:t xml:space="preserve">  </w:t>
      </w:r>
      <w:r w:rsidR="002626D3">
        <w:rPr>
          <w:rFonts w:ascii="Times New Roman" w:eastAsia="Times New Roman" w:hAnsi="Times New Roman" w:cs="Times New Roman"/>
          <w:lang w:eastAsia="fr-FR"/>
        </w:rPr>
        <w:t xml:space="preserve">(2012) </w:t>
      </w:r>
      <w:r w:rsidRPr="00ED7AEE">
        <w:rPr>
          <w:rFonts w:ascii="Times New Roman" w:eastAsia="Times New Roman" w:hAnsi="Times New Roman" w:cs="Times New Roman"/>
          <w:lang w:eastAsia="fr-FR"/>
        </w:rPr>
        <w:t>sur les archives ouvertes dans le monde arabe</w:t>
      </w:r>
      <w:r w:rsidRPr="00ED7AEE">
        <w:rPr>
          <w:rStyle w:val="Appelnotedebasdep"/>
          <w:rFonts w:ascii="Times New Roman" w:eastAsia="Times New Roman" w:hAnsi="Times New Roman" w:cs="Times New Roman"/>
          <w:lang w:eastAsia="fr-FR"/>
        </w:rPr>
        <w:footnoteReference w:id="4"/>
      </w:r>
      <w:r>
        <w:rPr>
          <w:rFonts w:ascii="Times New Roman" w:eastAsia="Times New Roman" w:hAnsi="Times New Roman" w:cs="Times New Roman"/>
          <w:lang w:eastAsia="fr-FR"/>
        </w:rPr>
        <w:t xml:space="preserve"> </w:t>
      </w:r>
      <w:r w:rsidRPr="00430C31">
        <w:rPr>
          <w:rFonts w:ascii="Times New Roman" w:hAnsi="Times New Roman" w:cs="Times New Roman"/>
          <w:color w:val="auto"/>
        </w:rPr>
        <w:t>et ensuite adaptée à notre corpus constitué des archives ouvertes repérés dans le portail Opendoar.com</w:t>
      </w:r>
      <w:r>
        <w:rPr>
          <w:rStyle w:val="Appelnotedebasdep"/>
          <w:rFonts w:ascii="Times New Roman" w:hAnsi="Times New Roman" w:cs="Times New Roman"/>
          <w:color w:val="auto"/>
        </w:rPr>
        <w:footnoteReference w:id="5"/>
      </w:r>
      <w:r w:rsidRPr="00430C31">
        <w:rPr>
          <w:rFonts w:ascii="Times New Roman" w:hAnsi="Times New Roman" w:cs="Times New Roman"/>
          <w:color w:val="auto"/>
        </w:rPr>
        <w:t xml:space="preserve">. </w:t>
      </w:r>
    </w:p>
    <w:p w:rsidR="0050534A" w:rsidRPr="00ED7AEE" w:rsidRDefault="0050534A" w:rsidP="00E8443A">
      <w:pPr>
        <w:spacing w:after="0" w:line="240" w:lineRule="auto"/>
        <w:jc w:val="both"/>
        <w:rPr>
          <w:rFonts w:ascii="Times New Roman" w:eastAsia="Times New Roman" w:hAnsi="Times New Roman"/>
          <w:sz w:val="24"/>
          <w:szCs w:val="24"/>
          <w:lang w:eastAsia="fr-FR"/>
        </w:rPr>
      </w:pPr>
    </w:p>
    <w:p w:rsidR="0050534A" w:rsidRDefault="0050534A" w:rsidP="00E8443A">
      <w:pPr>
        <w:spacing w:after="0" w:line="240" w:lineRule="auto"/>
        <w:jc w:val="both"/>
        <w:rPr>
          <w:rFonts w:ascii="Times New Roman" w:hAnsi="Times New Roman"/>
          <w:sz w:val="24"/>
          <w:szCs w:val="24"/>
        </w:rPr>
      </w:pPr>
      <w:r w:rsidRPr="00430C31">
        <w:rPr>
          <w:rFonts w:ascii="Times New Roman" w:hAnsi="Times New Roman"/>
          <w:sz w:val="24"/>
          <w:szCs w:val="24"/>
        </w:rPr>
        <w:t>Avant de rendre compte des observations relevées sur les réservoirs numériques étudié</w:t>
      </w:r>
      <w:r>
        <w:rPr>
          <w:rFonts w:ascii="Times New Roman" w:hAnsi="Times New Roman"/>
          <w:sz w:val="24"/>
          <w:szCs w:val="24"/>
        </w:rPr>
        <w:t>s</w:t>
      </w:r>
      <w:r w:rsidRPr="00430C31">
        <w:rPr>
          <w:rFonts w:ascii="Times New Roman" w:hAnsi="Times New Roman"/>
          <w:sz w:val="24"/>
          <w:szCs w:val="24"/>
        </w:rPr>
        <w:t>, il y a lieu de faire la distinction entre une archive ouverte et un dépôt institutionnel</w:t>
      </w:r>
      <w:r>
        <w:rPr>
          <w:rFonts w:ascii="Times New Roman" w:hAnsi="Times New Roman"/>
          <w:sz w:val="24"/>
          <w:szCs w:val="24"/>
        </w:rPr>
        <w:t>,</w:t>
      </w:r>
      <w:r w:rsidRPr="00430C31">
        <w:rPr>
          <w:rFonts w:ascii="Times New Roman" w:hAnsi="Times New Roman"/>
          <w:sz w:val="24"/>
          <w:szCs w:val="24"/>
        </w:rPr>
        <w:t xml:space="preserve"> appelé également archive ouverte institutionnelle. Hélène </w:t>
      </w:r>
      <w:proofErr w:type="spellStart"/>
      <w:r w:rsidRPr="00430C31">
        <w:rPr>
          <w:rFonts w:ascii="Times New Roman" w:hAnsi="Times New Roman"/>
          <w:sz w:val="24"/>
          <w:szCs w:val="24"/>
        </w:rPr>
        <w:t>Bosc</w:t>
      </w:r>
      <w:proofErr w:type="spellEnd"/>
      <w:r w:rsidRPr="00430C31">
        <w:rPr>
          <w:rFonts w:ascii="Times New Roman" w:hAnsi="Times New Roman"/>
          <w:sz w:val="24"/>
          <w:szCs w:val="24"/>
        </w:rPr>
        <w:t xml:space="preserve"> définit une archive ouverte comme étant « un serveur dont le contenu (documents scientifiques et techniques) est accessible en ligne, librement sur le web »</w:t>
      </w:r>
      <w:r>
        <w:rPr>
          <w:rStyle w:val="Appelnotedebasdep"/>
          <w:rFonts w:ascii="Times New Roman" w:hAnsi="Times New Roman"/>
          <w:sz w:val="24"/>
          <w:szCs w:val="24"/>
        </w:rPr>
        <w:footnoteReference w:id="6"/>
      </w:r>
      <w:r w:rsidRPr="00430C31">
        <w:rPr>
          <w:rFonts w:ascii="Times New Roman" w:hAnsi="Times New Roman"/>
          <w:sz w:val="24"/>
          <w:szCs w:val="24"/>
        </w:rPr>
        <w:t xml:space="preserve">. Elle comprend « deux types de publications : des prépublications et post-publications (…) Les prépublications sont des articles qui n’ont pas encore été soumis au contrôle des pairs (ou des experts). Les post-publications sont des articles qui ont été certifiés par les pairs »p33. Quant aux dépôts institutionnels, il s’agit de « projets relevant d’universités, de grandes écoles, d’organismes de recherche, d’associations professionnelles »p101, souligne Gabriel </w:t>
      </w:r>
      <w:proofErr w:type="spellStart"/>
      <w:r w:rsidRPr="00430C31">
        <w:rPr>
          <w:rFonts w:ascii="Times New Roman" w:hAnsi="Times New Roman"/>
          <w:sz w:val="24"/>
          <w:szCs w:val="24"/>
        </w:rPr>
        <w:t>Gallezot</w:t>
      </w:r>
      <w:proofErr w:type="spellEnd"/>
    </w:p>
    <w:p w:rsidR="0050534A" w:rsidRPr="00392B35" w:rsidRDefault="0050534A" w:rsidP="00E8443A">
      <w:pPr>
        <w:spacing w:after="0" w:line="240" w:lineRule="auto"/>
        <w:jc w:val="both"/>
        <w:rPr>
          <w:rFonts w:ascii="Times New Roman" w:hAnsi="Times New Roman"/>
          <w:b/>
          <w:sz w:val="24"/>
          <w:szCs w:val="24"/>
        </w:rPr>
      </w:pPr>
      <w:r w:rsidRPr="00392B35">
        <w:rPr>
          <w:rFonts w:ascii="Times New Roman" w:hAnsi="Times New Roman"/>
          <w:b/>
          <w:sz w:val="24"/>
          <w:szCs w:val="24"/>
        </w:rPr>
        <w:t>Résultats de l’étude :</w:t>
      </w:r>
    </w:p>
    <w:p w:rsidR="0050534A" w:rsidRDefault="0050534A" w:rsidP="00E8443A">
      <w:pPr>
        <w:spacing w:after="0" w:line="240" w:lineRule="auto"/>
        <w:jc w:val="both"/>
        <w:rPr>
          <w:rFonts w:ascii="Times New Roman" w:hAnsi="Times New Roman"/>
          <w:sz w:val="24"/>
          <w:szCs w:val="24"/>
        </w:rPr>
      </w:pPr>
      <w:r w:rsidRPr="00430C31">
        <w:rPr>
          <w:rFonts w:ascii="Times New Roman" w:hAnsi="Times New Roman"/>
          <w:sz w:val="24"/>
          <w:szCs w:val="24"/>
        </w:rPr>
        <w:t xml:space="preserve">Il ressort de </w:t>
      </w:r>
      <w:r>
        <w:rPr>
          <w:rFonts w:ascii="Times New Roman" w:hAnsi="Times New Roman"/>
          <w:sz w:val="24"/>
          <w:szCs w:val="24"/>
        </w:rPr>
        <w:t>notre</w:t>
      </w:r>
      <w:r w:rsidRPr="00430C31">
        <w:rPr>
          <w:rFonts w:ascii="Times New Roman" w:hAnsi="Times New Roman"/>
          <w:sz w:val="24"/>
          <w:szCs w:val="24"/>
        </w:rPr>
        <w:t xml:space="preserve"> étude qu’il y a </w:t>
      </w:r>
      <w:r>
        <w:rPr>
          <w:rFonts w:ascii="Times New Roman" w:hAnsi="Times New Roman"/>
          <w:sz w:val="24"/>
          <w:szCs w:val="24"/>
        </w:rPr>
        <w:t>08</w:t>
      </w:r>
      <w:r w:rsidRPr="00430C31">
        <w:rPr>
          <w:rFonts w:ascii="Times New Roman" w:hAnsi="Times New Roman"/>
          <w:sz w:val="24"/>
          <w:szCs w:val="24"/>
        </w:rPr>
        <w:t xml:space="preserve"> archives ouvertes</w:t>
      </w:r>
      <w:r>
        <w:rPr>
          <w:rFonts w:ascii="Times New Roman" w:hAnsi="Times New Roman"/>
          <w:sz w:val="24"/>
          <w:szCs w:val="24"/>
        </w:rPr>
        <w:t xml:space="preserve"> et 04 dépôt institutionnels (voir annexe en fin d’article) mis</w:t>
      </w:r>
      <w:r w:rsidRPr="00430C31">
        <w:rPr>
          <w:rFonts w:ascii="Times New Roman" w:hAnsi="Times New Roman"/>
          <w:sz w:val="24"/>
          <w:szCs w:val="24"/>
        </w:rPr>
        <w:t xml:space="preserve"> en place dans le secteur de l’enseignement supérieur et de la rech</w:t>
      </w:r>
      <w:r>
        <w:rPr>
          <w:rFonts w:ascii="Times New Roman" w:hAnsi="Times New Roman"/>
          <w:sz w:val="24"/>
          <w:szCs w:val="24"/>
        </w:rPr>
        <w:t xml:space="preserve">erche scientifique en Algérie appartenant à </w:t>
      </w:r>
      <w:r w:rsidRPr="00430C31">
        <w:rPr>
          <w:rFonts w:ascii="Times New Roman" w:hAnsi="Times New Roman"/>
          <w:sz w:val="24"/>
          <w:szCs w:val="24"/>
        </w:rPr>
        <w:t>09 universités et 3 c</w:t>
      </w:r>
      <w:r>
        <w:rPr>
          <w:rFonts w:ascii="Times New Roman" w:hAnsi="Times New Roman"/>
          <w:sz w:val="24"/>
          <w:szCs w:val="24"/>
        </w:rPr>
        <w:t xml:space="preserve">entres de recherche (y compris les établissements pilotes du projet </w:t>
      </w:r>
      <w:proofErr w:type="spellStart"/>
      <w:r>
        <w:rPr>
          <w:rFonts w:ascii="Times New Roman" w:hAnsi="Times New Roman"/>
          <w:sz w:val="24"/>
          <w:szCs w:val="24"/>
        </w:rPr>
        <w:t>ISTeMAG</w:t>
      </w:r>
      <w:proofErr w:type="spellEnd"/>
      <w:r w:rsidRPr="00C63575">
        <w:rPr>
          <w:rFonts w:ascii="Times New Roman" w:hAnsi="Times New Roman"/>
          <w:sz w:val="24"/>
          <w:szCs w:val="24"/>
        </w:rPr>
        <w:t xml:space="preserve"> </w:t>
      </w:r>
      <w:r>
        <w:rPr>
          <w:rFonts w:ascii="Times New Roman" w:hAnsi="Times New Roman"/>
          <w:sz w:val="24"/>
          <w:szCs w:val="24"/>
        </w:rPr>
        <w:t>évoqué plus haut), comme indiqué ci-après :</w:t>
      </w:r>
    </w:p>
    <w:p w:rsidR="0050534A" w:rsidRDefault="0050534A" w:rsidP="00E8443A">
      <w:pPr>
        <w:spacing w:after="0" w:line="240" w:lineRule="auto"/>
        <w:jc w:val="both"/>
        <w:rPr>
          <w:rFonts w:ascii="Times New Roman" w:hAnsi="Times New Roman"/>
          <w:sz w:val="24"/>
          <w:szCs w:val="24"/>
        </w:rPr>
      </w:pPr>
      <w:r w:rsidRPr="0062204F">
        <w:rPr>
          <w:rFonts w:ascii="Times New Roman" w:hAnsi="Times New Roman"/>
          <w:sz w:val="24"/>
          <w:szCs w:val="24"/>
        </w:rPr>
        <w:t>Archive</w:t>
      </w:r>
      <w:r>
        <w:rPr>
          <w:rFonts w:ascii="Times New Roman" w:hAnsi="Times New Roman"/>
          <w:sz w:val="24"/>
          <w:szCs w:val="24"/>
        </w:rPr>
        <w:t>s</w:t>
      </w:r>
      <w:r w:rsidRPr="0062204F">
        <w:rPr>
          <w:rFonts w:ascii="Times New Roman" w:hAnsi="Times New Roman"/>
          <w:sz w:val="24"/>
          <w:szCs w:val="24"/>
        </w:rPr>
        <w:t xml:space="preserve"> ouverte</w:t>
      </w:r>
      <w:r>
        <w:rPr>
          <w:rFonts w:ascii="Times New Roman" w:hAnsi="Times New Roman"/>
          <w:sz w:val="24"/>
          <w:szCs w:val="24"/>
        </w:rPr>
        <w:t xml:space="preserve">s : </w:t>
      </w:r>
      <w:r w:rsidRPr="0062204F">
        <w:rPr>
          <w:rFonts w:ascii="Times New Roman" w:hAnsi="Times New Roman"/>
          <w:sz w:val="24"/>
          <w:szCs w:val="24"/>
        </w:rPr>
        <w:t xml:space="preserve">Université de </w:t>
      </w:r>
      <w:proofErr w:type="spellStart"/>
      <w:r w:rsidRPr="0062204F">
        <w:rPr>
          <w:rFonts w:ascii="Times New Roman" w:hAnsi="Times New Roman"/>
          <w:sz w:val="24"/>
          <w:szCs w:val="24"/>
        </w:rPr>
        <w:t>Bouira</w:t>
      </w:r>
      <w:proofErr w:type="spellEnd"/>
      <w:r>
        <w:rPr>
          <w:rFonts w:ascii="Times New Roman" w:hAnsi="Times New Roman"/>
          <w:sz w:val="24"/>
          <w:szCs w:val="24"/>
        </w:rPr>
        <w:t xml:space="preserve">, </w:t>
      </w:r>
      <w:r w:rsidRPr="0062204F">
        <w:rPr>
          <w:rFonts w:ascii="Times New Roman" w:hAnsi="Times New Roman"/>
          <w:sz w:val="24"/>
          <w:szCs w:val="24"/>
        </w:rPr>
        <w:t xml:space="preserve">Université </w:t>
      </w:r>
      <w:r>
        <w:rPr>
          <w:rFonts w:ascii="Times New Roman" w:hAnsi="Times New Roman"/>
          <w:sz w:val="24"/>
          <w:szCs w:val="24"/>
        </w:rPr>
        <w:t xml:space="preserve">de </w:t>
      </w:r>
      <w:r w:rsidRPr="0062204F">
        <w:rPr>
          <w:rFonts w:ascii="Times New Roman" w:hAnsi="Times New Roman"/>
          <w:sz w:val="24"/>
          <w:szCs w:val="24"/>
        </w:rPr>
        <w:t xml:space="preserve">Souk </w:t>
      </w:r>
      <w:proofErr w:type="spellStart"/>
      <w:r w:rsidRPr="0062204F">
        <w:rPr>
          <w:rFonts w:ascii="Times New Roman" w:hAnsi="Times New Roman"/>
          <w:sz w:val="24"/>
          <w:szCs w:val="24"/>
        </w:rPr>
        <w:t>Ahras</w:t>
      </w:r>
      <w:proofErr w:type="spellEnd"/>
      <w:r>
        <w:rPr>
          <w:rFonts w:ascii="Times New Roman" w:hAnsi="Times New Roman"/>
          <w:sz w:val="24"/>
          <w:szCs w:val="24"/>
        </w:rPr>
        <w:t xml:space="preserve">, </w:t>
      </w:r>
      <w:r w:rsidRPr="0062204F">
        <w:rPr>
          <w:rFonts w:ascii="Times New Roman" w:hAnsi="Times New Roman"/>
          <w:sz w:val="24"/>
          <w:szCs w:val="24"/>
        </w:rPr>
        <w:t>Centre de Développement des Energies Renouvelables</w:t>
      </w:r>
      <w:r>
        <w:rPr>
          <w:rFonts w:ascii="Times New Roman" w:hAnsi="Times New Roman"/>
          <w:sz w:val="24"/>
          <w:szCs w:val="24"/>
        </w:rPr>
        <w:t xml:space="preserve"> </w:t>
      </w:r>
      <w:r w:rsidRPr="0062204F">
        <w:rPr>
          <w:rFonts w:ascii="Times New Roman" w:hAnsi="Times New Roman"/>
          <w:sz w:val="24"/>
          <w:szCs w:val="24"/>
        </w:rPr>
        <w:t>CDER</w:t>
      </w:r>
    </w:p>
    <w:p w:rsidR="0050534A" w:rsidRPr="00430C31" w:rsidRDefault="0050534A" w:rsidP="00E8443A">
      <w:pPr>
        <w:spacing w:after="0" w:line="240" w:lineRule="auto"/>
        <w:jc w:val="both"/>
        <w:rPr>
          <w:rFonts w:ascii="Times New Roman" w:hAnsi="Times New Roman"/>
          <w:sz w:val="24"/>
          <w:szCs w:val="24"/>
        </w:rPr>
      </w:pPr>
      <w:r>
        <w:rPr>
          <w:rFonts w:ascii="Times New Roman" w:hAnsi="Times New Roman"/>
          <w:sz w:val="24"/>
          <w:szCs w:val="24"/>
        </w:rPr>
        <w:t>Dépôts institutionnels</w:t>
      </w:r>
      <w:r w:rsidRPr="0062204F">
        <w:rPr>
          <w:rFonts w:ascii="Times New Roman" w:eastAsia="Times New Roman" w:hAnsi="Times New Roman"/>
          <w:kern w:val="36"/>
          <w:sz w:val="24"/>
          <w:szCs w:val="24"/>
          <w:lang w:eastAsia="fr-FR"/>
        </w:rPr>
        <w:t xml:space="preserve"> Université de </w:t>
      </w:r>
      <w:proofErr w:type="spellStart"/>
      <w:r w:rsidRPr="0062204F">
        <w:rPr>
          <w:rFonts w:ascii="Times New Roman" w:eastAsia="Times New Roman" w:hAnsi="Times New Roman"/>
          <w:kern w:val="36"/>
          <w:sz w:val="24"/>
          <w:szCs w:val="24"/>
          <w:lang w:eastAsia="fr-FR"/>
        </w:rPr>
        <w:t>Boumerdes</w:t>
      </w:r>
      <w:proofErr w:type="spellEnd"/>
      <w:r>
        <w:rPr>
          <w:rFonts w:ascii="Times New Roman" w:eastAsia="Times New Roman" w:hAnsi="Times New Roman"/>
          <w:kern w:val="36"/>
          <w:sz w:val="24"/>
          <w:szCs w:val="24"/>
          <w:lang w:eastAsia="fr-FR"/>
        </w:rPr>
        <w:t>,</w:t>
      </w:r>
      <w:r w:rsidRPr="0062204F">
        <w:rPr>
          <w:rFonts w:ascii="Times New Roman" w:hAnsi="Times New Roman"/>
          <w:sz w:val="24"/>
          <w:szCs w:val="24"/>
        </w:rPr>
        <w:t xml:space="preserve"> Université</w:t>
      </w:r>
      <w:r>
        <w:rPr>
          <w:rFonts w:ascii="Times New Roman" w:hAnsi="Times New Roman"/>
          <w:sz w:val="24"/>
          <w:szCs w:val="24"/>
        </w:rPr>
        <w:t xml:space="preserve"> de</w:t>
      </w:r>
      <w:r w:rsidRPr="0062204F">
        <w:rPr>
          <w:rFonts w:ascii="Times New Roman" w:hAnsi="Times New Roman"/>
          <w:sz w:val="24"/>
          <w:szCs w:val="24"/>
        </w:rPr>
        <w:t xml:space="preserve"> Batna</w:t>
      </w:r>
      <w:r>
        <w:rPr>
          <w:rFonts w:ascii="Times New Roman" w:hAnsi="Times New Roman"/>
          <w:sz w:val="24"/>
          <w:szCs w:val="24"/>
        </w:rPr>
        <w:t>, U</w:t>
      </w:r>
      <w:r w:rsidRPr="0062204F">
        <w:rPr>
          <w:rFonts w:ascii="Times New Roman" w:hAnsi="Times New Roman"/>
          <w:sz w:val="24"/>
          <w:szCs w:val="24"/>
        </w:rPr>
        <w:t>niversité d'Alger</w:t>
      </w:r>
      <w:r>
        <w:rPr>
          <w:rFonts w:ascii="Times New Roman" w:hAnsi="Times New Roman"/>
          <w:sz w:val="24"/>
          <w:szCs w:val="24"/>
        </w:rPr>
        <w:t>,</w:t>
      </w:r>
      <w:r w:rsidRPr="0062204F">
        <w:rPr>
          <w:rFonts w:ascii="Times New Roman" w:hAnsi="Times New Roman"/>
          <w:sz w:val="24"/>
          <w:szCs w:val="24"/>
        </w:rPr>
        <w:t xml:space="preserve"> Université</w:t>
      </w:r>
      <w:r>
        <w:rPr>
          <w:rFonts w:ascii="Times New Roman" w:hAnsi="Times New Roman"/>
          <w:sz w:val="24"/>
          <w:szCs w:val="24"/>
        </w:rPr>
        <w:t xml:space="preserve"> de</w:t>
      </w:r>
      <w:r w:rsidRPr="0062204F">
        <w:rPr>
          <w:rFonts w:ascii="Times New Roman" w:hAnsi="Times New Roman"/>
          <w:sz w:val="24"/>
          <w:szCs w:val="24"/>
        </w:rPr>
        <w:t xml:space="preserve"> Tlemcen</w:t>
      </w:r>
      <w:r>
        <w:rPr>
          <w:rFonts w:ascii="Times New Roman" w:hAnsi="Times New Roman"/>
          <w:sz w:val="24"/>
          <w:szCs w:val="24"/>
        </w:rPr>
        <w:t>,</w:t>
      </w:r>
      <w:r w:rsidRPr="0062204F">
        <w:rPr>
          <w:rStyle w:val="lev"/>
          <w:rFonts w:ascii="Times New Roman" w:hAnsi="Times New Roman"/>
          <w:b w:val="0"/>
          <w:bCs w:val="0"/>
          <w:sz w:val="24"/>
          <w:szCs w:val="24"/>
        </w:rPr>
        <w:t xml:space="preserve"> Université de </w:t>
      </w:r>
      <w:proofErr w:type="spellStart"/>
      <w:r w:rsidRPr="0062204F">
        <w:rPr>
          <w:rStyle w:val="lev"/>
          <w:rFonts w:ascii="Times New Roman" w:hAnsi="Times New Roman"/>
          <w:b w:val="0"/>
          <w:bCs w:val="0"/>
          <w:sz w:val="24"/>
          <w:szCs w:val="24"/>
        </w:rPr>
        <w:t>Chlef</w:t>
      </w:r>
      <w:proofErr w:type="spellEnd"/>
      <w:r>
        <w:rPr>
          <w:rStyle w:val="lev"/>
          <w:rFonts w:ascii="Times New Roman" w:hAnsi="Times New Roman"/>
          <w:b w:val="0"/>
          <w:bCs w:val="0"/>
          <w:sz w:val="24"/>
          <w:szCs w:val="24"/>
        </w:rPr>
        <w:t>,</w:t>
      </w:r>
      <w:r w:rsidRPr="0062204F">
        <w:rPr>
          <w:rFonts w:ascii="Times New Roman" w:hAnsi="Times New Roman"/>
          <w:sz w:val="24"/>
          <w:szCs w:val="24"/>
        </w:rPr>
        <w:t xml:space="preserve"> Université de Biskra</w:t>
      </w:r>
      <w:r>
        <w:rPr>
          <w:rFonts w:ascii="Times New Roman" w:hAnsi="Times New Roman"/>
          <w:sz w:val="24"/>
          <w:szCs w:val="24"/>
        </w:rPr>
        <w:t xml:space="preserve">, </w:t>
      </w:r>
      <w:r w:rsidRPr="0062204F">
        <w:rPr>
          <w:rFonts w:ascii="Times New Roman" w:hAnsi="Times New Roman"/>
          <w:sz w:val="24"/>
          <w:szCs w:val="24"/>
        </w:rPr>
        <w:t xml:space="preserve"> Centre de Recherche Scientifique et Technique en Soudage et Contrôle </w:t>
      </w:r>
      <w:r>
        <w:rPr>
          <w:rFonts w:ascii="Times New Roman" w:hAnsi="Times New Roman"/>
          <w:sz w:val="24"/>
          <w:szCs w:val="24"/>
        </w:rPr>
        <w:t xml:space="preserve">–CSC, </w:t>
      </w:r>
      <w:r w:rsidRPr="0062204F">
        <w:rPr>
          <w:rFonts w:ascii="Times New Roman" w:hAnsi="Times New Roman"/>
          <w:sz w:val="24"/>
          <w:szCs w:val="24"/>
        </w:rPr>
        <w:t xml:space="preserve"> Centre de recherche  sur l’information scientifique et technique CERIST</w:t>
      </w:r>
      <w:r>
        <w:rPr>
          <w:rFonts w:ascii="Times New Roman" w:hAnsi="Times New Roman"/>
          <w:sz w:val="24"/>
          <w:szCs w:val="24"/>
        </w:rPr>
        <w:t>.</w:t>
      </w:r>
    </w:p>
    <w:p w:rsidR="0050534A" w:rsidRDefault="0050534A" w:rsidP="00E8443A">
      <w:pPr>
        <w:spacing w:after="0" w:line="240" w:lineRule="auto"/>
        <w:jc w:val="both"/>
        <w:rPr>
          <w:rFonts w:ascii="Times New Roman" w:hAnsi="Times New Roman"/>
          <w:sz w:val="24"/>
          <w:szCs w:val="24"/>
        </w:rPr>
      </w:pPr>
      <w:r>
        <w:rPr>
          <w:rFonts w:ascii="Times New Roman" w:hAnsi="Times New Roman"/>
          <w:sz w:val="24"/>
          <w:szCs w:val="24"/>
        </w:rPr>
        <w:t>S’agissant des archives ouvertes, elles sont pluridisciplinaires dans la majorité des établissements. Concernant les dépôts institutionnels ils regroupent une multitude de documents</w:t>
      </w:r>
      <w:r w:rsidRPr="00430C31">
        <w:rPr>
          <w:rFonts w:ascii="Times New Roman" w:hAnsi="Times New Roman"/>
          <w:sz w:val="24"/>
          <w:szCs w:val="24"/>
        </w:rPr>
        <w:t xml:space="preserve"> </w:t>
      </w:r>
      <w:r>
        <w:rPr>
          <w:rFonts w:ascii="Times New Roman" w:hAnsi="Times New Roman"/>
          <w:sz w:val="24"/>
          <w:szCs w:val="24"/>
        </w:rPr>
        <w:t>(communications et publications scientifiques, mémoires et thèses de post graduation, ouvrages scientifiques et parfois des revues édités par l’établissement) dans diverses langues, en accès libre dans 09 cas et par identification et mot de passe dans 03 cas. Les interfaces de recherche des plateformes logicielles (</w:t>
      </w:r>
      <w:proofErr w:type="spellStart"/>
      <w:r>
        <w:rPr>
          <w:rFonts w:ascii="Times New Roman" w:hAnsi="Times New Roman"/>
          <w:sz w:val="24"/>
          <w:szCs w:val="24"/>
        </w:rPr>
        <w:t>DSpace</w:t>
      </w:r>
      <w:proofErr w:type="spellEnd"/>
      <w:r>
        <w:rPr>
          <w:rFonts w:ascii="Times New Roman" w:hAnsi="Times New Roman"/>
          <w:sz w:val="24"/>
          <w:szCs w:val="24"/>
        </w:rPr>
        <w:t xml:space="preserve">, </w:t>
      </w:r>
      <w:proofErr w:type="spellStart"/>
      <w:r>
        <w:rPr>
          <w:rFonts w:ascii="Times New Roman" w:hAnsi="Times New Roman"/>
          <w:sz w:val="24"/>
          <w:szCs w:val="24"/>
        </w:rPr>
        <w:t>Wordpress</w:t>
      </w:r>
      <w:proofErr w:type="spellEnd"/>
      <w:r>
        <w:rPr>
          <w:rFonts w:ascii="Times New Roman" w:hAnsi="Times New Roman"/>
          <w:sz w:val="24"/>
          <w:szCs w:val="24"/>
        </w:rPr>
        <w:t xml:space="preserve"> ou </w:t>
      </w:r>
      <w:proofErr w:type="spellStart"/>
      <w:r>
        <w:rPr>
          <w:rFonts w:ascii="Times New Roman" w:hAnsi="Times New Roman"/>
          <w:sz w:val="24"/>
          <w:szCs w:val="24"/>
        </w:rPr>
        <w:t>Eprint</w:t>
      </w:r>
      <w:proofErr w:type="spellEnd"/>
      <w:r>
        <w:rPr>
          <w:rFonts w:ascii="Times New Roman" w:hAnsi="Times New Roman"/>
          <w:sz w:val="24"/>
          <w:szCs w:val="24"/>
        </w:rPr>
        <w:t xml:space="preserve">) sur </w:t>
      </w:r>
    </w:p>
    <w:p w:rsidR="0050534A" w:rsidRDefault="0050534A" w:rsidP="00E8443A">
      <w:pPr>
        <w:spacing w:after="0" w:line="240" w:lineRule="auto"/>
        <w:jc w:val="both"/>
        <w:rPr>
          <w:rFonts w:ascii="Times New Roman" w:hAnsi="Times New Roman"/>
          <w:sz w:val="24"/>
          <w:szCs w:val="24"/>
        </w:rPr>
      </w:pPr>
      <w:proofErr w:type="gramStart"/>
      <w:r>
        <w:rPr>
          <w:rFonts w:ascii="Times New Roman" w:hAnsi="Times New Roman"/>
          <w:sz w:val="24"/>
          <w:szCs w:val="24"/>
        </w:rPr>
        <w:t>lesquelles</w:t>
      </w:r>
      <w:proofErr w:type="gramEnd"/>
      <w:r>
        <w:rPr>
          <w:rFonts w:ascii="Times New Roman" w:hAnsi="Times New Roman"/>
          <w:sz w:val="24"/>
          <w:szCs w:val="24"/>
        </w:rPr>
        <w:t xml:space="preserve"> sont mis les documents sont soit en arabe, en français ou en anglais. Concernant les paramètres de recherche, ils sont les suivants :</w:t>
      </w:r>
    </w:p>
    <w:p w:rsidR="0050534A" w:rsidRDefault="0050534A" w:rsidP="00E8443A">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Collection (il s’agit du type de document : article, thèse,…)</w:t>
      </w:r>
    </w:p>
    <w:p w:rsidR="0050534A" w:rsidRDefault="0050534A" w:rsidP="00E8443A">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Date de parution,</w:t>
      </w:r>
    </w:p>
    <w:p w:rsidR="0050534A" w:rsidRDefault="0050534A" w:rsidP="00E8443A">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Auteur, </w:t>
      </w:r>
    </w:p>
    <w:p w:rsidR="0050534A" w:rsidRDefault="0050534A" w:rsidP="00E8443A">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Sujet</w:t>
      </w:r>
    </w:p>
    <w:p w:rsidR="0050534A" w:rsidRDefault="0050534A" w:rsidP="00E8443A">
      <w:pPr>
        <w:spacing w:after="0" w:line="240" w:lineRule="auto"/>
        <w:jc w:val="both"/>
        <w:rPr>
          <w:rFonts w:ascii="Times New Roman" w:hAnsi="Times New Roman"/>
          <w:sz w:val="24"/>
          <w:szCs w:val="24"/>
        </w:rPr>
      </w:pPr>
      <w:r>
        <w:rPr>
          <w:rFonts w:ascii="Times New Roman" w:hAnsi="Times New Roman"/>
          <w:sz w:val="24"/>
          <w:szCs w:val="24"/>
        </w:rPr>
        <w:t>Les documents mis en ligne sont en format PDF.</w:t>
      </w:r>
    </w:p>
    <w:p w:rsidR="0050534A" w:rsidRDefault="0050534A" w:rsidP="00E8443A">
      <w:pPr>
        <w:spacing w:after="0" w:line="240" w:lineRule="auto"/>
        <w:jc w:val="both"/>
        <w:rPr>
          <w:rFonts w:ascii="Times New Roman" w:hAnsi="Times New Roman"/>
          <w:sz w:val="24"/>
          <w:szCs w:val="24"/>
        </w:rPr>
      </w:pPr>
      <w:r>
        <w:rPr>
          <w:rFonts w:ascii="Times New Roman" w:hAnsi="Times New Roman"/>
          <w:sz w:val="24"/>
          <w:szCs w:val="24"/>
        </w:rPr>
        <w:lastRenderedPageBreak/>
        <w:t>L’accès à ces réservoirs est offert généralement à travers la page web de la bibliothèque principale de l’établissement ou directement sur la page d’accueil du site web de celui-ci.</w:t>
      </w:r>
    </w:p>
    <w:p w:rsidR="0050534A" w:rsidRDefault="0050534A" w:rsidP="00E8443A">
      <w:pPr>
        <w:spacing w:after="0" w:line="240" w:lineRule="auto"/>
        <w:jc w:val="both"/>
        <w:rPr>
          <w:rFonts w:ascii="Times New Roman" w:hAnsi="Times New Roman"/>
          <w:sz w:val="24"/>
          <w:szCs w:val="24"/>
        </w:rPr>
      </w:pPr>
      <w:r>
        <w:rPr>
          <w:rFonts w:ascii="Times New Roman" w:hAnsi="Times New Roman"/>
          <w:sz w:val="24"/>
          <w:szCs w:val="24"/>
        </w:rPr>
        <w:t xml:space="preserve">A signaler que certaines plateformes d’archivage numérique demeurent vides de documents puisque ils ne sont pas alimentés par leurs établissements comme celui de l’Université de </w:t>
      </w:r>
      <w:proofErr w:type="spellStart"/>
      <w:r>
        <w:rPr>
          <w:rFonts w:ascii="Times New Roman" w:hAnsi="Times New Roman"/>
          <w:sz w:val="24"/>
          <w:szCs w:val="24"/>
        </w:rPr>
        <w:t>Bouira</w:t>
      </w:r>
      <w:proofErr w:type="spellEnd"/>
      <w:r>
        <w:rPr>
          <w:rFonts w:ascii="Times New Roman" w:hAnsi="Times New Roman"/>
          <w:sz w:val="24"/>
          <w:szCs w:val="24"/>
        </w:rPr>
        <w:t>.</w:t>
      </w:r>
    </w:p>
    <w:p w:rsidR="0050534A" w:rsidRDefault="0050534A" w:rsidP="00E8443A">
      <w:pPr>
        <w:spacing w:after="0" w:line="240" w:lineRule="auto"/>
        <w:jc w:val="both"/>
        <w:rPr>
          <w:rFonts w:ascii="Times New Roman" w:hAnsi="Times New Roman"/>
          <w:sz w:val="24"/>
          <w:szCs w:val="24"/>
        </w:rPr>
      </w:pPr>
      <w:r>
        <w:rPr>
          <w:rFonts w:ascii="Times New Roman" w:hAnsi="Times New Roman"/>
          <w:sz w:val="24"/>
          <w:szCs w:val="24"/>
        </w:rPr>
        <w:t>Nos tentatives d’accéder aux sites web des établissements, objet de la présente étude, ont été vaines pour 16 établissements.</w:t>
      </w:r>
    </w:p>
    <w:p w:rsidR="0050534A" w:rsidRDefault="0050534A" w:rsidP="00E8443A">
      <w:pPr>
        <w:spacing w:after="0" w:line="240" w:lineRule="auto"/>
        <w:jc w:val="both"/>
        <w:rPr>
          <w:rFonts w:ascii="Times New Roman" w:hAnsi="Times New Roman"/>
          <w:sz w:val="24"/>
          <w:szCs w:val="24"/>
        </w:rPr>
      </w:pPr>
    </w:p>
    <w:p w:rsidR="0050534A" w:rsidRPr="00392B35" w:rsidRDefault="0050534A" w:rsidP="00E8443A">
      <w:pPr>
        <w:spacing w:after="0" w:line="240" w:lineRule="auto"/>
        <w:jc w:val="both"/>
        <w:rPr>
          <w:rFonts w:ascii="Times New Roman" w:hAnsi="Times New Roman"/>
          <w:b/>
          <w:sz w:val="24"/>
          <w:szCs w:val="24"/>
        </w:rPr>
      </w:pPr>
      <w:r w:rsidRPr="00392B35">
        <w:rPr>
          <w:rFonts w:ascii="Times New Roman" w:hAnsi="Times New Roman"/>
          <w:b/>
          <w:sz w:val="24"/>
          <w:szCs w:val="24"/>
        </w:rPr>
        <w:t>Conclusion :</w:t>
      </w:r>
    </w:p>
    <w:p w:rsidR="0050534A" w:rsidRDefault="0050534A" w:rsidP="00E8443A">
      <w:pPr>
        <w:spacing w:after="0" w:line="240" w:lineRule="auto"/>
        <w:jc w:val="both"/>
        <w:rPr>
          <w:rFonts w:ascii="Times New Roman" w:hAnsi="Times New Roman"/>
          <w:sz w:val="24"/>
          <w:szCs w:val="24"/>
        </w:rPr>
      </w:pPr>
      <w:r>
        <w:rPr>
          <w:rFonts w:ascii="Times New Roman" w:hAnsi="Times New Roman"/>
          <w:sz w:val="24"/>
          <w:szCs w:val="24"/>
        </w:rPr>
        <w:t>Nous pouvons conclure que les dépôts institutionnels et les archives ouvertes sont rares dans les institutions scientifiques algériennes puisque uniquement 8 institutions sur 86 établissements d’enseignement supérieur et 3 centres sur 15 centres et unités de recherche ont mis en place un dépôt institutionnel ou une archive ouverte et l’accès n’est pas permis pour chacun. Pour faire la promotion du libre accès à l’information scientifique et technique, il devrait y avoir une politique nationale qui va s’articuler sur les actions suivantes :</w:t>
      </w:r>
    </w:p>
    <w:p w:rsidR="0050534A" w:rsidRDefault="0050534A" w:rsidP="00E8443A">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Amener les établissements scientifiques algériens à suivre le mouvement universel pour le libre accès en mettant en place des plateformes de dépôts et d’archivage numériques et en incitant et sensibilisant leurs communautés respectives à y contribuer et à en faire usage;</w:t>
      </w:r>
    </w:p>
    <w:p w:rsidR="0050534A" w:rsidRDefault="0050534A" w:rsidP="00E8443A">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Multiplier les espaces de discussion tels les colloques et les journées de vulgarisation et de promotion du libre accès ainsi qu’un soutien technique pour la mise en place de ces réservoirs par les bibliothèques universitaires et les bibliothèques des établissements de recherche scientifiques ;</w:t>
      </w:r>
    </w:p>
    <w:p w:rsidR="0050534A" w:rsidRPr="00CD3937" w:rsidRDefault="0050534A" w:rsidP="00E8443A">
      <w:pPr>
        <w:numPr>
          <w:ilvl w:val="0"/>
          <w:numId w:val="5"/>
        </w:numPr>
        <w:spacing w:after="0" w:line="240" w:lineRule="auto"/>
        <w:jc w:val="both"/>
        <w:rPr>
          <w:rFonts w:ascii="Times New Roman" w:hAnsi="Times New Roman"/>
          <w:sz w:val="24"/>
          <w:szCs w:val="24"/>
        </w:rPr>
      </w:pPr>
      <w:r w:rsidRPr="00CD3937">
        <w:rPr>
          <w:rFonts w:ascii="Times New Roman" w:hAnsi="Times New Roman"/>
          <w:sz w:val="24"/>
          <w:szCs w:val="24"/>
        </w:rPr>
        <w:t>Créer des archives ouvertes disciplinaires dans tous les domaines de la science pour drainer les travaux de recherche de la communauté universitaire algérienne et les rendre visibles sur le plan international.</w:t>
      </w:r>
    </w:p>
    <w:p w:rsidR="0050534A" w:rsidRDefault="0050534A" w:rsidP="00E8443A">
      <w:pPr>
        <w:spacing w:after="0" w:line="240" w:lineRule="auto"/>
        <w:jc w:val="both"/>
        <w:rPr>
          <w:rFonts w:ascii="Times New Roman" w:hAnsi="Times New Roman"/>
          <w:b/>
          <w:bCs/>
          <w:sz w:val="24"/>
          <w:szCs w:val="24"/>
        </w:rPr>
      </w:pPr>
    </w:p>
    <w:p w:rsidR="0050534A" w:rsidRDefault="0050534A" w:rsidP="00E8443A">
      <w:pPr>
        <w:spacing w:after="0" w:line="240" w:lineRule="auto"/>
        <w:jc w:val="both"/>
        <w:rPr>
          <w:rFonts w:ascii="Times New Roman" w:hAnsi="Times New Roman"/>
          <w:b/>
          <w:bCs/>
          <w:sz w:val="24"/>
          <w:szCs w:val="24"/>
        </w:rPr>
      </w:pPr>
      <w:r w:rsidRPr="00430C31">
        <w:rPr>
          <w:rFonts w:ascii="Times New Roman" w:hAnsi="Times New Roman"/>
          <w:b/>
          <w:bCs/>
          <w:sz w:val="24"/>
          <w:szCs w:val="24"/>
        </w:rPr>
        <w:t>Bibliographie :</w:t>
      </w:r>
    </w:p>
    <w:p w:rsidR="002626D3" w:rsidRPr="005E6CAD" w:rsidRDefault="00403C75" w:rsidP="00E8443A">
      <w:pPr>
        <w:pStyle w:val="Paragraphedeliste"/>
        <w:numPr>
          <w:ilvl w:val="0"/>
          <w:numId w:val="4"/>
        </w:numPr>
        <w:spacing w:after="0" w:line="240" w:lineRule="auto"/>
        <w:jc w:val="both"/>
        <w:rPr>
          <w:rFonts w:ascii="Times New Roman" w:hAnsi="Times New Roman" w:cs="Times New Roman"/>
          <w:b/>
          <w:bCs/>
          <w:sz w:val="24"/>
          <w:szCs w:val="24"/>
        </w:rPr>
      </w:pPr>
      <w:r w:rsidRPr="005E6CAD">
        <w:rPr>
          <w:rFonts w:ascii="Times New Roman" w:hAnsi="Times New Roman" w:cs="Times New Roman"/>
          <w:sz w:val="24"/>
          <w:szCs w:val="24"/>
        </w:rPr>
        <w:t xml:space="preserve">Ben </w:t>
      </w:r>
      <w:proofErr w:type="spellStart"/>
      <w:r w:rsidRPr="005E6CAD">
        <w:rPr>
          <w:rFonts w:ascii="Times New Roman" w:hAnsi="Times New Roman" w:cs="Times New Roman"/>
          <w:sz w:val="24"/>
          <w:szCs w:val="24"/>
        </w:rPr>
        <w:t>Romdhane</w:t>
      </w:r>
      <w:proofErr w:type="spellEnd"/>
      <w:r w:rsidRPr="005E6CAD">
        <w:rPr>
          <w:rFonts w:ascii="Times New Roman" w:hAnsi="Times New Roman" w:cs="Times New Roman"/>
          <w:sz w:val="24"/>
          <w:szCs w:val="24"/>
        </w:rPr>
        <w:t xml:space="preserve"> </w:t>
      </w:r>
      <w:r w:rsidR="002626D3" w:rsidRPr="005E6CAD">
        <w:rPr>
          <w:rFonts w:ascii="Times New Roman" w:hAnsi="Times New Roman" w:cs="Times New Roman"/>
          <w:sz w:val="24"/>
          <w:szCs w:val="24"/>
        </w:rPr>
        <w:t>M</w:t>
      </w:r>
      <w:r w:rsidR="005E6CAD" w:rsidRPr="005E6CAD">
        <w:rPr>
          <w:rFonts w:ascii="Times New Roman" w:hAnsi="Times New Roman" w:cs="Times New Roman"/>
          <w:sz w:val="24"/>
          <w:szCs w:val="24"/>
        </w:rPr>
        <w:t>.</w:t>
      </w:r>
      <w:r w:rsidR="002626D3" w:rsidRPr="005E6CAD">
        <w:rPr>
          <w:rFonts w:ascii="Times New Roman" w:hAnsi="Times New Roman" w:cs="Times New Roman"/>
          <w:sz w:val="24"/>
          <w:szCs w:val="24"/>
        </w:rPr>
        <w:t xml:space="preserve">, </w:t>
      </w:r>
      <w:proofErr w:type="spellStart"/>
      <w:r w:rsidRPr="005E6CAD">
        <w:rPr>
          <w:rFonts w:ascii="Times New Roman" w:hAnsi="Times New Roman" w:cs="Times New Roman"/>
          <w:sz w:val="24"/>
          <w:szCs w:val="24"/>
        </w:rPr>
        <w:t>Ouerfelli</w:t>
      </w:r>
      <w:proofErr w:type="spellEnd"/>
      <w:r w:rsidRPr="005E6CAD">
        <w:rPr>
          <w:rFonts w:ascii="Times New Roman" w:hAnsi="Times New Roman" w:cs="Times New Roman"/>
          <w:sz w:val="24"/>
          <w:szCs w:val="24"/>
        </w:rPr>
        <w:t xml:space="preserve"> </w:t>
      </w:r>
      <w:r w:rsidR="002626D3" w:rsidRPr="005E6CAD">
        <w:rPr>
          <w:rFonts w:ascii="Times New Roman" w:hAnsi="Times New Roman" w:cs="Times New Roman"/>
          <w:sz w:val="24"/>
          <w:szCs w:val="24"/>
        </w:rPr>
        <w:t>T</w:t>
      </w:r>
      <w:proofErr w:type="gramStart"/>
      <w:r w:rsidR="005E6CAD" w:rsidRPr="005E6CAD">
        <w:rPr>
          <w:rFonts w:ascii="Times New Roman" w:hAnsi="Times New Roman" w:cs="Times New Roman"/>
          <w:sz w:val="24"/>
          <w:szCs w:val="24"/>
        </w:rPr>
        <w:t>.</w:t>
      </w:r>
      <w:r w:rsidR="002626D3" w:rsidRPr="005E6CAD">
        <w:rPr>
          <w:rFonts w:ascii="Times New Roman" w:hAnsi="Times New Roman" w:cs="Times New Roman"/>
          <w:sz w:val="24"/>
          <w:szCs w:val="24"/>
        </w:rPr>
        <w:t>.</w:t>
      </w:r>
      <w:proofErr w:type="gramEnd"/>
      <w:r w:rsidR="002626D3" w:rsidRPr="005E6CAD">
        <w:rPr>
          <w:rFonts w:ascii="Times New Roman" w:hAnsi="Times New Roman" w:cs="Times New Roman"/>
          <w:sz w:val="24"/>
          <w:szCs w:val="24"/>
        </w:rPr>
        <w:t xml:space="preserve"> </w:t>
      </w:r>
      <w:r w:rsidR="002626D3" w:rsidRPr="005E6CAD">
        <w:rPr>
          <w:rFonts w:ascii="Times New Roman" w:hAnsi="Times New Roman" w:cs="Times New Roman"/>
          <w:i/>
          <w:sz w:val="24"/>
          <w:szCs w:val="24"/>
        </w:rPr>
        <w:t>L’offre des archives ouvertes dans le</w:t>
      </w:r>
      <w:r w:rsidRPr="005E6CAD">
        <w:rPr>
          <w:rFonts w:ascii="Times New Roman" w:hAnsi="Times New Roman" w:cs="Times New Roman"/>
          <w:i/>
          <w:sz w:val="24"/>
          <w:szCs w:val="24"/>
        </w:rPr>
        <w:t xml:space="preserve"> monde arabe : recensement et évaluation</w:t>
      </w:r>
      <w:r w:rsidRPr="005E6CAD">
        <w:rPr>
          <w:rFonts w:ascii="Times New Roman" w:hAnsi="Times New Roman" w:cs="Times New Roman"/>
          <w:sz w:val="24"/>
          <w:szCs w:val="24"/>
        </w:rPr>
        <w:t>. Mé</w:t>
      </w:r>
      <w:r w:rsidR="002626D3" w:rsidRPr="005E6CAD">
        <w:rPr>
          <w:rFonts w:ascii="Times New Roman" w:hAnsi="Times New Roman" w:cs="Times New Roman"/>
          <w:sz w:val="24"/>
          <w:szCs w:val="24"/>
        </w:rPr>
        <w:t xml:space="preserve">tiers </w:t>
      </w:r>
      <w:r w:rsidRPr="005E6CAD">
        <w:rPr>
          <w:rFonts w:ascii="Times New Roman" w:hAnsi="Times New Roman" w:cs="Times New Roman"/>
          <w:sz w:val="24"/>
          <w:szCs w:val="24"/>
        </w:rPr>
        <w:t>de l’information, des bibliothè</w:t>
      </w:r>
      <w:r w:rsidR="005E6CAD" w:rsidRPr="005E6CAD">
        <w:rPr>
          <w:rFonts w:ascii="Times New Roman" w:hAnsi="Times New Roman" w:cs="Times New Roman"/>
          <w:sz w:val="24"/>
          <w:szCs w:val="24"/>
        </w:rPr>
        <w:t>ques et des archives à</w:t>
      </w:r>
      <w:r w:rsidRPr="005E6CAD">
        <w:rPr>
          <w:rFonts w:ascii="Times New Roman" w:hAnsi="Times New Roman" w:cs="Times New Roman"/>
          <w:sz w:val="24"/>
          <w:szCs w:val="24"/>
        </w:rPr>
        <w:t xml:space="preserve"> l’ère de la différenciation numé</w:t>
      </w:r>
      <w:r w:rsidR="002626D3" w:rsidRPr="005E6CAD">
        <w:rPr>
          <w:rFonts w:ascii="Times New Roman" w:hAnsi="Times New Roman" w:cs="Times New Roman"/>
          <w:sz w:val="24"/>
          <w:szCs w:val="24"/>
        </w:rPr>
        <w:t>rique : Actes du 15`</w:t>
      </w:r>
      <w:proofErr w:type="spellStart"/>
      <w:r w:rsidR="002626D3" w:rsidRPr="005E6CAD">
        <w:rPr>
          <w:rFonts w:ascii="Times New Roman" w:hAnsi="Times New Roman" w:cs="Times New Roman"/>
          <w:sz w:val="24"/>
          <w:szCs w:val="24"/>
        </w:rPr>
        <w:t>eme</w:t>
      </w:r>
      <w:proofErr w:type="spellEnd"/>
      <w:r w:rsidR="002626D3" w:rsidRPr="005E6CAD">
        <w:rPr>
          <w:rFonts w:ascii="Times New Roman" w:hAnsi="Times New Roman" w:cs="Times New Roman"/>
          <w:sz w:val="24"/>
          <w:szCs w:val="24"/>
        </w:rPr>
        <w:t xml:space="preserve"> Colloque International sur le Document Electronique (CIDE15), </w:t>
      </w:r>
      <w:proofErr w:type="spellStart"/>
      <w:r w:rsidR="002626D3" w:rsidRPr="005E6CAD">
        <w:rPr>
          <w:rFonts w:ascii="Times New Roman" w:hAnsi="Times New Roman" w:cs="Times New Roman"/>
          <w:sz w:val="24"/>
          <w:szCs w:val="24"/>
        </w:rPr>
        <w:t>Nov</w:t>
      </w:r>
      <w:proofErr w:type="spellEnd"/>
      <w:r w:rsidR="002626D3" w:rsidRPr="005E6CAD">
        <w:rPr>
          <w:rFonts w:ascii="Times New Roman" w:hAnsi="Times New Roman" w:cs="Times New Roman"/>
          <w:sz w:val="24"/>
          <w:szCs w:val="24"/>
        </w:rPr>
        <w:t xml:space="preserve"> 2012, </w:t>
      </w:r>
      <w:proofErr w:type="spellStart"/>
      <w:r w:rsidR="002626D3" w:rsidRPr="005E6CAD">
        <w:rPr>
          <w:rFonts w:ascii="Times New Roman" w:hAnsi="Times New Roman" w:cs="Times New Roman"/>
          <w:sz w:val="24"/>
          <w:szCs w:val="24"/>
        </w:rPr>
        <w:t>Tunisia</w:t>
      </w:r>
      <w:proofErr w:type="spellEnd"/>
      <w:r w:rsidR="002626D3" w:rsidRPr="005E6CAD">
        <w:rPr>
          <w:rFonts w:ascii="Times New Roman" w:hAnsi="Times New Roman" w:cs="Times New Roman"/>
          <w:sz w:val="24"/>
          <w:szCs w:val="24"/>
        </w:rPr>
        <w:t xml:space="preserve">. </w:t>
      </w:r>
      <w:proofErr w:type="spellStart"/>
      <w:r w:rsidR="002626D3" w:rsidRPr="005E6CAD">
        <w:rPr>
          <w:rFonts w:ascii="Times New Roman" w:hAnsi="Times New Roman" w:cs="Times New Roman"/>
          <w:sz w:val="24"/>
          <w:szCs w:val="24"/>
        </w:rPr>
        <w:t>Europea</w:t>
      </w:r>
      <w:proofErr w:type="spellEnd"/>
      <w:r w:rsidR="002626D3" w:rsidRPr="005E6CAD">
        <w:rPr>
          <w:rFonts w:ascii="Times New Roman" w:hAnsi="Times New Roman" w:cs="Times New Roman"/>
          <w:sz w:val="24"/>
          <w:szCs w:val="24"/>
        </w:rPr>
        <w:t>, pp.75-90.</w:t>
      </w:r>
    </w:p>
    <w:p w:rsidR="00403C75" w:rsidRPr="005E6CAD" w:rsidRDefault="00403C75" w:rsidP="00E8443A">
      <w:pPr>
        <w:pStyle w:val="Paragraphedeliste"/>
        <w:spacing w:after="0" w:line="240" w:lineRule="auto"/>
        <w:jc w:val="both"/>
        <w:rPr>
          <w:rFonts w:ascii="Times New Roman" w:hAnsi="Times New Roman" w:cs="Times New Roman"/>
          <w:sz w:val="24"/>
          <w:szCs w:val="24"/>
        </w:rPr>
      </w:pPr>
      <w:r w:rsidRPr="005E6CAD">
        <w:rPr>
          <w:rFonts w:ascii="Times New Roman" w:hAnsi="Times New Roman" w:cs="Times New Roman"/>
          <w:sz w:val="24"/>
          <w:szCs w:val="24"/>
        </w:rPr>
        <w:t xml:space="preserve">En ligne : </w:t>
      </w:r>
      <w:hyperlink r:id="rId10" w:history="1">
        <w:r w:rsidRPr="005E6CAD">
          <w:rPr>
            <w:rStyle w:val="Lienhypertexte"/>
            <w:rFonts w:ascii="Times New Roman" w:hAnsi="Times New Roman" w:cs="Times New Roman"/>
            <w:sz w:val="24"/>
            <w:szCs w:val="24"/>
          </w:rPr>
          <w:t>https://hal.archives-ouvertes.fr/sic_00829058/document</w:t>
        </w:r>
      </w:hyperlink>
    </w:p>
    <w:p w:rsidR="00403C75" w:rsidRPr="005E6CAD" w:rsidRDefault="00403C75" w:rsidP="00E8443A">
      <w:pPr>
        <w:pStyle w:val="Paragraphedeliste"/>
        <w:spacing w:after="0" w:line="240" w:lineRule="auto"/>
        <w:jc w:val="both"/>
        <w:rPr>
          <w:rFonts w:ascii="Times New Roman" w:hAnsi="Times New Roman" w:cs="Times New Roman"/>
          <w:b/>
          <w:bCs/>
          <w:sz w:val="24"/>
          <w:szCs w:val="24"/>
        </w:rPr>
      </w:pPr>
      <w:r w:rsidRPr="005E6CAD">
        <w:rPr>
          <w:rFonts w:ascii="Times New Roman" w:hAnsi="Times New Roman" w:cs="Times New Roman"/>
          <w:sz w:val="24"/>
          <w:szCs w:val="24"/>
        </w:rPr>
        <w:t>Consulté le 15 septembre 2015.</w:t>
      </w:r>
    </w:p>
    <w:p w:rsidR="0050534A" w:rsidRPr="00700AAF" w:rsidRDefault="0050534A" w:rsidP="00E8443A">
      <w:pPr>
        <w:pStyle w:val="Paragraphedeliste"/>
        <w:numPr>
          <w:ilvl w:val="0"/>
          <w:numId w:val="4"/>
        </w:numPr>
        <w:autoSpaceDE w:val="0"/>
        <w:autoSpaceDN w:val="0"/>
        <w:adjustRightInd w:val="0"/>
        <w:spacing w:after="0" w:line="240" w:lineRule="auto"/>
        <w:ind w:left="0" w:firstLine="360"/>
        <w:jc w:val="both"/>
        <w:rPr>
          <w:rFonts w:ascii="Times New Roman" w:hAnsi="Times New Roman" w:cs="Times New Roman"/>
          <w:sz w:val="24"/>
          <w:szCs w:val="24"/>
          <w:lang w:val="en-US"/>
        </w:rPr>
      </w:pPr>
      <w:proofErr w:type="spellStart"/>
      <w:r w:rsidRPr="00700AAF">
        <w:rPr>
          <w:rFonts w:ascii="Times New Roman" w:hAnsi="Times New Roman" w:cs="Times New Roman"/>
          <w:sz w:val="24"/>
          <w:szCs w:val="24"/>
        </w:rPr>
        <w:t>Bosc</w:t>
      </w:r>
      <w:proofErr w:type="spellEnd"/>
      <w:r w:rsidRPr="00700AAF">
        <w:rPr>
          <w:rFonts w:ascii="Times New Roman" w:hAnsi="Times New Roman" w:cs="Times New Roman"/>
          <w:sz w:val="24"/>
          <w:szCs w:val="24"/>
        </w:rPr>
        <w:t xml:space="preserve">, H. (2005), Archives ouvertes : quinze ans d’histoire. In : Les Archives Ouvertes : enjeux et pratiques. Guide à l’usage des professionnels de l’information, C. Aubry, J. </w:t>
      </w:r>
      <w:proofErr w:type="spellStart"/>
      <w:r w:rsidRPr="00700AAF">
        <w:rPr>
          <w:rFonts w:ascii="Times New Roman" w:hAnsi="Times New Roman" w:cs="Times New Roman"/>
          <w:sz w:val="24"/>
          <w:szCs w:val="24"/>
        </w:rPr>
        <w:t>Janik</w:t>
      </w:r>
      <w:proofErr w:type="spellEnd"/>
      <w:r w:rsidRPr="00700AAF">
        <w:rPr>
          <w:rFonts w:ascii="Times New Roman" w:hAnsi="Times New Roman" w:cs="Times New Roman"/>
          <w:sz w:val="24"/>
          <w:szCs w:val="24"/>
        </w:rPr>
        <w:t xml:space="preserve"> (</w:t>
      </w:r>
      <w:proofErr w:type="spellStart"/>
      <w:r w:rsidRPr="00700AAF">
        <w:rPr>
          <w:rFonts w:ascii="Times New Roman" w:hAnsi="Times New Roman" w:cs="Times New Roman"/>
          <w:sz w:val="24"/>
          <w:szCs w:val="24"/>
        </w:rPr>
        <w:t>eds</w:t>
      </w:r>
      <w:proofErr w:type="spellEnd"/>
      <w:r w:rsidRPr="00700AAF">
        <w:rPr>
          <w:rFonts w:ascii="Times New Roman" w:hAnsi="Times New Roman" w:cs="Times New Roman"/>
          <w:sz w:val="24"/>
          <w:szCs w:val="24"/>
        </w:rPr>
        <w:t>.), Paris : ADBS. Pp 27-54</w:t>
      </w:r>
    </w:p>
    <w:p w:rsidR="0050534A" w:rsidRPr="004038BB" w:rsidRDefault="0050534A" w:rsidP="00E8443A">
      <w:pPr>
        <w:pStyle w:val="Paragraphedeliste"/>
        <w:autoSpaceDE w:val="0"/>
        <w:autoSpaceDN w:val="0"/>
        <w:adjustRightInd w:val="0"/>
        <w:spacing w:after="0" w:line="240" w:lineRule="auto"/>
        <w:ind w:left="360"/>
        <w:jc w:val="both"/>
        <w:rPr>
          <w:rFonts w:ascii="Times New Roman" w:hAnsi="Times New Roman" w:cs="Times New Roman"/>
          <w:sz w:val="24"/>
          <w:szCs w:val="24"/>
        </w:rPr>
      </w:pPr>
      <w:r w:rsidRPr="004038BB">
        <w:rPr>
          <w:rFonts w:ascii="Times New Roman" w:hAnsi="Times New Roman" w:cs="Times New Roman"/>
          <w:sz w:val="24"/>
          <w:szCs w:val="24"/>
        </w:rPr>
        <w:t xml:space="preserve">En ligne: </w:t>
      </w:r>
      <w:hyperlink r:id="rId11" w:history="1">
        <w:r w:rsidRPr="004038BB">
          <w:rPr>
            <w:rStyle w:val="Lienhypertexte"/>
            <w:rFonts w:ascii="Times New Roman" w:hAnsi="Times New Roman" w:cs="Times New Roman"/>
            <w:sz w:val="24"/>
            <w:szCs w:val="24"/>
          </w:rPr>
          <w:t>http://archivesic.ccsd.cnrs.fr/sic_00119441/document</w:t>
        </w:r>
      </w:hyperlink>
    </w:p>
    <w:p w:rsidR="0050534A" w:rsidRDefault="0050534A" w:rsidP="00E8443A">
      <w:pPr>
        <w:pStyle w:val="Paragraphedeliste"/>
        <w:autoSpaceDE w:val="0"/>
        <w:autoSpaceDN w:val="0"/>
        <w:adjustRightInd w:val="0"/>
        <w:spacing w:after="0" w:line="240" w:lineRule="auto"/>
        <w:ind w:left="36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Consulté</w:t>
      </w:r>
      <w:proofErr w:type="spellEnd"/>
      <w:r>
        <w:rPr>
          <w:rFonts w:ascii="Times New Roman" w:hAnsi="Times New Roman" w:cs="Times New Roman"/>
          <w:sz w:val="24"/>
          <w:szCs w:val="24"/>
          <w:lang w:val="en-US"/>
        </w:rPr>
        <w:t xml:space="preserve"> le 10 </w:t>
      </w:r>
      <w:proofErr w:type="spellStart"/>
      <w:r>
        <w:rPr>
          <w:rFonts w:ascii="Times New Roman" w:hAnsi="Times New Roman" w:cs="Times New Roman"/>
          <w:sz w:val="24"/>
          <w:szCs w:val="24"/>
          <w:lang w:val="en-US"/>
        </w:rPr>
        <w:t>octobre</w:t>
      </w:r>
      <w:proofErr w:type="spellEnd"/>
      <w:r>
        <w:rPr>
          <w:rFonts w:ascii="Times New Roman" w:hAnsi="Times New Roman" w:cs="Times New Roman"/>
          <w:sz w:val="24"/>
          <w:szCs w:val="24"/>
          <w:lang w:val="en-US"/>
        </w:rPr>
        <w:t xml:space="preserve"> 2015.</w:t>
      </w:r>
      <w:proofErr w:type="gramEnd"/>
    </w:p>
    <w:p w:rsidR="0050534A" w:rsidRDefault="0050534A" w:rsidP="00E8443A">
      <w:pPr>
        <w:pStyle w:val="Paragraphedeliste"/>
        <w:autoSpaceDE w:val="0"/>
        <w:autoSpaceDN w:val="0"/>
        <w:adjustRightInd w:val="0"/>
        <w:spacing w:after="0" w:line="240" w:lineRule="auto"/>
        <w:ind w:left="360"/>
        <w:jc w:val="both"/>
        <w:rPr>
          <w:rFonts w:ascii="Times New Roman" w:hAnsi="Times New Roman" w:cs="Times New Roman"/>
          <w:sz w:val="24"/>
          <w:szCs w:val="24"/>
          <w:lang w:val="en-US"/>
        </w:rPr>
      </w:pPr>
    </w:p>
    <w:p w:rsidR="0050534A" w:rsidRPr="00430C31" w:rsidRDefault="005E6CAD" w:rsidP="00E8443A">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Bourgois J.-M.</w:t>
      </w:r>
      <w:r w:rsidR="0050534A" w:rsidRPr="00430C31">
        <w:rPr>
          <w:rFonts w:ascii="Times New Roman" w:eastAsia="Times New Roman" w:hAnsi="Times New Roman" w:cs="Times New Roman"/>
          <w:sz w:val="24"/>
          <w:szCs w:val="24"/>
          <w:lang w:eastAsia="fr-FR"/>
        </w:rPr>
        <w:t xml:space="preserve"> </w:t>
      </w:r>
      <w:r w:rsidR="0050534A" w:rsidRPr="005E6CAD">
        <w:rPr>
          <w:rFonts w:ascii="Times New Roman" w:eastAsia="Times New Roman" w:hAnsi="Times New Roman" w:cs="Times New Roman"/>
          <w:i/>
          <w:sz w:val="24"/>
          <w:szCs w:val="24"/>
          <w:lang w:eastAsia="fr-FR"/>
        </w:rPr>
        <w:t>L’avenir des bibliothèques et de l’édition dans le contexte de l’édition électronique</w:t>
      </w:r>
      <w:r w:rsidR="0050534A" w:rsidRPr="00430C31">
        <w:rPr>
          <w:rFonts w:ascii="Times New Roman" w:eastAsia="Times New Roman" w:hAnsi="Times New Roman" w:cs="Times New Roman"/>
          <w:sz w:val="24"/>
          <w:szCs w:val="24"/>
          <w:lang w:eastAsia="fr-FR"/>
        </w:rPr>
        <w:t xml:space="preserve">.- In </w:t>
      </w:r>
      <w:r w:rsidR="0050534A" w:rsidRPr="00430C31">
        <w:rPr>
          <w:rFonts w:ascii="Times New Roman" w:hAnsi="Times New Roman" w:cs="Times New Roman"/>
          <w:sz w:val="24"/>
          <w:szCs w:val="24"/>
        </w:rPr>
        <w:t>BBF 2000, t. 45, n° 6, p. 62-64.</w:t>
      </w:r>
    </w:p>
    <w:p w:rsidR="0050534A" w:rsidRDefault="0050534A" w:rsidP="00E8443A">
      <w:pPr>
        <w:pStyle w:val="Paragraphedeliste"/>
        <w:autoSpaceDE w:val="0"/>
        <w:autoSpaceDN w:val="0"/>
        <w:adjustRightInd w:val="0"/>
        <w:spacing w:after="0" w:line="240" w:lineRule="auto"/>
        <w:ind w:left="360"/>
        <w:jc w:val="both"/>
        <w:rPr>
          <w:rFonts w:ascii="Times New Roman" w:hAnsi="Times New Roman" w:cs="Times New Roman"/>
          <w:sz w:val="24"/>
          <w:szCs w:val="24"/>
          <w:lang w:val="en-US"/>
        </w:rPr>
      </w:pPr>
    </w:p>
    <w:p w:rsidR="0050534A" w:rsidRPr="00430C31" w:rsidRDefault="005E6CAD" w:rsidP="00E8443A">
      <w:pPr>
        <w:pStyle w:val="Paragraphedeliste"/>
        <w:numPr>
          <w:ilvl w:val="0"/>
          <w:numId w:val="4"/>
        </w:numPr>
        <w:tabs>
          <w:tab w:val="left" w:pos="851"/>
        </w:tabs>
        <w:spacing w:after="0" w:line="240" w:lineRule="auto"/>
        <w:jc w:val="both"/>
        <w:rPr>
          <w:rFonts w:ascii="Times New Roman" w:eastAsia="Times New Roman" w:hAnsi="Times New Roman" w:cs="Times New Roman"/>
          <w:sz w:val="24"/>
          <w:szCs w:val="24"/>
          <w:lang w:eastAsia="fr-FR"/>
        </w:rPr>
      </w:pPr>
      <w:proofErr w:type="spellStart"/>
      <w:r>
        <w:rPr>
          <w:rFonts w:ascii="Times New Roman" w:eastAsia="Times New Roman" w:hAnsi="Times New Roman" w:cs="Times New Roman"/>
          <w:sz w:val="24"/>
          <w:szCs w:val="24"/>
          <w:lang w:eastAsia="fr-FR"/>
        </w:rPr>
        <w:t>Calenge</w:t>
      </w:r>
      <w:proofErr w:type="spellEnd"/>
      <w:r>
        <w:rPr>
          <w:rFonts w:ascii="Times New Roman" w:eastAsia="Times New Roman" w:hAnsi="Times New Roman" w:cs="Times New Roman"/>
          <w:sz w:val="24"/>
          <w:szCs w:val="24"/>
          <w:lang w:eastAsia="fr-FR"/>
        </w:rPr>
        <w:t xml:space="preserve"> B.</w:t>
      </w:r>
      <w:r w:rsidR="0050534A" w:rsidRPr="00430C31">
        <w:rPr>
          <w:rFonts w:ascii="Times New Roman" w:eastAsia="Times New Roman" w:hAnsi="Times New Roman" w:cs="Times New Roman"/>
          <w:sz w:val="24"/>
          <w:szCs w:val="24"/>
          <w:lang w:eastAsia="fr-FR"/>
        </w:rPr>
        <w:t xml:space="preserve"> </w:t>
      </w:r>
      <w:r w:rsidR="0050534A" w:rsidRPr="005E6CAD">
        <w:rPr>
          <w:rFonts w:ascii="Times New Roman" w:eastAsia="Times New Roman" w:hAnsi="Times New Roman" w:cs="Times New Roman"/>
          <w:i/>
          <w:sz w:val="24"/>
          <w:szCs w:val="24"/>
          <w:lang w:eastAsia="fr-FR"/>
        </w:rPr>
        <w:t>Contenus des bibliothèques numériques et bibliothéconomie</w:t>
      </w:r>
      <w:r w:rsidR="0050534A" w:rsidRPr="00430C31">
        <w:rPr>
          <w:rFonts w:ascii="Times New Roman" w:eastAsia="Times New Roman" w:hAnsi="Times New Roman" w:cs="Times New Roman"/>
          <w:sz w:val="24"/>
          <w:szCs w:val="24"/>
          <w:lang w:eastAsia="fr-FR"/>
        </w:rPr>
        <w:t xml:space="preserve">.- In </w:t>
      </w:r>
      <w:r w:rsidR="0050534A" w:rsidRPr="00430C31">
        <w:rPr>
          <w:rFonts w:ascii="Times New Roman" w:hAnsi="Times New Roman" w:cs="Times New Roman"/>
          <w:sz w:val="24"/>
          <w:szCs w:val="24"/>
        </w:rPr>
        <w:t>BBF 2000, t. 45, n° 4, p. 117-119.</w:t>
      </w:r>
    </w:p>
    <w:p w:rsidR="0050534A" w:rsidRDefault="0050534A" w:rsidP="00E8443A">
      <w:pPr>
        <w:pStyle w:val="Paragraphedeliste"/>
        <w:spacing w:after="0" w:line="240" w:lineRule="auto"/>
        <w:jc w:val="both"/>
        <w:rPr>
          <w:rFonts w:ascii="Times New Roman" w:eastAsia="Times New Roman" w:hAnsi="Times New Roman" w:cs="Times New Roman"/>
          <w:sz w:val="24"/>
          <w:szCs w:val="24"/>
          <w:lang w:eastAsia="fr-FR"/>
        </w:rPr>
      </w:pPr>
    </w:p>
    <w:p w:rsidR="0050534A" w:rsidRPr="00430C31" w:rsidRDefault="0050534A" w:rsidP="00E8443A">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430C31">
        <w:rPr>
          <w:rFonts w:ascii="Times New Roman" w:eastAsia="Times New Roman" w:hAnsi="Times New Roman" w:cs="Times New Roman"/>
          <w:sz w:val="24"/>
          <w:szCs w:val="24"/>
          <w:lang w:eastAsia="fr-FR"/>
        </w:rPr>
        <w:t xml:space="preserve"> </w:t>
      </w:r>
      <w:proofErr w:type="spellStart"/>
      <w:r w:rsidRPr="00430C31">
        <w:rPr>
          <w:rFonts w:ascii="Times New Roman" w:eastAsia="Times New Roman" w:hAnsi="Times New Roman" w:cs="Times New Roman"/>
          <w:sz w:val="24"/>
          <w:szCs w:val="24"/>
          <w:lang w:eastAsia="fr-FR"/>
        </w:rPr>
        <w:t>Calenge</w:t>
      </w:r>
      <w:proofErr w:type="spellEnd"/>
      <w:r w:rsidR="005E6CAD">
        <w:rPr>
          <w:rFonts w:ascii="Times New Roman" w:eastAsia="Times New Roman" w:hAnsi="Times New Roman" w:cs="Times New Roman"/>
          <w:sz w:val="24"/>
          <w:szCs w:val="24"/>
          <w:lang w:eastAsia="fr-FR"/>
        </w:rPr>
        <w:t xml:space="preserve"> B</w:t>
      </w:r>
      <w:r w:rsidRPr="00430C31">
        <w:rPr>
          <w:rFonts w:ascii="Times New Roman" w:eastAsia="Times New Roman" w:hAnsi="Times New Roman" w:cs="Times New Roman"/>
          <w:sz w:val="24"/>
          <w:szCs w:val="24"/>
          <w:lang w:eastAsia="fr-FR"/>
        </w:rPr>
        <w:t xml:space="preserve">.- </w:t>
      </w:r>
      <w:r w:rsidRPr="005E6CAD">
        <w:rPr>
          <w:rFonts w:ascii="Times New Roman" w:eastAsia="Times New Roman" w:hAnsi="Times New Roman" w:cs="Times New Roman"/>
          <w:i/>
          <w:sz w:val="24"/>
          <w:szCs w:val="24"/>
          <w:lang w:eastAsia="fr-FR"/>
        </w:rPr>
        <w:t>Technologies de l’information dans les universités</w:t>
      </w:r>
      <w:r w:rsidRPr="00430C31">
        <w:rPr>
          <w:rFonts w:ascii="Times New Roman" w:eastAsia="Times New Roman" w:hAnsi="Times New Roman" w:cs="Times New Roman"/>
          <w:sz w:val="24"/>
          <w:szCs w:val="24"/>
          <w:lang w:eastAsia="fr-FR"/>
        </w:rPr>
        <w:t>.- In BBF 2001, t. 46, n° 1, p.107-109.</w:t>
      </w:r>
    </w:p>
    <w:p w:rsidR="0050534A" w:rsidRPr="00430C31" w:rsidRDefault="0050534A" w:rsidP="00E8443A">
      <w:pPr>
        <w:pStyle w:val="Paragraphedeliste"/>
        <w:spacing w:after="0" w:line="240" w:lineRule="auto"/>
        <w:jc w:val="both"/>
        <w:rPr>
          <w:rFonts w:ascii="Times New Roman" w:eastAsia="Times New Roman" w:hAnsi="Times New Roman" w:cs="Times New Roman"/>
          <w:sz w:val="24"/>
          <w:szCs w:val="24"/>
          <w:lang w:eastAsia="fr-FR"/>
        </w:rPr>
      </w:pPr>
    </w:p>
    <w:p w:rsidR="0050534A" w:rsidRPr="00430C31" w:rsidRDefault="005E6CAD" w:rsidP="00E8443A">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proofErr w:type="spellStart"/>
      <w:r>
        <w:rPr>
          <w:rFonts w:ascii="Times New Roman" w:eastAsia="Times New Roman" w:hAnsi="Times New Roman" w:cs="Times New Roman"/>
          <w:sz w:val="24"/>
          <w:szCs w:val="24"/>
          <w:lang w:eastAsia="fr-FR"/>
        </w:rPr>
        <w:lastRenderedPageBreak/>
        <w:t>Cédelle</w:t>
      </w:r>
      <w:proofErr w:type="spellEnd"/>
      <w:r>
        <w:rPr>
          <w:rFonts w:ascii="Times New Roman" w:eastAsia="Times New Roman" w:hAnsi="Times New Roman" w:cs="Times New Roman"/>
          <w:sz w:val="24"/>
          <w:szCs w:val="24"/>
          <w:lang w:eastAsia="fr-FR"/>
        </w:rPr>
        <w:t xml:space="preserve"> L</w:t>
      </w:r>
      <w:r w:rsidR="0050534A" w:rsidRPr="00430C31">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0050534A" w:rsidRPr="005E6CAD">
        <w:rPr>
          <w:rFonts w:ascii="Times New Roman" w:eastAsia="Times New Roman" w:hAnsi="Times New Roman" w:cs="Times New Roman"/>
          <w:i/>
          <w:sz w:val="24"/>
          <w:szCs w:val="24"/>
          <w:lang w:eastAsia="fr-FR"/>
        </w:rPr>
        <w:t>La numérisation dans les bibliothèques et les musées américains</w:t>
      </w:r>
      <w:r w:rsidR="0050534A" w:rsidRPr="00430C31">
        <w:rPr>
          <w:rFonts w:ascii="Times New Roman" w:eastAsia="Times New Roman" w:hAnsi="Times New Roman" w:cs="Times New Roman"/>
          <w:sz w:val="24"/>
          <w:szCs w:val="24"/>
          <w:lang w:eastAsia="fr-FR"/>
        </w:rPr>
        <w:t>.- In BBF 2001, t. 46, n° 3, p. 101-104.</w:t>
      </w:r>
    </w:p>
    <w:p w:rsidR="0050534A" w:rsidRDefault="0050534A" w:rsidP="00E8443A">
      <w:pPr>
        <w:pStyle w:val="Paragraphedeliste"/>
        <w:autoSpaceDE w:val="0"/>
        <w:autoSpaceDN w:val="0"/>
        <w:adjustRightInd w:val="0"/>
        <w:spacing w:after="0" w:line="240" w:lineRule="auto"/>
        <w:ind w:left="360"/>
        <w:jc w:val="both"/>
        <w:rPr>
          <w:rFonts w:ascii="Times New Roman" w:hAnsi="Times New Roman" w:cs="Times New Roman"/>
          <w:sz w:val="24"/>
          <w:szCs w:val="24"/>
          <w:lang w:val="en-US"/>
        </w:rPr>
      </w:pPr>
    </w:p>
    <w:p w:rsidR="0050534A" w:rsidRPr="00430C31" w:rsidRDefault="005E6CAD" w:rsidP="00E8443A">
      <w:pPr>
        <w:pStyle w:val="Paragraphedeliste"/>
        <w:numPr>
          <w:ilvl w:val="0"/>
          <w:numId w:val="4"/>
        </w:numPr>
        <w:spacing w:after="0" w:line="240" w:lineRule="auto"/>
        <w:ind w:left="0" w:firstLine="426"/>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Dany B</w:t>
      </w:r>
      <w:r w:rsidR="0050534A" w:rsidRPr="00430C31">
        <w:rPr>
          <w:rFonts w:ascii="Times New Roman" w:eastAsia="Times New Roman" w:hAnsi="Times New Roman" w:cs="Times New Roman"/>
          <w:sz w:val="24"/>
          <w:szCs w:val="24"/>
          <w:lang w:eastAsia="fr-FR"/>
        </w:rPr>
        <w:t xml:space="preserve">. </w:t>
      </w:r>
      <w:r w:rsidR="0050534A" w:rsidRPr="005E6CAD">
        <w:rPr>
          <w:rFonts w:ascii="Times New Roman" w:eastAsia="Times New Roman" w:hAnsi="Times New Roman" w:cs="Times New Roman"/>
          <w:i/>
          <w:sz w:val="24"/>
          <w:szCs w:val="24"/>
          <w:lang w:eastAsia="fr-FR"/>
        </w:rPr>
        <w:t>Dimensions organisationnelles des dépôts institutionnels : une approche sociotechnique</w:t>
      </w:r>
      <w:r w:rsidR="0050534A" w:rsidRPr="00430C31">
        <w:rPr>
          <w:rFonts w:ascii="Times New Roman" w:eastAsia="Times New Roman" w:hAnsi="Times New Roman" w:cs="Times New Roman"/>
          <w:sz w:val="24"/>
          <w:szCs w:val="24"/>
          <w:lang w:eastAsia="fr-FR"/>
        </w:rPr>
        <w:t>. "Partage de l'information dans un monde fragmente : Franchir les frontières",39ème Congrès annuel de l'Association Canadienne des Sciences de l'Information, May 2007, Université McGill, Montréal (Canada).</w:t>
      </w:r>
    </w:p>
    <w:p w:rsidR="0050534A" w:rsidRDefault="0050534A" w:rsidP="00E8443A">
      <w:pPr>
        <w:spacing w:after="0" w:line="240" w:lineRule="auto"/>
        <w:jc w:val="both"/>
        <w:rPr>
          <w:rFonts w:ascii="Times New Roman" w:hAnsi="Times New Roman"/>
          <w:sz w:val="24"/>
          <w:szCs w:val="24"/>
        </w:rPr>
      </w:pPr>
      <w:r w:rsidRPr="00430C31">
        <w:rPr>
          <w:rFonts w:ascii="Times New Roman" w:eastAsia="Times New Roman" w:hAnsi="Times New Roman"/>
          <w:sz w:val="24"/>
          <w:szCs w:val="24"/>
          <w:lang w:eastAsia="fr-FR"/>
        </w:rPr>
        <w:t xml:space="preserve">En ligne : </w:t>
      </w:r>
      <w:hyperlink r:id="rId12" w:history="1">
        <w:r w:rsidRPr="00430C31">
          <w:rPr>
            <w:rStyle w:val="Lienhypertexte"/>
            <w:rFonts w:ascii="Times New Roman" w:eastAsia="Times New Roman" w:hAnsi="Times New Roman"/>
            <w:sz w:val="24"/>
            <w:szCs w:val="24"/>
            <w:lang w:eastAsia="fr-FR"/>
          </w:rPr>
          <w:t>https://halshs.archives-ouvertes.fr/sic_00159335/document</w:t>
        </w:r>
      </w:hyperlink>
    </w:p>
    <w:p w:rsidR="0050534A" w:rsidRPr="00430C31" w:rsidRDefault="0050534A" w:rsidP="00E8443A">
      <w:pPr>
        <w:spacing w:after="0" w:line="240" w:lineRule="auto"/>
        <w:jc w:val="both"/>
        <w:rPr>
          <w:rFonts w:ascii="Times New Roman" w:eastAsia="Times New Roman" w:hAnsi="Times New Roman"/>
          <w:sz w:val="24"/>
          <w:szCs w:val="24"/>
          <w:lang w:eastAsia="fr-FR"/>
        </w:rPr>
      </w:pPr>
      <w:r>
        <w:rPr>
          <w:rFonts w:ascii="Times New Roman" w:hAnsi="Times New Roman"/>
          <w:sz w:val="24"/>
          <w:szCs w:val="24"/>
        </w:rPr>
        <w:t>Consulté le 13 septembre 2015.</w:t>
      </w:r>
    </w:p>
    <w:p w:rsidR="0050534A" w:rsidRPr="00430C31" w:rsidRDefault="0050534A" w:rsidP="00E8443A">
      <w:pPr>
        <w:pStyle w:val="Paragraphedeliste"/>
        <w:spacing w:after="0" w:line="240" w:lineRule="auto"/>
        <w:jc w:val="both"/>
        <w:rPr>
          <w:rFonts w:ascii="Times New Roman" w:hAnsi="Times New Roman" w:cs="Times New Roman"/>
          <w:sz w:val="24"/>
          <w:szCs w:val="24"/>
        </w:rPr>
      </w:pPr>
    </w:p>
    <w:p w:rsidR="0050534A" w:rsidRPr="005E6CAD" w:rsidRDefault="0050534A" w:rsidP="00E8443A">
      <w:pPr>
        <w:pStyle w:val="Paragraphedeliste"/>
        <w:numPr>
          <w:ilvl w:val="0"/>
          <w:numId w:val="4"/>
        </w:numPr>
        <w:autoSpaceDE w:val="0"/>
        <w:autoSpaceDN w:val="0"/>
        <w:adjustRightInd w:val="0"/>
        <w:spacing w:after="0" w:line="240" w:lineRule="auto"/>
        <w:jc w:val="both"/>
        <w:rPr>
          <w:rFonts w:ascii="Times New Roman" w:hAnsi="Times New Roman" w:cs="Times New Roman"/>
          <w:i/>
          <w:sz w:val="24"/>
          <w:szCs w:val="24"/>
          <w:lang w:val="en-US"/>
        </w:rPr>
      </w:pPr>
      <w:r w:rsidRPr="005E6CAD">
        <w:rPr>
          <w:rFonts w:ascii="Times New Roman" w:hAnsi="Times New Roman" w:cs="Times New Roman"/>
          <w:i/>
          <w:sz w:val="24"/>
          <w:szCs w:val="24"/>
          <w:lang w:val="en-US"/>
        </w:rPr>
        <w:t>Digital Publishing and its Impact on the Publishing Industry in the Arab World</w:t>
      </w:r>
    </w:p>
    <w:p w:rsidR="005E6CAD" w:rsidRDefault="0050534A" w:rsidP="00E8443A">
      <w:pPr>
        <w:autoSpaceDE w:val="0"/>
        <w:autoSpaceDN w:val="0"/>
        <w:adjustRightInd w:val="0"/>
        <w:spacing w:after="0" w:line="240" w:lineRule="auto"/>
        <w:jc w:val="both"/>
        <w:rPr>
          <w:rFonts w:ascii="Times New Roman" w:hAnsi="Times New Roman"/>
          <w:i/>
          <w:sz w:val="24"/>
          <w:szCs w:val="24"/>
          <w:lang w:val="en-US"/>
        </w:rPr>
      </w:pPr>
      <w:proofErr w:type="gramStart"/>
      <w:r w:rsidRPr="005E6CAD">
        <w:rPr>
          <w:rFonts w:ascii="Times New Roman" w:hAnsi="Times New Roman"/>
          <w:i/>
          <w:sz w:val="24"/>
          <w:szCs w:val="24"/>
          <w:lang w:val="en-US"/>
        </w:rPr>
        <w:t>Digital Publishing and its Impact on the Publishing Industry in the Arab World</w:t>
      </w:r>
      <w:r w:rsidR="005E6CAD">
        <w:rPr>
          <w:rFonts w:ascii="Times New Roman" w:hAnsi="Times New Roman"/>
          <w:i/>
          <w:sz w:val="24"/>
          <w:szCs w:val="24"/>
          <w:lang w:val="en-US"/>
        </w:rPr>
        <w:t>.</w:t>
      </w:r>
      <w:proofErr w:type="gramEnd"/>
    </w:p>
    <w:p w:rsidR="0050534A" w:rsidRPr="00430C31" w:rsidRDefault="0050534A" w:rsidP="00E8443A">
      <w:pPr>
        <w:autoSpaceDE w:val="0"/>
        <w:autoSpaceDN w:val="0"/>
        <w:adjustRightInd w:val="0"/>
        <w:spacing w:after="0" w:line="240" w:lineRule="auto"/>
        <w:jc w:val="both"/>
        <w:rPr>
          <w:rFonts w:ascii="Times New Roman" w:hAnsi="Times New Roman"/>
          <w:sz w:val="24"/>
          <w:szCs w:val="24"/>
          <w:lang w:val="en-US"/>
        </w:rPr>
      </w:pPr>
      <w:r w:rsidRPr="00430C31">
        <w:rPr>
          <w:rFonts w:ascii="Times New Roman" w:hAnsi="Times New Roman"/>
          <w:sz w:val="24"/>
          <w:szCs w:val="24"/>
          <w:lang w:val="en-US"/>
        </w:rPr>
        <w:t xml:space="preserve"> </w:t>
      </w:r>
      <w:proofErr w:type="spellStart"/>
      <w:r w:rsidR="005E6CAD">
        <w:rPr>
          <w:rFonts w:ascii="Times New Roman" w:hAnsi="Times New Roman"/>
          <w:sz w:val="24"/>
          <w:szCs w:val="24"/>
          <w:lang w:val="en-US"/>
        </w:rPr>
        <w:t>Publiée</w:t>
      </w:r>
      <w:proofErr w:type="spellEnd"/>
      <w:r w:rsidR="005E6CAD">
        <w:rPr>
          <w:rFonts w:ascii="Times New Roman" w:hAnsi="Times New Roman"/>
          <w:sz w:val="24"/>
          <w:szCs w:val="24"/>
          <w:lang w:val="en-US"/>
        </w:rPr>
        <w:t xml:space="preserve"> en </w:t>
      </w:r>
      <w:proofErr w:type="spellStart"/>
      <w:proofErr w:type="gramStart"/>
      <w:r w:rsidR="005E6CAD">
        <w:rPr>
          <w:rFonts w:ascii="Times New Roman" w:hAnsi="Times New Roman"/>
          <w:sz w:val="24"/>
          <w:szCs w:val="24"/>
          <w:lang w:val="en-US"/>
        </w:rPr>
        <w:t>ligne</w:t>
      </w:r>
      <w:proofErr w:type="spellEnd"/>
      <w:r w:rsidR="005E6CAD">
        <w:rPr>
          <w:rFonts w:ascii="Times New Roman" w:hAnsi="Times New Roman"/>
          <w:sz w:val="24"/>
          <w:szCs w:val="24"/>
          <w:lang w:val="en-US"/>
        </w:rPr>
        <w:t xml:space="preserve"> </w:t>
      </w:r>
      <w:r w:rsidRPr="00430C31">
        <w:rPr>
          <w:rFonts w:ascii="Times New Roman" w:hAnsi="Times New Roman"/>
          <w:sz w:val="24"/>
          <w:szCs w:val="24"/>
          <w:lang w:val="en-US"/>
        </w:rPr>
        <w:t>:</w:t>
      </w:r>
      <w:proofErr w:type="gramEnd"/>
      <w:r w:rsidRPr="00430C31">
        <w:rPr>
          <w:rFonts w:ascii="Times New Roman" w:hAnsi="Times New Roman"/>
          <w:sz w:val="24"/>
          <w:szCs w:val="24"/>
          <w:lang w:val="en-US"/>
        </w:rPr>
        <w:t xml:space="preserve"> 21 September 2011</w:t>
      </w:r>
    </w:p>
    <w:p w:rsidR="0050534A" w:rsidRDefault="0050534A" w:rsidP="00E8443A">
      <w:pPr>
        <w:spacing w:after="0" w:line="240" w:lineRule="auto"/>
        <w:jc w:val="both"/>
        <w:rPr>
          <w:rFonts w:ascii="Times New Roman" w:hAnsi="Times New Roman"/>
          <w:sz w:val="24"/>
          <w:szCs w:val="24"/>
          <w:lang w:val="en-US"/>
        </w:rPr>
      </w:pPr>
      <w:r w:rsidRPr="00430C31">
        <w:rPr>
          <w:rFonts w:ascii="Times New Roman" w:hAnsi="Times New Roman"/>
          <w:sz w:val="24"/>
          <w:szCs w:val="24"/>
          <w:lang w:val="en-US"/>
        </w:rPr>
        <w:t xml:space="preserve">Springer </w:t>
      </w:r>
      <w:proofErr w:type="spellStart"/>
      <w:r w:rsidRPr="00430C31">
        <w:rPr>
          <w:rFonts w:ascii="Times New Roman" w:hAnsi="Times New Roman"/>
          <w:sz w:val="24"/>
          <w:szCs w:val="24"/>
          <w:lang w:val="en-US"/>
        </w:rPr>
        <w:t>Science+Business</w:t>
      </w:r>
      <w:proofErr w:type="spellEnd"/>
      <w:r w:rsidRPr="00430C31">
        <w:rPr>
          <w:rFonts w:ascii="Times New Roman" w:hAnsi="Times New Roman"/>
          <w:sz w:val="24"/>
          <w:szCs w:val="24"/>
          <w:lang w:val="en-US"/>
        </w:rPr>
        <w:t xml:space="preserve"> Media, LLC 2011</w:t>
      </w:r>
    </w:p>
    <w:p w:rsidR="0050534A" w:rsidRPr="005E6CAD" w:rsidRDefault="005E6CAD" w:rsidP="00E8443A">
      <w:pPr>
        <w:pStyle w:val="Default"/>
        <w:numPr>
          <w:ilvl w:val="0"/>
          <w:numId w:val="4"/>
        </w:numPr>
        <w:jc w:val="both"/>
        <w:rPr>
          <w:rFonts w:ascii="Times New Roman" w:hAnsi="Times New Roman" w:cs="Times New Roman"/>
          <w:i/>
          <w:color w:val="auto"/>
        </w:rPr>
      </w:pPr>
      <w:r>
        <w:rPr>
          <w:rFonts w:ascii="Times New Roman" w:hAnsi="Times New Roman" w:cs="Times New Roman"/>
          <w:color w:val="auto"/>
        </w:rPr>
        <w:t>DOUKKALI S.,</w:t>
      </w:r>
      <w:r w:rsidR="0050534A" w:rsidRPr="00430C31">
        <w:rPr>
          <w:rFonts w:ascii="Times New Roman" w:hAnsi="Times New Roman" w:cs="Times New Roman"/>
          <w:color w:val="auto"/>
        </w:rPr>
        <w:t xml:space="preserve"> ZAHIDI A. </w:t>
      </w:r>
      <w:r w:rsidR="0050534A" w:rsidRPr="005E6CAD">
        <w:rPr>
          <w:rFonts w:ascii="Times New Roman" w:hAnsi="Times New Roman" w:cs="Times New Roman"/>
          <w:i/>
          <w:color w:val="auto"/>
        </w:rPr>
        <w:t xml:space="preserve">Mise en place d’une politique institutionnelle </w:t>
      </w:r>
    </w:p>
    <w:p w:rsidR="0050534A" w:rsidRPr="005E6CAD" w:rsidRDefault="0050534A" w:rsidP="00E8443A">
      <w:pPr>
        <w:spacing w:after="0" w:line="240" w:lineRule="auto"/>
        <w:jc w:val="both"/>
        <w:rPr>
          <w:rFonts w:ascii="Times New Roman" w:hAnsi="Times New Roman"/>
          <w:i/>
          <w:sz w:val="24"/>
          <w:szCs w:val="24"/>
        </w:rPr>
      </w:pPr>
      <w:r w:rsidRPr="005E6CAD">
        <w:rPr>
          <w:rFonts w:ascii="Times New Roman" w:hAnsi="Times New Roman"/>
          <w:i/>
          <w:sz w:val="24"/>
          <w:szCs w:val="24"/>
        </w:rPr>
        <w:t>d’archives ouvertes.</w:t>
      </w:r>
    </w:p>
    <w:p w:rsidR="0050534A" w:rsidRPr="004038BB" w:rsidRDefault="0050534A" w:rsidP="00E8443A">
      <w:pPr>
        <w:spacing w:after="0" w:line="240" w:lineRule="auto"/>
        <w:rPr>
          <w:rFonts w:ascii="Times New Roman" w:hAnsi="Times New Roman"/>
          <w:sz w:val="24"/>
          <w:szCs w:val="24"/>
        </w:rPr>
      </w:pPr>
      <w:r w:rsidRPr="00430C31">
        <w:rPr>
          <w:rFonts w:ascii="Times New Roman" w:hAnsi="Times New Roman"/>
          <w:sz w:val="24"/>
          <w:szCs w:val="24"/>
        </w:rPr>
        <w:t xml:space="preserve">En ligne : </w:t>
      </w:r>
      <w:hyperlink r:id="rId13" w:history="1">
        <w:r w:rsidRPr="00430C31">
          <w:rPr>
            <w:rStyle w:val="Lienhypertexte"/>
            <w:rFonts w:ascii="Times New Roman" w:hAnsi="Times New Roman"/>
            <w:sz w:val="24"/>
            <w:szCs w:val="24"/>
          </w:rPr>
          <w:t>http://bibliometrie.imist.ma/images/stories/pdf/ReMabes_Archives_Ouvertes.pdf</w:t>
        </w:r>
      </w:hyperlink>
    </w:p>
    <w:p w:rsidR="0050534A" w:rsidRDefault="0050534A" w:rsidP="00E8443A">
      <w:pPr>
        <w:spacing w:after="0" w:line="240" w:lineRule="auto"/>
        <w:ind w:left="720"/>
        <w:rPr>
          <w:rFonts w:ascii="Times New Roman" w:hAnsi="Times New Roman"/>
          <w:sz w:val="24"/>
          <w:szCs w:val="24"/>
        </w:rPr>
      </w:pPr>
      <w:r>
        <w:rPr>
          <w:rFonts w:ascii="Times New Roman" w:hAnsi="Times New Roman"/>
          <w:sz w:val="24"/>
          <w:szCs w:val="24"/>
        </w:rPr>
        <w:t>Consulté le 5 octobre 2015.</w:t>
      </w:r>
    </w:p>
    <w:p w:rsidR="0050534A" w:rsidRPr="00430C31" w:rsidRDefault="005E6CAD" w:rsidP="00E8443A">
      <w:pPr>
        <w:pStyle w:val="Paragraphedeliste"/>
        <w:numPr>
          <w:ilvl w:val="0"/>
          <w:numId w:val="4"/>
        </w:num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Epron</w:t>
      </w:r>
      <w:proofErr w:type="spellEnd"/>
      <w:r>
        <w:rPr>
          <w:rFonts w:ascii="Times New Roman" w:hAnsi="Times New Roman" w:cs="Times New Roman"/>
          <w:sz w:val="24"/>
          <w:szCs w:val="24"/>
        </w:rPr>
        <w:t xml:space="preserve"> B</w:t>
      </w:r>
      <w:r w:rsidR="0050534A" w:rsidRPr="00430C31">
        <w:rPr>
          <w:rFonts w:ascii="Times New Roman" w:hAnsi="Times New Roman" w:cs="Times New Roman"/>
          <w:sz w:val="24"/>
          <w:szCs w:val="24"/>
        </w:rPr>
        <w:t xml:space="preserve">.  </w:t>
      </w:r>
      <w:r w:rsidR="0050534A" w:rsidRPr="005E6CAD">
        <w:rPr>
          <w:rFonts w:ascii="Times New Roman" w:hAnsi="Times New Roman" w:cs="Times New Roman"/>
          <w:i/>
          <w:sz w:val="24"/>
          <w:szCs w:val="24"/>
        </w:rPr>
        <w:t>L’édition universitaire numérique : Panorama et perspectives en sciences humaines et sociales</w:t>
      </w:r>
      <w:r w:rsidR="0050534A" w:rsidRPr="00430C31">
        <w:rPr>
          <w:rFonts w:ascii="Times New Roman" w:hAnsi="Times New Roman" w:cs="Times New Roman"/>
          <w:sz w:val="24"/>
          <w:szCs w:val="24"/>
        </w:rPr>
        <w:t>.- In BBF 2004, t. 49, no 3, pp. 49-54.</w:t>
      </w:r>
    </w:p>
    <w:p w:rsidR="0050534A" w:rsidRDefault="0050534A" w:rsidP="00E8443A">
      <w:pPr>
        <w:spacing w:after="0" w:line="240" w:lineRule="auto"/>
        <w:ind w:left="720"/>
        <w:rPr>
          <w:rFonts w:ascii="Times New Roman" w:hAnsi="Times New Roman"/>
          <w:sz w:val="24"/>
          <w:szCs w:val="24"/>
        </w:rPr>
      </w:pPr>
    </w:p>
    <w:p w:rsidR="0050534A" w:rsidRPr="00430C31" w:rsidRDefault="0050534A" w:rsidP="00E8443A">
      <w:pPr>
        <w:spacing w:after="0" w:line="240" w:lineRule="auto"/>
        <w:ind w:left="720"/>
        <w:rPr>
          <w:rFonts w:ascii="Times New Roman" w:hAnsi="Times New Roman"/>
          <w:sz w:val="24"/>
          <w:szCs w:val="24"/>
          <w:lang w:val="en-US"/>
        </w:rPr>
      </w:pPr>
    </w:p>
    <w:p w:rsidR="0050534A" w:rsidRPr="005E6CAD" w:rsidRDefault="0050534A" w:rsidP="00E8443A">
      <w:pPr>
        <w:pStyle w:val="Paragraphedeliste"/>
        <w:numPr>
          <w:ilvl w:val="0"/>
          <w:numId w:val="4"/>
        </w:numPr>
        <w:autoSpaceDE w:val="0"/>
        <w:autoSpaceDN w:val="0"/>
        <w:adjustRightInd w:val="0"/>
        <w:spacing w:after="0" w:line="240" w:lineRule="auto"/>
        <w:jc w:val="both"/>
        <w:rPr>
          <w:rFonts w:ascii="Times New Roman" w:hAnsi="Times New Roman" w:cs="Times New Roman"/>
          <w:i/>
          <w:sz w:val="24"/>
          <w:szCs w:val="24"/>
          <w:lang w:val="en-US"/>
        </w:rPr>
      </w:pPr>
      <w:r w:rsidRPr="005E6CAD">
        <w:rPr>
          <w:rFonts w:ascii="Times New Roman" w:hAnsi="Times New Roman" w:cs="Times New Roman"/>
          <w:i/>
          <w:sz w:val="24"/>
          <w:szCs w:val="24"/>
          <w:lang w:val="en-US"/>
        </w:rPr>
        <w:t>Implementing digital archives: issues of trust</w:t>
      </w:r>
    </w:p>
    <w:p w:rsidR="0050534A" w:rsidRPr="004038BB" w:rsidRDefault="005E6CAD" w:rsidP="00E8443A">
      <w:pPr>
        <w:autoSpaceDE w:val="0"/>
        <w:autoSpaceDN w:val="0"/>
        <w:adjustRightInd w:val="0"/>
        <w:spacing w:after="0" w:line="240" w:lineRule="auto"/>
        <w:jc w:val="both"/>
        <w:rPr>
          <w:rFonts w:ascii="Times New Roman" w:hAnsi="Times New Roman"/>
          <w:sz w:val="24"/>
          <w:szCs w:val="24"/>
        </w:rPr>
      </w:pPr>
      <w:r w:rsidRPr="004038BB">
        <w:rPr>
          <w:rFonts w:ascii="Times New Roman" w:hAnsi="Times New Roman"/>
          <w:sz w:val="24"/>
          <w:szCs w:val="24"/>
        </w:rPr>
        <w:t>Gillian O., Brenda C.,</w:t>
      </w:r>
      <w:r w:rsidR="0050534A" w:rsidRPr="004038BB">
        <w:rPr>
          <w:rFonts w:ascii="Times New Roman" w:hAnsi="Times New Roman"/>
          <w:sz w:val="24"/>
          <w:szCs w:val="24"/>
        </w:rPr>
        <w:t xml:space="preserve"> Hai Ping Liu</w:t>
      </w:r>
    </w:p>
    <w:p w:rsidR="0050534A" w:rsidRPr="004038BB" w:rsidRDefault="0050534A" w:rsidP="00E8443A">
      <w:pPr>
        <w:autoSpaceDE w:val="0"/>
        <w:autoSpaceDN w:val="0"/>
        <w:adjustRightInd w:val="0"/>
        <w:spacing w:after="0" w:line="240" w:lineRule="auto"/>
        <w:jc w:val="both"/>
        <w:rPr>
          <w:rFonts w:ascii="Times New Roman" w:hAnsi="Times New Roman"/>
          <w:sz w:val="24"/>
          <w:szCs w:val="24"/>
        </w:rPr>
      </w:pPr>
      <w:r w:rsidRPr="004038BB">
        <w:rPr>
          <w:rFonts w:ascii="Times New Roman" w:hAnsi="Times New Roman"/>
          <w:sz w:val="24"/>
          <w:szCs w:val="24"/>
        </w:rPr>
        <w:t>P</w:t>
      </w:r>
      <w:r w:rsidR="005E6CAD" w:rsidRPr="004038BB">
        <w:rPr>
          <w:rFonts w:ascii="Times New Roman" w:hAnsi="Times New Roman"/>
          <w:sz w:val="24"/>
          <w:szCs w:val="24"/>
        </w:rPr>
        <w:t>ublié en ligne</w:t>
      </w:r>
      <w:r w:rsidRPr="004038BB">
        <w:rPr>
          <w:rFonts w:ascii="Times New Roman" w:hAnsi="Times New Roman"/>
          <w:sz w:val="24"/>
          <w:szCs w:val="24"/>
        </w:rPr>
        <w:t xml:space="preserve">: 9 </w:t>
      </w:r>
      <w:proofErr w:type="spellStart"/>
      <w:r w:rsidRPr="004038BB">
        <w:rPr>
          <w:rFonts w:ascii="Times New Roman" w:hAnsi="Times New Roman"/>
          <w:sz w:val="24"/>
          <w:szCs w:val="24"/>
        </w:rPr>
        <w:t>October</w:t>
      </w:r>
      <w:proofErr w:type="spellEnd"/>
      <w:r w:rsidRPr="004038BB">
        <w:rPr>
          <w:rFonts w:ascii="Times New Roman" w:hAnsi="Times New Roman"/>
          <w:sz w:val="24"/>
          <w:szCs w:val="24"/>
        </w:rPr>
        <w:t xml:space="preserve"> 2011</w:t>
      </w:r>
    </w:p>
    <w:p w:rsidR="0050534A" w:rsidRPr="00430C31" w:rsidRDefault="0050534A" w:rsidP="00E8443A">
      <w:pPr>
        <w:spacing w:after="0" w:line="240" w:lineRule="auto"/>
        <w:jc w:val="both"/>
        <w:rPr>
          <w:rFonts w:ascii="Times New Roman" w:hAnsi="Times New Roman"/>
          <w:sz w:val="24"/>
          <w:szCs w:val="24"/>
          <w:lang w:val="en-US"/>
        </w:rPr>
      </w:pPr>
      <w:r w:rsidRPr="004038BB">
        <w:rPr>
          <w:rFonts w:ascii="Times New Roman" w:hAnsi="Times New Roman"/>
          <w:sz w:val="24"/>
          <w:szCs w:val="24"/>
        </w:rPr>
        <w:t xml:space="preserve"> </w:t>
      </w:r>
      <w:r w:rsidRPr="00430C31">
        <w:rPr>
          <w:rFonts w:ascii="Times New Roman" w:hAnsi="Times New Roman"/>
          <w:sz w:val="24"/>
          <w:szCs w:val="24"/>
          <w:lang w:val="en-US"/>
        </w:rPr>
        <w:t xml:space="preserve">Springer </w:t>
      </w:r>
      <w:proofErr w:type="spellStart"/>
      <w:r w:rsidRPr="00430C31">
        <w:rPr>
          <w:rFonts w:ascii="Times New Roman" w:hAnsi="Times New Roman"/>
          <w:sz w:val="24"/>
          <w:szCs w:val="24"/>
          <w:lang w:val="en-US"/>
        </w:rPr>
        <w:t>Science+Business</w:t>
      </w:r>
      <w:proofErr w:type="spellEnd"/>
      <w:r w:rsidRPr="00430C31">
        <w:rPr>
          <w:rFonts w:ascii="Times New Roman" w:hAnsi="Times New Roman"/>
          <w:sz w:val="24"/>
          <w:szCs w:val="24"/>
          <w:lang w:val="en-US"/>
        </w:rPr>
        <w:t xml:space="preserve"> Media B.V. 2011</w:t>
      </w:r>
    </w:p>
    <w:p w:rsidR="0050534A" w:rsidRPr="00430C31" w:rsidRDefault="0050534A" w:rsidP="00E8443A">
      <w:pPr>
        <w:autoSpaceDE w:val="0"/>
        <w:autoSpaceDN w:val="0"/>
        <w:adjustRightInd w:val="0"/>
        <w:spacing w:after="0" w:line="240" w:lineRule="auto"/>
        <w:jc w:val="both"/>
        <w:rPr>
          <w:rFonts w:ascii="Times New Roman" w:hAnsi="Times New Roman"/>
          <w:color w:val="000000"/>
          <w:sz w:val="24"/>
          <w:szCs w:val="24"/>
          <w:lang w:val="en-US"/>
        </w:rPr>
      </w:pPr>
    </w:p>
    <w:p w:rsidR="0050534A" w:rsidRDefault="005E6CAD" w:rsidP="00E8443A">
      <w:pPr>
        <w:pStyle w:val="Paragraphedeliste"/>
        <w:numPr>
          <w:ilvl w:val="0"/>
          <w:numId w:val="4"/>
        </w:numPr>
        <w:tabs>
          <w:tab w:val="left" w:pos="851"/>
        </w:tabs>
        <w:autoSpaceDE w:val="0"/>
        <w:autoSpaceDN w:val="0"/>
        <w:adjustRightInd w:val="0"/>
        <w:spacing w:after="0" w:line="240" w:lineRule="auto"/>
        <w:ind w:left="360" w:firstLine="66"/>
        <w:jc w:val="both"/>
        <w:rPr>
          <w:rFonts w:ascii="Times New Roman" w:hAnsi="Times New Roman" w:cs="Times New Roman"/>
          <w:sz w:val="24"/>
          <w:szCs w:val="24"/>
          <w:lang w:val="en-US"/>
        </w:rPr>
      </w:pPr>
      <w:r>
        <w:rPr>
          <w:rFonts w:ascii="Times New Roman" w:hAnsi="Times New Roman" w:cs="Times New Roman"/>
          <w:sz w:val="24"/>
          <w:szCs w:val="24"/>
        </w:rPr>
        <w:t>Mahé A</w:t>
      </w:r>
      <w:r w:rsidR="0050534A" w:rsidRPr="00430C31">
        <w:rPr>
          <w:rFonts w:ascii="Times New Roman" w:hAnsi="Times New Roman" w:cs="Times New Roman"/>
          <w:sz w:val="24"/>
          <w:szCs w:val="24"/>
        </w:rPr>
        <w:t>.</w:t>
      </w:r>
      <w:r w:rsidR="0050534A" w:rsidRPr="005E6CAD">
        <w:rPr>
          <w:rFonts w:ascii="Times New Roman" w:hAnsi="Times New Roman" w:cs="Times New Roman"/>
          <w:i/>
          <w:sz w:val="24"/>
          <w:szCs w:val="24"/>
        </w:rPr>
        <w:t xml:space="preserve"> Bibliothèques et archives ouvertes</w:t>
      </w:r>
      <w:r w:rsidR="0050534A" w:rsidRPr="00430C31">
        <w:rPr>
          <w:rFonts w:ascii="Times New Roman" w:hAnsi="Times New Roman" w:cs="Times New Roman"/>
          <w:sz w:val="24"/>
          <w:szCs w:val="24"/>
        </w:rPr>
        <w:t xml:space="preserve">. </w:t>
      </w:r>
      <w:r w:rsidR="0050534A" w:rsidRPr="00430C31">
        <w:rPr>
          <w:rFonts w:ascii="Times New Roman" w:hAnsi="Times New Roman" w:cs="Times New Roman"/>
          <w:sz w:val="24"/>
          <w:szCs w:val="24"/>
          <w:lang w:val="en-US"/>
        </w:rPr>
        <w:t>In BBF : 2011, t. 56, no 1, pp. 14-18</w:t>
      </w:r>
    </w:p>
    <w:p w:rsidR="0050534A" w:rsidRDefault="0050534A" w:rsidP="00E8443A">
      <w:pPr>
        <w:pStyle w:val="Paragraphedeliste"/>
        <w:autoSpaceDE w:val="0"/>
        <w:autoSpaceDN w:val="0"/>
        <w:adjustRightInd w:val="0"/>
        <w:spacing w:after="0" w:line="240" w:lineRule="auto"/>
        <w:ind w:left="426"/>
        <w:jc w:val="both"/>
        <w:rPr>
          <w:rFonts w:ascii="Times New Roman" w:hAnsi="Times New Roman" w:cs="Times New Roman"/>
          <w:sz w:val="24"/>
          <w:szCs w:val="24"/>
          <w:lang w:val="en-US"/>
        </w:rPr>
      </w:pPr>
    </w:p>
    <w:p w:rsidR="0050534A" w:rsidRPr="00430C31" w:rsidRDefault="0050534A" w:rsidP="00E8443A">
      <w:pPr>
        <w:pStyle w:val="Paragraphedeliste"/>
        <w:numPr>
          <w:ilvl w:val="0"/>
          <w:numId w:val="4"/>
        </w:numPr>
        <w:autoSpaceDE w:val="0"/>
        <w:autoSpaceDN w:val="0"/>
        <w:adjustRightInd w:val="0"/>
        <w:spacing w:after="0" w:line="240" w:lineRule="auto"/>
        <w:jc w:val="both"/>
        <w:rPr>
          <w:rFonts w:ascii="Times New Roman" w:hAnsi="Times New Roman" w:cs="Times New Roman"/>
          <w:sz w:val="24"/>
          <w:szCs w:val="24"/>
          <w:lang w:val="en-US"/>
        </w:rPr>
      </w:pPr>
      <w:r w:rsidRPr="00430C31">
        <w:rPr>
          <w:rFonts w:ascii="Times New Roman" w:hAnsi="Times New Roman" w:cs="Times New Roman"/>
          <w:sz w:val="24"/>
          <w:szCs w:val="24"/>
        </w:rPr>
        <w:t>Ma</w:t>
      </w:r>
      <w:r w:rsidR="005E6CAD">
        <w:rPr>
          <w:rFonts w:ascii="Times New Roman" w:hAnsi="Times New Roman" w:cs="Times New Roman"/>
          <w:sz w:val="24"/>
          <w:szCs w:val="24"/>
        </w:rPr>
        <w:t xml:space="preserve">rtin F., </w:t>
      </w:r>
      <w:proofErr w:type="spellStart"/>
      <w:r w:rsidR="005E6CAD">
        <w:rPr>
          <w:rFonts w:ascii="Times New Roman" w:hAnsi="Times New Roman" w:cs="Times New Roman"/>
          <w:sz w:val="24"/>
          <w:szCs w:val="24"/>
        </w:rPr>
        <w:t>Bermès</w:t>
      </w:r>
      <w:proofErr w:type="spellEnd"/>
      <w:r w:rsidR="005E6CAD">
        <w:rPr>
          <w:rFonts w:ascii="Times New Roman" w:hAnsi="Times New Roman" w:cs="Times New Roman"/>
          <w:sz w:val="24"/>
          <w:szCs w:val="24"/>
        </w:rPr>
        <w:t xml:space="preserve"> E.</w:t>
      </w:r>
      <w:r w:rsidRPr="00430C31">
        <w:rPr>
          <w:rFonts w:ascii="Times New Roman" w:hAnsi="Times New Roman" w:cs="Times New Roman"/>
          <w:sz w:val="24"/>
          <w:szCs w:val="24"/>
        </w:rPr>
        <w:t xml:space="preserve"> </w:t>
      </w:r>
      <w:r w:rsidRPr="005E6CAD">
        <w:rPr>
          <w:rFonts w:ascii="Times New Roman" w:hAnsi="Times New Roman" w:cs="Times New Roman"/>
          <w:i/>
          <w:sz w:val="24"/>
          <w:szCs w:val="24"/>
        </w:rPr>
        <w:t>Le concept de collection numérique</w:t>
      </w:r>
      <w:r w:rsidRPr="00430C31">
        <w:rPr>
          <w:rFonts w:ascii="Times New Roman" w:hAnsi="Times New Roman" w:cs="Times New Roman"/>
          <w:sz w:val="24"/>
          <w:szCs w:val="24"/>
        </w:rPr>
        <w:t xml:space="preserve">.- </w:t>
      </w:r>
      <w:r w:rsidRPr="00430C31">
        <w:rPr>
          <w:rFonts w:ascii="Times New Roman" w:hAnsi="Times New Roman" w:cs="Times New Roman"/>
          <w:sz w:val="24"/>
          <w:szCs w:val="24"/>
          <w:lang w:val="en-US"/>
        </w:rPr>
        <w:t>In BBF : 2010, t. 55, no 3, pp. 13-17.</w:t>
      </w:r>
    </w:p>
    <w:p w:rsidR="0050534A" w:rsidRPr="00430C31" w:rsidRDefault="005E6CAD" w:rsidP="00E8443A">
      <w:pPr>
        <w:pStyle w:val="Paragraphedeliste"/>
        <w:numPr>
          <w:ilvl w:val="0"/>
          <w:numId w:val="4"/>
        </w:num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Mennessier</w:t>
      </w:r>
      <w:proofErr w:type="spellEnd"/>
      <w:r>
        <w:rPr>
          <w:rFonts w:ascii="Times New Roman" w:hAnsi="Times New Roman" w:cs="Times New Roman"/>
          <w:sz w:val="24"/>
          <w:szCs w:val="24"/>
        </w:rPr>
        <w:t xml:space="preserve"> A.-L.</w:t>
      </w:r>
      <w:r w:rsidR="0050534A" w:rsidRPr="00430C31">
        <w:rPr>
          <w:rFonts w:ascii="Times New Roman" w:hAnsi="Times New Roman" w:cs="Times New Roman"/>
          <w:sz w:val="24"/>
          <w:szCs w:val="24"/>
        </w:rPr>
        <w:t xml:space="preserve"> et al.- </w:t>
      </w:r>
      <w:r w:rsidR="0050534A" w:rsidRPr="005E6CAD">
        <w:rPr>
          <w:rFonts w:ascii="Times New Roman" w:hAnsi="Times New Roman" w:cs="Times New Roman"/>
          <w:i/>
          <w:sz w:val="24"/>
          <w:szCs w:val="24"/>
        </w:rPr>
        <w:t xml:space="preserve">Valorisation de la </w:t>
      </w:r>
      <w:r w:rsidR="0050534A" w:rsidRPr="005E6CAD">
        <w:rPr>
          <w:rFonts w:ascii="Times New Roman" w:hAnsi="Times New Roman" w:cs="Times New Roman"/>
          <w:i/>
          <w:color w:val="000000"/>
          <w:sz w:val="24"/>
          <w:szCs w:val="24"/>
        </w:rPr>
        <w:t>production académique : collecte, conservation, diffusion</w:t>
      </w:r>
      <w:r w:rsidR="0050534A" w:rsidRPr="00430C3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50534A" w:rsidRPr="00430C31">
        <w:rPr>
          <w:rFonts w:ascii="Times New Roman" w:hAnsi="Times New Roman" w:cs="Times New Roman"/>
          <w:color w:val="000000"/>
          <w:sz w:val="24"/>
          <w:szCs w:val="24"/>
        </w:rPr>
        <w:t>In BBF</w:t>
      </w:r>
      <w:r w:rsidR="0050534A" w:rsidRPr="00430C31">
        <w:rPr>
          <w:rFonts w:ascii="Times New Roman" w:hAnsi="Times New Roman" w:cs="Times New Roman"/>
          <w:sz w:val="24"/>
          <w:szCs w:val="24"/>
        </w:rPr>
        <w:t xml:space="preserve"> : 2011,1t. 56, no 1, pp. 26-33</w:t>
      </w:r>
    </w:p>
    <w:p w:rsidR="0050534A" w:rsidRPr="0079165A" w:rsidRDefault="005E6CAD" w:rsidP="00E8443A">
      <w:pPr>
        <w:numPr>
          <w:ilvl w:val="0"/>
          <w:numId w:val="4"/>
        </w:numPr>
        <w:autoSpaceDE w:val="0"/>
        <w:autoSpaceDN w:val="0"/>
        <w:adjustRightInd w:val="0"/>
        <w:spacing w:after="0" w:line="240" w:lineRule="auto"/>
        <w:jc w:val="both"/>
        <w:rPr>
          <w:rFonts w:ascii="Times New Roman" w:hAnsi="Times New Roman"/>
          <w:sz w:val="24"/>
          <w:szCs w:val="24"/>
          <w:lang w:val="en-US"/>
        </w:rPr>
      </w:pPr>
      <w:proofErr w:type="spellStart"/>
      <w:r>
        <w:rPr>
          <w:rFonts w:ascii="Times New Roman" w:hAnsi="Times New Roman"/>
          <w:bCs/>
          <w:sz w:val="24"/>
          <w:szCs w:val="24"/>
          <w:lang w:eastAsia="fr-FR"/>
        </w:rPr>
        <w:t>Rigeade</w:t>
      </w:r>
      <w:proofErr w:type="spellEnd"/>
      <w:r>
        <w:rPr>
          <w:rFonts w:ascii="Times New Roman" w:hAnsi="Times New Roman"/>
          <w:bCs/>
          <w:sz w:val="24"/>
          <w:szCs w:val="24"/>
          <w:lang w:eastAsia="fr-FR"/>
        </w:rPr>
        <w:t> M.</w:t>
      </w:r>
      <w:r w:rsidR="0050534A">
        <w:rPr>
          <w:rFonts w:ascii="Times New Roman" w:hAnsi="Times New Roman"/>
          <w:bCs/>
          <w:sz w:val="24"/>
          <w:szCs w:val="24"/>
          <w:lang w:eastAsia="fr-FR"/>
        </w:rPr>
        <w:t xml:space="preserve"> </w:t>
      </w:r>
      <w:r w:rsidR="0050534A" w:rsidRPr="005E6CAD">
        <w:rPr>
          <w:rFonts w:ascii="Times New Roman" w:hAnsi="Times New Roman"/>
          <w:bCs/>
          <w:i/>
          <w:sz w:val="24"/>
          <w:szCs w:val="24"/>
          <w:lang w:eastAsia="fr-FR"/>
        </w:rPr>
        <w:t>Les archives ouvertes institutionnelles en France : état des lieux et perspectives</w:t>
      </w:r>
      <w:r>
        <w:rPr>
          <w:rFonts w:ascii="Times New Roman" w:hAnsi="Times New Roman"/>
          <w:bCs/>
          <w:sz w:val="24"/>
          <w:szCs w:val="24"/>
          <w:lang w:eastAsia="fr-FR"/>
        </w:rPr>
        <w:t>.</w:t>
      </w:r>
      <w:r w:rsidR="0050534A">
        <w:rPr>
          <w:rFonts w:ascii="Times New Roman" w:hAnsi="Times New Roman"/>
          <w:bCs/>
          <w:sz w:val="24"/>
          <w:szCs w:val="24"/>
          <w:lang w:eastAsia="fr-FR"/>
        </w:rPr>
        <w:t xml:space="preserve"> Mémoire pour l’obtention du diplôme de conservateur des bibliothèques, ENSSIB, 2012.- 100 p.</w:t>
      </w:r>
    </w:p>
    <w:p w:rsidR="0050534A" w:rsidRPr="004038BB" w:rsidRDefault="0050534A" w:rsidP="00E8443A">
      <w:pPr>
        <w:autoSpaceDE w:val="0"/>
        <w:autoSpaceDN w:val="0"/>
        <w:adjustRightInd w:val="0"/>
        <w:spacing w:after="0" w:line="240" w:lineRule="auto"/>
        <w:ind w:left="709"/>
        <w:jc w:val="both"/>
        <w:rPr>
          <w:rFonts w:ascii="Times New Roman" w:hAnsi="Times New Roman" w:cs="Arial"/>
          <w:sz w:val="24"/>
          <w:szCs w:val="24"/>
        </w:rPr>
      </w:pPr>
      <w:r w:rsidRPr="004038BB">
        <w:rPr>
          <w:rFonts w:ascii="Times New Roman" w:hAnsi="Times New Roman" w:cs="Arial"/>
          <w:sz w:val="24"/>
          <w:szCs w:val="24"/>
        </w:rPr>
        <w:t xml:space="preserve">En ligne: </w:t>
      </w:r>
      <w:hyperlink r:id="rId14" w:history="1">
        <w:r w:rsidRPr="004038BB">
          <w:rPr>
            <w:rStyle w:val="Lienhypertexte"/>
            <w:rFonts w:ascii="Times New Roman" w:hAnsi="Times New Roman" w:cs="Arial"/>
            <w:sz w:val="24"/>
            <w:szCs w:val="24"/>
          </w:rPr>
          <w:t>http://www.enssib.fr/bibliotheque-numerique/documents/56708-les-archives-ouvertes-institutionnelles-en-france-etat-des-lieux-et-perspectives.pdf</w:t>
        </w:r>
      </w:hyperlink>
    </w:p>
    <w:p w:rsidR="0050534A" w:rsidRDefault="0050534A" w:rsidP="00E8443A">
      <w:pPr>
        <w:autoSpaceDE w:val="0"/>
        <w:autoSpaceDN w:val="0"/>
        <w:adjustRightInd w:val="0"/>
        <w:spacing w:after="0" w:line="240" w:lineRule="auto"/>
        <w:jc w:val="both"/>
        <w:rPr>
          <w:rFonts w:ascii="Times New Roman" w:hAnsi="Times New Roman" w:cs="Arial"/>
          <w:sz w:val="24"/>
          <w:szCs w:val="24"/>
          <w:lang w:val="en-US"/>
        </w:rPr>
      </w:pPr>
      <w:r w:rsidRPr="004038BB">
        <w:rPr>
          <w:rFonts w:ascii="Times New Roman" w:hAnsi="Times New Roman" w:cs="Arial"/>
          <w:sz w:val="24"/>
          <w:szCs w:val="24"/>
        </w:rPr>
        <w:t xml:space="preserve">          </w:t>
      </w:r>
      <w:proofErr w:type="spellStart"/>
      <w:proofErr w:type="gramStart"/>
      <w:r>
        <w:rPr>
          <w:rFonts w:ascii="Times New Roman" w:hAnsi="Times New Roman" w:cs="Arial"/>
          <w:sz w:val="24"/>
          <w:szCs w:val="24"/>
          <w:lang w:val="en-US"/>
        </w:rPr>
        <w:t>Consulté</w:t>
      </w:r>
      <w:proofErr w:type="spellEnd"/>
      <w:r>
        <w:rPr>
          <w:rFonts w:ascii="Times New Roman" w:hAnsi="Times New Roman" w:cs="Arial"/>
          <w:sz w:val="24"/>
          <w:szCs w:val="24"/>
          <w:lang w:val="en-US"/>
        </w:rPr>
        <w:t xml:space="preserve"> le 15 </w:t>
      </w:r>
      <w:proofErr w:type="spellStart"/>
      <w:r>
        <w:rPr>
          <w:rFonts w:ascii="Times New Roman" w:hAnsi="Times New Roman" w:cs="Arial"/>
          <w:sz w:val="24"/>
          <w:szCs w:val="24"/>
          <w:lang w:val="en-US"/>
        </w:rPr>
        <w:t>septembre</w:t>
      </w:r>
      <w:proofErr w:type="spellEnd"/>
      <w:r>
        <w:rPr>
          <w:rFonts w:ascii="Times New Roman" w:hAnsi="Times New Roman" w:cs="Arial"/>
          <w:sz w:val="24"/>
          <w:szCs w:val="24"/>
          <w:lang w:val="en-US"/>
        </w:rPr>
        <w:t xml:space="preserve"> 2015.</w:t>
      </w:r>
      <w:proofErr w:type="gramEnd"/>
    </w:p>
    <w:p w:rsidR="00403C75" w:rsidRDefault="00403C75" w:rsidP="00E8443A">
      <w:pPr>
        <w:autoSpaceDE w:val="0"/>
        <w:autoSpaceDN w:val="0"/>
        <w:adjustRightInd w:val="0"/>
        <w:spacing w:after="0" w:line="240" w:lineRule="auto"/>
        <w:jc w:val="both"/>
        <w:rPr>
          <w:rFonts w:ascii="Times New Roman" w:hAnsi="Times New Roman" w:cs="Arial"/>
          <w:sz w:val="24"/>
          <w:szCs w:val="24"/>
          <w:lang w:val="en-US"/>
        </w:rPr>
      </w:pPr>
    </w:p>
    <w:p w:rsidR="00403C75" w:rsidRPr="005E6CAD" w:rsidRDefault="00403C75" w:rsidP="00E8443A">
      <w:pPr>
        <w:pStyle w:val="Paragraphedeliste"/>
        <w:numPr>
          <w:ilvl w:val="0"/>
          <w:numId w:val="4"/>
        </w:num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5E6CAD">
        <w:rPr>
          <w:rFonts w:ascii="Times New Roman" w:hAnsi="Times New Roman" w:cs="Times New Roman"/>
          <w:sz w:val="24"/>
          <w:szCs w:val="24"/>
        </w:rPr>
        <w:t>Schöpfel</w:t>
      </w:r>
      <w:proofErr w:type="spellEnd"/>
      <w:r w:rsidRPr="005E6CAD">
        <w:rPr>
          <w:rFonts w:ascii="Times New Roman" w:hAnsi="Times New Roman" w:cs="Times New Roman"/>
          <w:sz w:val="24"/>
          <w:szCs w:val="24"/>
        </w:rPr>
        <w:t xml:space="preserve">  </w:t>
      </w:r>
      <w:r w:rsidR="005E6CAD" w:rsidRPr="005E6CAD">
        <w:rPr>
          <w:rFonts w:ascii="Times New Roman" w:hAnsi="Times New Roman" w:cs="Times New Roman"/>
          <w:sz w:val="24"/>
          <w:szCs w:val="24"/>
        </w:rPr>
        <w:t>J.</w:t>
      </w:r>
      <w:r w:rsidRPr="005E6CAD">
        <w:rPr>
          <w:rFonts w:ascii="Times New Roman" w:hAnsi="Times New Roman" w:cs="Times New Roman"/>
          <w:sz w:val="24"/>
          <w:szCs w:val="24"/>
        </w:rPr>
        <w:t xml:space="preserve">, Prost </w:t>
      </w:r>
      <w:r w:rsidR="005E6CAD" w:rsidRPr="005E6CAD">
        <w:rPr>
          <w:rFonts w:ascii="Times New Roman" w:hAnsi="Times New Roman" w:cs="Times New Roman"/>
          <w:sz w:val="24"/>
          <w:szCs w:val="24"/>
        </w:rPr>
        <w:t>H</w:t>
      </w:r>
      <w:r w:rsidRPr="005E6CAD">
        <w:rPr>
          <w:rFonts w:ascii="Times New Roman" w:hAnsi="Times New Roman" w:cs="Times New Roman"/>
          <w:sz w:val="24"/>
          <w:szCs w:val="24"/>
        </w:rPr>
        <w:t xml:space="preserve">. </w:t>
      </w:r>
      <w:r w:rsidRPr="005E6CAD">
        <w:rPr>
          <w:rFonts w:ascii="Times New Roman" w:hAnsi="Times New Roman" w:cs="Times New Roman"/>
          <w:i/>
          <w:sz w:val="24"/>
          <w:szCs w:val="24"/>
        </w:rPr>
        <w:t>Développement et Usage des Archives Ouvertes en France</w:t>
      </w:r>
      <w:r w:rsidRPr="005E6CAD">
        <w:rPr>
          <w:rFonts w:ascii="Times New Roman" w:hAnsi="Times New Roman" w:cs="Times New Roman"/>
          <w:sz w:val="24"/>
          <w:szCs w:val="24"/>
        </w:rPr>
        <w:t>. 2e partie : Usage. 2010, 73 p.</w:t>
      </w:r>
    </w:p>
    <w:p w:rsidR="0050534A" w:rsidRPr="005E6CAD" w:rsidRDefault="00403C75" w:rsidP="00E8443A">
      <w:pPr>
        <w:spacing w:after="0" w:line="240" w:lineRule="auto"/>
        <w:rPr>
          <w:rFonts w:ascii="Times New Roman" w:hAnsi="Times New Roman"/>
          <w:sz w:val="24"/>
          <w:szCs w:val="24"/>
        </w:rPr>
      </w:pPr>
      <w:r w:rsidRPr="005E6CAD">
        <w:rPr>
          <w:rFonts w:ascii="Times New Roman" w:hAnsi="Times New Roman"/>
          <w:sz w:val="24"/>
          <w:szCs w:val="24"/>
        </w:rPr>
        <w:t xml:space="preserve">En ligne : </w:t>
      </w:r>
      <w:hyperlink r:id="rId15" w:history="1">
        <w:r w:rsidRPr="005E6CAD">
          <w:rPr>
            <w:rStyle w:val="Lienhypertexte"/>
            <w:rFonts w:ascii="Times New Roman" w:hAnsi="Times New Roman"/>
            <w:sz w:val="24"/>
            <w:szCs w:val="24"/>
          </w:rPr>
          <w:t>http://archivesic.ccsd.cnrs.fr/sic_00527043/document</w:t>
        </w:r>
      </w:hyperlink>
    </w:p>
    <w:p w:rsidR="00403C75" w:rsidRDefault="00403C75" w:rsidP="00E8443A">
      <w:pPr>
        <w:spacing w:after="0" w:line="240" w:lineRule="auto"/>
        <w:rPr>
          <w:rFonts w:ascii="Times New Roman" w:hAnsi="Times New Roman"/>
          <w:sz w:val="24"/>
          <w:szCs w:val="24"/>
        </w:rPr>
      </w:pPr>
      <w:r w:rsidRPr="005E6CAD">
        <w:rPr>
          <w:rFonts w:ascii="Times New Roman" w:hAnsi="Times New Roman"/>
          <w:sz w:val="24"/>
          <w:szCs w:val="24"/>
        </w:rPr>
        <w:t>Consulté le 15 septembre 2015.</w:t>
      </w:r>
    </w:p>
    <w:p w:rsidR="005E6CAD" w:rsidRDefault="005E6CAD" w:rsidP="00E8443A">
      <w:pPr>
        <w:spacing w:after="0" w:line="240" w:lineRule="auto"/>
        <w:rPr>
          <w:rFonts w:ascii="Times New Roman" w:hAnsi="Times New Roman"/>
          <w:sz w:val="24"/>
          <w:szCs w:val="24"/>
        </w:rPr>
      </w:pPr>
    </w:p>
    <w:p w:rsidR="00E8443A" w:rsidRDefault="00E8443A" w:rsidP="00E8443A">
      <w:pPr>
        <w:spacing w:after="0" w:line="240" w:lineRule="auto"/>
        <w:rPr>
          <w:rFonts w:ascii="Times New Roman" w:hAnsi="Times New Roman"/>
          <w:sz w:val="24"/>
          <w:szCs w:val="24"/>
        </w:rPr>
      </w:pPr>
    </w:p>
    <w:p w:rsidR="00E8443A" w:rsidRDefault="00E8443A" w:rsidP="00E8443A">
      <w:pPr>
        <w:spacing w:after="0" w:line="240" w:lineRule="auto"/>
        <w:rPr>
          <w:rFonts w:ascii="Times New Roman" w:hAnsi="Times New Roman"/>
          <w:sz w:val="24"/>
          <w:szCs w:val="24"/>
        </w:rPr>
      </w:pPr>
    </w:p>
    <w:p w:rsidR="00E8443A" w:rsidRDefault="00E8443A" w:rsidP="00E8443A">
      <w:pPr>
        <w:spacing w:after="0" w:line="240" w:lineRule="auto"/>
        <w:rPr>
          <w:rFonts w:ascii="Times New Roman" w:hAnsi="Times New Roman"/>
          <w:sz w:val="24"/>
          <w:szCs w:val="24"/>
        </w:rPr>
      </w:pPr>
    </w:p>
    <w:p w:rsidR="00E8443A" w:rsidRPr="005E6CAD" w:rsidRDefault="00E8443A" w:rsidP="00E8443A">
      <w:pPr>
        <w:spacing w:after="0" w:line="240" w:lineRule="auto"/>
        <w:rPr>
          <w:rFonts w:ascii="Times New Roman" w:hAnsi="Times New Roman"/>
          <w:sz w:val="24"/>
          <w:szCs w:val="24"/>
        </w:rPr>
      </w:pPr>
    </w:p>
    <w:p w:rsidR="00241D51" w:rsidRPr="00786578" w:rsidRDefault="00241D51" w:rsidP="00E8443A">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Annexe : </w:t>
      </w:r>
      <w:r w:rsidRPr="00786578">
        <w:rPr>
          <w:rFonts w:ascii="Times New Roman" w:hAnsi="Times New Roman"/>
          <w:b/>
          <w:sz w:val="24"/>
          <w:szCs w:val="24"/>
        </w:rPr>
        <w:t>Dépôts institutionnels et archives ouvertes dans le secteur de l’enseignement supérieur et la recherche scientifique algérien en 2015</w:t>
      </w:r>
    </w:p>
    <w:tbl>
      <w:tblPr>
        <w:tblpPr w:leftFromText="141" w:rightFromText="141" w:vertAnchor="text" w:horzAnchor="margin" w:tblpXSpec="center" w:tblpY="606"/>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1"/>
        <w:gridCol w:w="1824"/>
        <w:gridCol w:w="1505"/>
        <w:gridCol w:w="2588"/>
        <w:gridCol w:w="2440"/>
      </w:tblGrid>
      <w:tr w:rsidR="00241D51" w:rsidRPr="00B6090A" w:rsidTr="00241D51">
        <w:trPr>
          <w:trHeight w:val="2081"/>
        </w:trPr>
        <w:tc>
          <w:tcPr>
            <w:tcW w:w="2241" w:type="dxa"/>
          </w:tcPr>
          <w:p w:rsidR="00241D51" w:rsidRPr="00B6090A" w:rsidRDefault="00241D51" w:rsidP="00E8443A">
            <w:pPr>
              <w:pStyle w:val="Default"/>
              <w:rPr>
                <w:rFonts w:asciiTheme="majorBidi" w:hAnsiTheme="majorBidi" w:cstheme="majorBidi"/>
                <w:sz w:val="20"/>
                <w:szCs w:val="20"/>
              </w:rPr>
            </w:pPr>
            <w:r w:rsidRPr="00B6090A">
              <w:rPr>
                <w:rFonts w:asciiTheme="majorBidi" w:hAnsiTheme="majorBidi" w:cstheme="majorBidi"/>
                <w:b/>
                <w:bCs/>
                <w:sz w:val="20"/>
                <w:szCs w:val="20"/>
              </w:rPr>
              <w:t xml:space="preserve">Information générale : </w:t>
            </w:r>
            <w:r w:rsidRPr="00B6090A">
              <w:rPr>
                <w:rFonts w:asciiTheme="majorBidi" w:hAnsiTheme="majorBidi" w:cstheme="majorBidi"/>
                <w:sz w:val="20"/>
                <w:szCs w:val="20"/>
              </w:rPr>
              <w:t xml:space="preserve">3 critères (nom, URL,), </w:t>
            </w:r>
          </w:p>
          <w:p w:rsidR="00241D51" w:rsidRPr="00B6090A" w:rsidRDefault="00241D51" w:rsidP="00E8443A">
            <w:pPr>
              <w:pStyle w:val="Default"/>
              <w:rPr>
                <w:rFonts w:asciiTheme="majorBidi" w:hAnsiTheme="majorBidi" w:cstheme="majorBidi"/>
                <w:sz w:val="20"/>
                <w:szCs w:val="20"/>
              </w:rPr>
            </w:pPr>
            <w:r w:rsidRPr="00B6090A">
              <w:rPr>
                <w:rFonts w:asciiTheme="majorBidi" w:hAnsiTheme="majorBidi" w:cstheme="majorBidi"/>
                <w:sz w:val="20"/>
                <w:szCs w:val="20"/>
              </w:rPr>
              <w:t xml:space="preserve">• </w:t>
            </w:r>
          </w:p>
          <w:p w:rsidR="00241D51" w:rsidRPr="00B6090A" w:rsidRDefault="00241D51" w:rsidP="00E8443A">
            <w:pPr>
              <w:pStyle w:val="Default"/>
              <w:rPr>
                <w:rFonts w:asciiTheme="majorBidi" w:hAnsiTheme="majorBidi" w:cstheme="majorBidi"/>
                <w:sz w:val="20"/>
                <w:szCs w:val="20"/>
              </w:rPr>
            </w:pPr>
          </w:p>
        </w:tc>
        <w:tc>
          <w:tcPr>
            <w:tcW w:w="1824" w:type="dxa"/>
          </w:tcPr>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b/>
                <w:bCs/>
                <w:sz w:val="20"/>
                <w:szCs w:val="20"/>
              </w:rPr>
              <w:t xml:space="preserve">Information institutionnelle : </w:t>
            </w:r>
            <w:r w:rsidRPr="00B6090A">
              <w:rPr>
                <w:rFonts w:asciiTheme="majorBidi" w:hAnsiTheme="majorBidi" w:cstheme="majorBidi"/>
                <w:sz w:val="20"/>
                <w:szCs w:val="20"/>
              </w:rPr>
              <w:t>2 critères (nom de l'établissement, type de l'établissement),</w:t>
            </w:r>
          </w:p>
        </w:tc>
        <w:tc>
          <w:tcPr>
            <w:tcW w:w="1505" w:type="dxa"/>
          </w:tcPr>
          <w:p w:rsidR="00241D51" w:rsidRPr="00B6090A" w:rsidRDefault="00241D51" w:rsidP="00E8443A">
            <w:pPr>
              <w:pStyle w:val="Default"/>
              <w:rPr>
                <w:rFonts w:asciiTheme="majorBidi" w:hAnsiTheme="majorBidi" w:cstheme="majorBidi"/>
                <w:sz w:val="20"/>
                <w:szCs w:val="20"/>
              </w:rPr>
            </w:pPr>
            <w:r w:rsidRPr="00B6090A">
              <w:rPr>
                <w:rFonts w:asciiTheme="majorBidi" w:hAnsiTheme="majorBidi" w:cstheme="majorBidi"/>
                <w:sz w:val="20"/>
                <w:szCs w:val="20"/>
              </w:rPr>
              <w:t xml:space="preserve">• </w:t>
            </w:r>
            <w:r w:rsidRPr="00B6090A">
              <w:rPr>
                <w:rFonts w:asciiTheme="majorBidi" w:hAnsiTheme="majorBidi" w:cstheme="majorBidi"/>
                <w:b/>
                <w:bCs/>
                <w:sz w:val="20"/>
                <w:szCs w:val="20"/>
              </w:rPr>
              <w:t xml:space="preserve">Identification de l'archive ouverte : </w:t>
            </w:r>
            <w:r w:rsidRPr="00B6090A">
              <w:rPr>
                <w:rFonts w:asciiTheme="majorBidi" w:hAnsiTheme="majorBidi" w:cstheme="majorBidi"/>
                <w:sz w:val="20"/>
                <w:szCs w:val="20"/>
              </w:rPr>
              <w:t xml:space="preserve">3 critères (type d’archive, date de création, nombre de documents.), </w:t>
            </w:r>
          </w:p>
          <w:p w:rsidR="00241D51" w:rsidRPr="00B6090A" w:rsidRDefault="00241D51" w:rsidP="00E8443A">
            <w:pPr>
              <w:spacing w:after="0" w:line="240" w:lineRule="auto"/>
              <w:rPr>
                <w:rFonts w:asciiTheme="majorBidi" w:hAnsiTheme="majorBidi" w:cstheme="majorBidi"/>
                <w:sz w:val="20"/>
                <w:szCs w:val="20"/>
              </w:rPr>
            </w:pPr>
          </w:p>
        </w:tc>
        <w:tc>
          <w:tcPr>
            <w:tcW w:w="2588" w:type="dxa"/>
          </w:tcPr>
          <w:p w:rsidR="00241D51" w:rsidRPr="00B6090A" w:rsidRDefault="00241D51" w:rsidP="00E8443A">
            <w:pPr>
              <w:pStyle w:val="Default"/>
              <w:rPr>
                <w:rFonts w:asciiTheme="majorBidi" w:hAnsiTheme="majorBidi" w:cstheme="majorBidi"/>
                <w:sz w:val="20"/>
                <w:szCs w:val="20"/>
              </w:rPr>
            </w:pPr>
            <w:r w:rsidRPr="00B6090A">
              <w:rPr>
                <w:rFonts w:asciiTheme="majorBidi" w:hAnsiTheme="majorBidi" w:cstheme="majorBidi"/>
                <w:sz w:val="20"/>
                <w:szCs w:val="20"/>
              </w:rPr>
              <w:t xml:space="preserve">• </w:t>
            </w:r>
            <w:r w:rsidRPr="00B6090A">
              <w:rPr>
                <w:rFonts w:asciiTheme="majorBidi" w:hAnsiTheme="majorBidi" w:cstheme="majorBidi"/>
                <w:b/>
                <w:bCs/>
                <w:sz w:val="20"/>
                <w:szCs w:val="20"/>
              </w:rPr>
              <w:t xml:space="preserve">Contenu et fonctionnalité : </w:t>
            </w:r>
            <w:r w:rsidRPr="00B6090A">
              <w:rPr>
                <w:rFonts w:asciiTheme="majorBidi" w:hAnsiTheme="majorBidi" w:cstheme="majorBidi"/>
                <w:sz w:val="20"/>
                <w:szCs w:val="20"/>
              </w:rPr>
              <w:t xml:space="preserve">5 critères (Type de documents, spécialité ou domaine couvert, langue des documents, formats des documents, mode d'accès), </w:t>
            </w:r>
          </w:p>
          <w:p w:rsidR="00241D51" w:rsidRPr="00B6090A" w:rsidRDefault="00241D51" w:rsidP="00E8443A">
            <w:pPr>
              <w:spacing w:after="0" w:line="240" w:lineRule="auto"/>
              <w:rPr>
                <w:rFonts w:asciiTheme="majorBidi" w:hAnsiTheme="majorBidi" w:cstheme="majorBidi"/>
                <w:sz w:val="20"/>
                <w:szCs w:val="20"/>
              </w:rPr>
            </w:pPr>
          </w:p>
        </w:tc>
        <w:tc>
          <w:tcPr>
            <w:tcW w:w="2440" w:type="dxa"/>
          </w:tcPr>
          <w:p w:rsidR="00241D51" w:rsidRPr="00B6090A" w:rsidRDefault="00241D51" w:rsidP="00E8443A">
            <w:pPr>
              <w:pStyle w:val="Default"/>
              <w:rPr>
                <w:rFonts w:asciiTheme="majorBidi" w:hAnsiTheme="majorBidi" w:cstheme="majorBidi"/>
                <w:sz w:val="20"/>
                <w:szCs w:val="20"/>
              </w:rPr>
            </w:pPr>
            <w:r w:rsidRPr="00B6090A">
              <w:rPr>
                <w:rFonts w:asciiTheme="majorBidi" w:hAnsiTheme="majorBidi" w:cstheme="majorBidi"/>
                <w:sz w:val="20"/>
                <w:szCs w:val="20"/>
              </w:rPr>
              <w:t xml:space="preserve">• </w:t>
            </w:r>
            <w:r w:rsidRPr="00B6090A">
              <w:rPr>
                <w:rFonts w:asciiTheme="majorBidi" w:hAnsiTheme="majorBidi" w:cstheme="majorBidi"/>
                <w:b/>
                <w:bCs/>
                <w:sz w:val="20"/>
                <w:szCs w:val="20"/>
              </w:rPr>
              <w:t xml:space="preserve">Politique éditoriale : </w:t>
            </w:r>
            <w:r w:rsidRPr="00B6090A">
              <w:rPr>
                <w:rFonts w:asciiTheme="majorBidi" w:hAnsiTheme="majorBidi" w:cstheme="majorBidi"/>
                <w:sz w:val="20"/>
                <w:szCs w:val="20"/>
              </w:rPr>
              <w:t xml:space="preserve">5 critères (langue de l'interface, accessibilité, logiciel utilisé). </w:t>
            </w:r>
          </w:p>
          <w:p w:rsidR="00241D51" w:rsidRPr="00B6090A" w:rsidRDefault="00241D51" w:rsidP="00E8443A">
            <w:pPr>
              <w:spacing w:after="0" w:line="240" w:lineRule="auto"/>
              <w:rPr>
                <w:rFonts w:asciiTheme="majorBidi" w:hAnsiTheme="majorBidi" w:cstheme="majorBidi"/>
                <w:sz w:val="20"/>
                <w:szCs w:val="20"/>
              </w:rPr>
            </w:pPr>
          </w:p>
        </w:tc>
      </w:tr>
      <w:tr w:rsidR="00241D51" w:rsidRPr="00B6090A" w:rsidTr="00241D51">
        <w:trPr>
          <w:trHeight w:val="3350"/>
        </w:trPr>
        <w:tc>
          <w:tcPr>
            <w:tcW w:w="2241" w:type="dxa"/>
          </w:tcPr>
          <w:p w:rsidR="00241D51" w:rsidRPr="00B6090A" w:rsidRDefault="00241D51" w:rsidP="00E8443A">
            <w:pPr>
              <w:spacing w:after="0" w:line="240" w:lineRule="auto"/>
              <w:rPr>
                <w:rStyle w:val="lev"/>
                <w:rFonts w:asciiTheme="majorBidi" w:hAnsiTheme="majorBidi" w:cstheme="majorBidi"/>
                <w:sz w:val="20"/>
                <w:szCs w:val="20"/>
              </w:rPr>
            </w:pPr>
            <w:proofErr w:type="spellStart"/>
            <w:r w:rsidRPr="00B6090A">
              <w:rPr>
                <w:rStyle w:val="lev"/>
                <w:rFonts w:asciiTheme="majorBidi" w:hAnsiTheme="majorBidi" w:cstheme="majorBidi"/>
                <w:sz w:val="20"/>
                <w:szCs w:val="20"/>
              </w:rPr>
              <w:t>DLibrary</w:t>
            </w:r>
            <w:proofErr w:type="spellEnd"/>
            <w:r w:rsidRPr="00B6090A">
              <w:rPr>
                <w:rStyle w:val="lev"/>
                <w:rFonts w:asciiTheme="majorBidi" w:hAnsiTheme="majorBidi" w:cstheme="majorBidi"/>
                <w:sz w:val="20"/>
                <w:szCs w:val="20"/>
              </w:rPr>
              <w:t>@</w:t>
            </w:r>
            <w:proofErr w:type="spellStart"/>
            <w:r w:rsidRPr="00B6090A">
              <w:rPr>
                <w:rStyle w:val="lev"/>
                <w:rFonts w:asciiTheme="majorBidi" w:hAnsiTheme="majorBidi" w:cstheme="majorBidi"/>
                <w:sz w:val="20"/>
                <w:szCs w:val="20"/>
              </w:rPr>
              <w:t>umbb</w:t>
            </w:r>
            <w:proofErr w:type="spellEnd"/>
          </w:p>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http://dlibrary.univ-boumerdes.dz:8080/jspui/</w:t>
            </w:r>
          </w:p>
        </w:tc>
        <w:tc>
          <w:tcPr>
            <w:tcW w:w="1824" w:type="dxa"/>
          </w:tcPr>
          <w:p w:rsidR="00241D51" w:rsidRPr="00B6090A" w:rsidRDefault="00241D51" w:rsidP="00E8443A">
            <w:pPr>
              <w:spacing w:after="0" w:line="240" w:lineRule="auto"/>
              <w:outlineLvl w:val="0"/>
              <w:rPr>
                <w:rFonts w:asciiTheme="majorBidi" w:eastAsia="Times New Roman" w:hAnsiTheme="majorBidi" w:cstheme="majorBidi"/>
                <w:bCs/>
                <w:kern w:val="36"/>
                <w:sz w:val="20"/>
                <w:szCs w:val="20"/>
                <w:lang w:eastAsia="fr-FR"/>
              </w:rPr>
            </w:pPr>
            <w:r w:rsidRPr="00B6090A">
              <w:rPr>
                <w:rFonts w:asciiTheme="majorBidi" w:eastAsia="Times New Roman" w:hAnsiTheme="majorBidi" w:cstheme="majorBidi"/>
                <w:bCs/>
                <w:kern w:val="36"/>
                <w:sz w:val="20"/>
                <w:szCs w:val="20"/>
                <w:lang w:eastAsia="fr-FR"/>
              </w:rPr>
              <w:t xml:space="preserve">Université M'Hamed </w:t>
            </w:r>
            <w:proofErr w:type="spellStart"/>
            <w:r w:rsidRPr="00B6090A">
              <w:rPr>
                <w:rFonts w:asciiTheme="majorBidi" w:eastAsia="Times New Roman" w:hAnsiTheme="majorBidi" w:cstheme="majorBidi"/>
                <w:bCs/>
                <w:kern w:val="36"/>
                <w:sz w:val="20"/>
                <w:szCs w:val="20"/>
                <w:lang w:eastAsia="fr-FR"/>
              </w:rPr>
              <w:t>Bougara</w:t>
            </w:r>
            <w:proofErr w:type="spellEnd"/>
            <w:r w:rsidRPr="00B6090A">
              <w:rPr>
                <w:rFonts w:asciiTheme="majorBidi" w:eastAsia="Times New Roman" w:hAnsiTheme="majorBidi" w:cstheme="majorBidi"/>
                <w:bCs/>
                <w:kern w:val="36"/>
                <w:sz w:val="20"/>
                <w:szCs w:val="20"/>
                <w:lang w:eastAsia="fr-FR"/>
              </w:rPr>
              <w:t xml:space="preserve"> de </w:t>
            </w:r>
            <w:proofErr w:type="spellStart"/>
            <w:r w:rsidRPr="00B6090A">
              <w:rPr>
                <w:rFonts w:asciiTheme="majorBidi" w:eastAsia="Times New Roman" w:hAnsiTheme="majorBidi" w:cstheme="majorBidi"/>
                <w:bCs/>
                <w:kern w:val="36"/>
                <w:sz w:val="20"/>
                <w:szCs w:val="20"/>
                <w:lang w:eastAsia="fr-FR"/>
              </w:rPr>
              <w:t>Boumerdes</w:t>
            </w:r>
            <w:proofErr w:type="spellEnd"/>
          </w:p>
          <w:p w:rsidR="00241D51" w:rsidRPr="00B6090A" w:rsidRDefault="00241D51" w:rsidP="00E8443A">
            <w:pPr>
              <w:spacing w:after="0" w:line="240" w:lineRule="auto"/>
              <w:outlineLvl w:val="0"/>
              <w:rPr>
                <w:rFonts w:asciiTheme="majorBidi" w:eastAsia="Times New Roman" w:hAnsiTheme="majorBidi" w:cstheme="majorBidi"/>
                <w:bCs/>
                <w:kern w:val="36"/>
                <w:sz w:val="20"/>
                <w:szCs w:val="20"/>
                <w:lang w:eastAsia="fr-FR"/>
              </w:rPr>
            </w:pPr>
            <w:r w:rsidRPr="00B6090A">
              <w:rPr>
                <w:rFonts w:asciiTheme="majorBidi" w:eastAsia="Times New Roman" w:hAnsiTheme="majorBidi" w:cstheme="majorBidi"/>
                <w:bCs/>
                <w:kern w:val="36"/>
                <w:sz w:val="20"/>
                <w:szCs w:val="20"/>
                <w:lang w:eastAsia="fr-FR"/>
              </w:rPr>
              <w:t>Etablissement d’enseignement supérieur</w:t>
            </w:r>
          </w:p>
          <w:p w:rsidR="00241D51" w:rsidRPr="00B6090A" w:rsidRDefault="00241D51" w:rsidP="00E8443A">
            <w:pPr>
              <w:spacing w:after="0" w:line="240" w:lineRule="auto"/>
              <w:outlineLvl w:val="0"/>
              <w:rPr>
                <w:rFonts w:asciiTheme="majorBidi" w:hAnsiTheme="majorBidi" w:cstheme="majorBidi"/>
                <w:sz w:val="20"/>
                <w:szCs w:val="20"/>
              </w:rPr>
            </w:pPr>
          </w:p>
        </w:tc>
        <w:tc>
          <w:tcPr>
            <w:tcW w:w="1505" w:type="dxa"/>
          </w:tcPr>
          <w:p w:rsidR="00241D51" w:rsidRPr="00B6090A" w:rsidRDefault="00241D51" w:rsidP="00E8443A">
            <w:pPr>
              <w:spacing w:after="0" w:line="240" w:lineRule="auto"/>
              <w:rPr>
                <w:rFonts w:asciiTheme="majorBidi" w:eastAsia="Times New Roman" w:hAnsiTheme="majorBidi" w:cstheme="majorBidi"/>
                <w:bCs/>
                <w:kern w:val="36"/>
                <w:sz w:val="20"/>
                <w:szCs w:val="20"/>
                <w:lang w:eastAsia="fr-FR"/>
              </w:rPr>
            </w:pPr>
            <w:r w:rsidRPr="00B6090A">
              <w:rPr>
                <w:rFonts w:asciiTheme="majorBidi" w:eastAsia="Times New Roman" w:hAnsiTheme="majorBidi" w:cstheme="majorBidi"/>
                <w:bCs/>
                <w:kern w:val="36"/>
                <w:sz w:val="20"/>
                <w:szCs w:val="20"/>
                <w:lang w:eastAsia="fr-FR"/>
              </w:rPr>
              <w:t>DEPOT Institutionnel</w:t>
            </w:r>
          </w:p>
          <w:p w:rsidR="00241D51" w:rsidRPr="00B6090A" w:rsidRDefault="00241D51" w:rsidP="00E8443A">
            <w:pPr>
              <w:spacing w:after="0" w:line="240" w:lineRule="auto"/>
              <w:rPr>
                <w:rFonts w:asciiTheme="majorBidi" w:eastAsia="Times New Roman" w:hAnsiTheme="majorBidi" w:cstheme="majorBidi"/>
                <w:sz w:val="20"/>
                <w:szCs w:val="20"/>
                <w:lang w:eastAsia="fr-FR"/>
              </w:rPr>
            </w:pPr>
            <w:r w:rsidRPr="00B6090A">
              <w:rPr>
                <w:rFonts w:asciiTheme="majorBidi" w:eastAsia="Times New Roman" w:hAnsiTheme="majorBidi" w:cstheme="majorBidi"/>
                <w:sz w:val="20"/>
                <w:szCs w:val="20"/>
                <w:lang w:eastAsia="fr-FR"/>
              </w:rPr>
              <w:t xml:space="preserve"> 1608 ITEMS  </w:t>
            </w:r>
          </w:p>
          <w:p w:rsidR="00241D51" w:rsidRPr="00B6090A" w:rsidRDefault="00241D51" w:rsidP="00E8443A">
            <w:pPr>
              <w:spacing w:after="0" w:line="240" w:lineRule="auto"/>
              <w:rPr>
                <w:rFonts w:asciiTheme="majorBidi" w:hAnsiTheme="majorBidi" w:cstheme="majorBidi"/>
                <w:sz w:val="20"/>
                <w:szCs w:val="20"/>
              </w:rPr>
            </w:pPr>
          </w:p>
        </w:tc>
        <w:tc>
          <w:tcPr>
            <w:tcW w:w="2588" w:type="dxa"/>
          </w:tcPr>
          <w:tbl>
            <w:tblPr>
              <w:tblW w:w="2399" w:type="dxa"/>
              <w:tblCellSpacing w:w="15" w:type="dxa"/>
              <w:tblLayout w:type="fixed"/>
              <w:tblCellMar>
                <w:top w:w="30" w:type="dxa"/>
                <w:left w:w="30" w:type="dxa"/>
                <w:bottom w:w="30" w:type="dxa"/>
                <w:right w:w="30" w:type="dxa"/>
              </w:tblCellMar>
              <w:tblLook w:val="04A0"/>
            </w:tblPr>
            <w:tblGrid>
              <w:gridCol w:w="2399"/>
            </w:tblGrid>
            <w:tr w:rsidR="00241D51" w:rsidRPr="00B6090A" w:rsidTr="00CA0C04">
              <w:trPr>
                <w:trHeight w:val="2008"/>
                <w:tblCellSpacing w:w="15" w:type="dxa"/>
              </w:trPr>
              <w:tc>
                <w:tcPr>
                  <w:tcW w:w="2339" w:type="dxa"/>
                  <w:vAlign w:val="center"/>
                  <w:hideMark/>
                </w:tcPr>
                <w:p w:rsidR="00241D51" w:rsidRPr="00B6090A" w:rsidRDefault="00241D51" w:rsidP="00E8443A">
                  <w:pPr>
                    <w:framePr w:hSpace="141" w:wrap="around" w:vAnchor="text" w:hAnchor="margin" w:xAlign="center" w:y="606"/>
                    <w:spacing w:after="0" w:line="240" w:lineRule="auto"/>
                    <w:suppressOverlap/>
                    <w:rPr>
                      <w:rFonts w:asciiTheme="majorBidi" w:eastAsia="Times New Roman" w:hAnsiTheme="majorBidi" w:cstheme="majorBidi"/>
                      <w:sz w:val="20"/>
                      <w:szCs w:val="20"/>
                      <w:lang w:eastAsia="fr-FR"/>
                    </w:rPr>
                  </w:pPr>
                  <w:r w:rsidRPr="00B6090A">
                    <w:rPr>
                      <w:rFonts w:asciiTheme="majorBidi" w:eastAsia="Times New Roman" w:hAnsiTheme="majorBidi" w:cstheme="majorBidi"/>
                      <w:bCs/>
                      <w:kern w:val="36"/>
                      <w:sz w:val="20"/>
                      <w:szCs w:val="20"/>
                      <w:lang w:eastAsia="fr-FR"/>
                    </w:rPr>
                    <w:t xml:space="preserve">Multidisciplinaire, documents en </w:t>
                  </w:r>
                  <w:r w:rsidRPr="00B6090A">
                    <w:rPr>
                      <w:rFonts w:asciiTheme="majorBidi" w:eastAsia="Times New Roman" w:hAnsiTheme="majorBidi" w:cstheme="majorBidi"/>
                      <w:sz w:val="20"/>
                      <w:szCs w:val="20"/>
                      <w:lang w:eastAsia="fr-FR"/>
                    </w:rPr>
                    <w:t xml:space="preserve"> Français, en arabe et en anglais</w:t>
                  </w:r>
                </w:p>
                <w:p w:rsidR="00241D51" w:rsidRPr="00B6090A" w:rsidRDefault="00241D51" w:rsidP="00E8443A">
                  <w:pPr>
                    <w:framePr w:hSpace="141" w:wrap="around" w:vAnchor="text" w:hAnchor="margin" w:xAlign="center" w:y="606"/>
                    <w:spacing w:after="0" w:line="240" w:lineRule="auto"/>
                    <w:suppressOverlap/>
                    <w:rPr>
                      <w:rFonts w:asciiTheme="majorBidi" w:eastAsia="Times New Roman" w:hAnsiTheme="majorBidi" w:cstheme="majorBidi"/>
                      <w:sz w:val="20"/>
                      <w:szCs w:val="20"/>
                      <w:lang w:eastAsia="fr-FR"/>
                    </w:rPr>
                  </w:pPr>
                  <w:r w:rsidRPr="00B6090A">
                    <w:rPr>
                      <w:rFonts w:asciiTheme="majorBidi" w:eastAsia="Times New Roman" w:hAnsiTheme="majorBidi" w:cstheme="majorBidi"/>
                      <w:sz w:val="20"/>
                      <w:szCs w:val="20"/>
                      <w:lang w:eastAsia="fr-FR"/>
                    </w:rPr>
                    <w:t>Communications</w:t>
                  </w:r>
                </w:p>
                <w:p w:rsidR="00241D51" w:rsidRPr="00B6090A" w:rsidRDefault="00241D51" w:rsidP="00E8443A">
                  <w:pPr>
                    <w:framePr w:hSpace="141" w:wrap="around" w:vAnchor="text" w:hAnchor="margin" w:xAlign="center" w:y="606"/>
                    <w:spacing w:after="0" w:line="240" w:lineRule="auto"/>
                    <w:suppressOverlap/>
                    <w:rPr>
                      <w:rFonts w:asciiTheme="majorBidi" w:eastAsia="Times New Roman" w:hAnsiTheme="majorBidi" w:cstheme="majorBidi"/>
                      <w:sz w:val="20"/>
                      <w:szCs w:val="20"/>
                      <w:lang w:eastAsia="fr-FR"/>
                    </w:rPr>
                  </w:pPr>
                  <w:r w:rsidRPr="00B6090A">
                    <w:rPr>
                      <w:rFonts w:asciiTheme="majorBidi" w:eastAsia="Times New Roman" w:hAnsiTheme="majorBidi" w:cstheme="majorBidi"/>
                      <w:sz w:val="20"/>
                      <w:szCs w:val="20"/>
                      <w:lang w:eastAsia="fr-FR"/>
                    </w:rPr>
                    <w:t>Mémoires de master 2</w:t>
                  </w:r>
                </w:p>
                <w:p w:rsidR="00241D51" w:rsidRPr="00B6090A" w:rsidRDefault="00241D51" w:rsidP="00E8443A">
                  <w:pPr>
                    <w:framePr w:hSpace="141" w:wrap="around" w:vAnchor="text" w:hAnchor="margin" w:xAlign="center" w:y="606"/>
                    <w:spacing w:after="0" w:line="240" w:lineRule="auto"/>
                    <w:suppressOverlap/>
                    <w:rPr>
                      <w:rFonts w:asciiTheme="majorBidi" w:eastAsia="Times New Roman" w:hAnsiTheme="majorBidi" w:cstheme="majorBidi"/>
                      <w:sz w:val="20"/>
                      <w:szCs w:val="20"/>
                      <w:lang w:eastAsia="fr-FR"/>
                    </w:rPr>
                  </w:pPr>
                  <w:r w:rsidRPr="00B6090A">
                    <w:rPr>
                      <w:rFonts w:asciiTheme="majorBidi" w:eastAsia="Times New Roman" w:hAnsiTheme="majorBidi" w:cstheme="majorBidi"/>
                      <w:sz w:val="20"/>
                      <w:szCs w:val="20"/>
                      <w:lang w:eastAsia="fr-FR"/>
                    </w:rPr>
                    <w:t>Monographies</w:t>
                  </w:r>
                </w:p>
                <w:p w:rsidR="00241D51" w:rsidRPr="00B6090A" w:rsidRDefault="00241D51" w:rsidP="00E8443A">
                  <w:pPr>
                    <w:framePr w:hSpace="141" w:wrap="around" w:vAnchor="text" w:hAnchor="margin" w:xAlign="center" w:y="606"/>
                    <w:spacing w:after="0" w:line="240" w:lineRule="auto"/>
                    <w:suppressOverlap/>
                    <w:rPr>
                      <w:rFonts w:asciiTheme="majorBidi" w:eastAsia="Times New Roman" w:hAnsiTheme="majorBidi" w:cstheme="majorBidi"/>
                      <w:sz w:val="20"/>
                      <w:szCs w:val="20"/>
                      <w:lang w:eastAsia="fr-FR"/>
                    </w:rPr>
                  </w:pPr>
                  <w:r w:rsidRPr="00B6090A">
                    <w:rPr>
                      <w:rFonts w:asciiTheme="majorBidi" w:eastAsia="Times New Roman" w:hAnsiTheme="majorBidi" w:cstheme="majorBidi"/>
                      <w:sz w:val="20"/>
                      <w:szCs w:val="20"/>
                      <w:lang w:eastAsia="fr-FR"/>
                    </w:rPr>
                    <w:t>Publications scientifiques</w:t>
                  </w:r>
                </w:p>
                <w:p w:rsidR="00241D51" w:rsidRPr="00B6090A" w:rsidRDefault="00241D51" w:rsidP="00E8443A">
                  <w:pPr>
                    <w:framePr w:hSpace="141" w:wrap="around" w:vAnchor="text" w:hAnchor="margin" w:xAlign="center" w:y="606"/>
                    <w:spacing w:after="0" w:line="240" w:lineRule="auto"/>
                    <w:suppressOverlap/>
                    <w:rPr>
                      <w:rFonts w:asciiTheme="majorBidi" w:eastAsia="Times New Roman" w:hAnsiTheme="majorBidi" w:cstheme="majorBidi"/>
                      <w:sz w:val="20"/>
                      <w:szCs w:val="20"/>
                      <w:lang w:eastAsia="fr-FR"/>
                    </w:rPr>
                  </w:pPr>
                  <w:r w:rsidRPr="00B6090A">
                    <w:rPr>
                      <w:rFonts w:asciiTheme="majorBidi" w:eastAsia="Times New Roman" w:hAnsiTheme="majorBidi" w:cstheme="majorBidi"/>
                      <w:sz w:val="20"/>
                      <w:szCs w:val="20"/>
                      <w:lang w:eastAsia="fr-FR"/>
                    </w:rPr>
                    <w:t>revues</w:t>
                  </w:r>
                </w:p>
                <w:p w:rsidR="00241D51" w:rsidRPr="00B6090A" w:rsidRDefault="00241D51" w:rsidP="00E8443A">
                  <w:pPr>
                    <w:framePr w:hSpace="141" w:wrap="around" w:vAnchor="text" w:hAnchor="margin" w:xAlign="center" w:y="606"/>
                    <w:spacing w:after="0" w:line="240" w:lineRule="auto"/>
                    <w:suppressOverlap/>
                    <w:rPr>
                      <w:rFonts w:asciiTheme="majorBidi" w:eastAsia="Times New Roman" w:hAnsiTheme="majorBidi" w:cstheme="majorBidi"/>
                      <w:sz w:val="20"/>
                      <w:szCs w:val="20"/>
                      <w:lang w:eastAsia="fr-FR"/>
                    </w:rPr>
                  </w:pPr>
                  <w:r w:rsidRPr="00B6090A">
                    <w:rPr>
                      <w:rFonts w:asciiTheme="majorBidi" w:eastAsia="Times New Roman" w:hAnsiTheme="majorBidi" w:cstheme="majorBidi"/>
                      <w:sz w:val="20"/>
                      <w:szCs w:val="20"/>
                      <w:lang w:eastAsia="fr-FR"/>
                    </w:rPr>
                    <w:t>Thèses de doctorat et mémoires de magister</w:t>
                  </w:r>
                </w:p>
              </w:tc>
            </w:tr>
          </w:tbl>
          <w:p w:rsidR="00241D51" w:rsidRPr="00B6090A" w:rsidRDefault="00241D51" w:rsidP="00E8443A">
            <w:pPr>
              <w:spacing w:after="0" w:line="240" w:lineRule="auto"/>
              <w:ind w:left="720"/>
              <w:rPr>
                <w:rFonts w:asciiTheme="majorBidi" w:hAnsiTheme="majorBidi" w:cstheme="majorBidi"/>
                <w:sz w:val="20"/>
                <w:szCs w:val="20"/>
              </w:rPr>
            </w:pPr>
          </w:p>
        </w:tc>
        <w:tc>
          <w:tcPr>
            <w:tcW w:w="2440" w:type="dxa"/>
          </w:tcPr>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Français</w:t>
            </w:r>
          </w:p>
          <w:p w:rsidR="00241D51" w:rsidRPr="00B6090A" w:rsidRDefault="00241D51" w:rsidP="00E8443A">
            <w:pPr>
              <w:spacing w:after="0" w:line="240" w:lineRule="auto"/>
              <w:rPr>
                <w:rFonts w:asciiTheme="majorBidi" w:hAnsiTheme="majorBidi" w:cstheme="majorBidi"/>
                <w:sz w:val="20"/>
                <w:szCs w:val="20"/>
              </w:rPr>
            </w:pPr>
            <w:proofErr w:type="spellStart"/>
            <w:r w:rsidRPr="00B6090A">
              <w:rPr>
                <w:rFonts w:asciiTheme="majorBidi" w:hAnsiTheme="majorBidi" w:cstheme="majorBidi"/>
                <w:sz w:val="20"/>
                <w:szCs w:val="20"/>
              </w:rPr>
              <w:t>DSpace</w:t>
            </w:r>
            <w:proofErr w:type="spellEnd"/>
            <w:r w:rsidRPr="00B6090A">
              <w:rPr>
                <w:rFonts w:asciiTheme="majorBidi" w:hAnsiTheme="majorBidi" w:cstheme="majorBidi"/>
                <w:sz w:val="20"/>
                <w:szCs w:val="20"/>
              </w:rPr>
              <w:t xml:space="preserve"> </w:t>
            </w:r>
          </w:p>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En accès libre</w:t>
            </w:r>
          </w:p>
          <w:p w:rsidR="00241D51" w:rsidRPr="00B6090A" w:rsidRDefault="00241D51" w:rsidP="00E8443A">
            <w:pPr>
              <w:spacing w:after="0" w:line="240" w:lineRule="auto"/>
              <w:rPr>
                <w:rFonts w:asciiTheme="majorBidi" w:hAnsiTheme="majorBidi" w:cstheme="majorBidi"/>
                <w:sz w:val="20"/>
                <w:szCs w:val="20"/>
              </w:rPr>
            </w:pPr>
          </w:p>
          <w:tbl>
            <w:tblPr>
              <w:tblW w:w="9592" w:type="dxa"/>
              <w:tblCellSpacing w:w="15" w:type="dxa"/>
              <w:tblLayout w:type="fixed"/>
              <w:tblCellMar>
                <w:top w:w="30" w:type="dxa"/>
                <w:left w:w="30" w:type="dxa"/>
                <w:bottom w:w="30" w:type="dxa"/>
                <w:right w:w="30" w:type="dxa"/>
              </w:tblCellMar>
              <w:tblLook w:val="04A0"/>
            </w:tblPr>
            <w:tblGrid>
              <w:gridCol w:w="188"/>
              <w:gridCol w:w="1455"/>
              <w:gridCol w:w="7949"/>
            </w:tblGrid>
            <w:tr w:rsidR="00241D51" w:rsidRPr="00B6090A" w:rsidTr="00CA0C04">
              <w:trPr>
                <w:gridAfter w:val="1"/>
                <w:wAfter w:w="7904" w:type="dxa"/>
                <w:trHeight w:val="145"/>
                <w:tblCellSpacing w:w="15" w:type="dxa"/>
              </w:trPr>
              <w:tc>
                <w:tcPr>
                  <w:tcW w:w="1598" w:type="dxa"/>
                  <w:gridSpan w:val="2"/>
                  <w:noWrap/>
                  <w:vAlign w:val="center"/>
                  <w:hideMark/>
                </w:tcPr>
                <w:p w:rsidR="00241D51" w:rsidRPr="00B6090A" w:rsidRDefault="00241D51" w:rsidP="00E8443A">
                  <w:pPr>
                    <w:framePr w:hSpace="141" w:wrap="around" w:vAnchor="text" w:hAnchor="margin" w:xAlign="center" w:y="606"/>
                    <w:spacing w:after="0" w:line="240" w:lineRule="auto"/>
                    <w:suppressOverlap/>
                    <w:rPr>
                      <w:rFonts w:asciiTheme="majorBidi" w:eastAsia="Times New Roman" w:hAnsiTheme="majorBidi" w:cstheme="majorBidi"/>
                      <w:sz w:val="20"/>
                      <w:szCs w:val="20"/>
                      <w:lang w:eastAsia="fr-FR"/>
                    </w:rPr>
                  </w:pPr>
                  <w:r w:rsidRPr="00B6090A">
                    <w:rPr>
                      <w:rFonts w:asciiTheme="majorBidi" w:eastAsia="Times New Roman" w:hAnsiTheme="majorBidi" w:cstheme="majorBidi"/>
                      <w:sz w:val="20"/>
                      <w:szCs w:val="20"/>
                      <w:lang w:eastAsia="fr-FR"/>
                    </w:rPr>
                    <w:t>Critères de recherche :</w:t>
                  </w:r>
                </w:p>
                <w:p w:rsidR="00241D51" w:rsidRPr="00B6090A" w:rsidRDefault="00241D51" w:rsidP="00E8443A">
                  <w:pPr>
                    <w:framePr w:hSpace="141" w:wrap="around" w:vAnchor="text" w:hAnchor="margin" w:xAlign="center" w:y="606"/>
                    <w:spacing w:after="0" w:line="240" w:lineRule="auto"/>
                    <w:suppressOverlap/>
                    <w:rPr>
                      <w:rFonts w:asciiTheme="majorBidi" w:eastAsia="Times New Roman" w:hAnsiTheme="majorBidi" w:cstheme="majorBidi"/>
                      <w:sz w:val="20"/>
                      <w:szCs w:val="20"/>
                      <w:lang w:eastAsia="fr-FR"/>
                    </w:rPr>
                  </w:pPr>
                  <w:r w:rsidRPr="00B6090A">
                    <w:rPr>
                      <w:rFonts w:asciiTheme="majorBidi" w:eastAsia="Times New Roman" w:hAnsiTheme="majorBidi" w:cstheme="majorBidi"/>
                      <w:sz w:val="20"/>
                      <w:szCs w:val="20"/>
                      <w:lang w:eastAsia="fr-FR"/>
                    </w:rPr>
                    <w:t>Collections</w:t>
                  </w:r>
                </w:p>
                <w:p w:rsidR="00241D51" w:rsidRPr="00B6090A" w:rsidRDefault="00241D51" w:rsidP="00E8443A">
                  <w:pPr>
                    <w:framePr w:hSpace="141" w:wrap="around" w:vAnchor="text" w:hAnchor="margin" w:xAlign="center" w:y="606"/>
                    <w:spacing w:after="0" w:line="240" w:lineRule="auto"/>
                    <w:suppressOverlap/>
                    <w:rPr>
                      <w:rFonts w:asciiTheme="majorBidi" w:eastAsia="Times New Roman" w:hAnsiTheme="majorBidi" w:cstheme="majorBidi"/>
                      <w:sz w:val="20"/>
                      <w:szCs w:val="20"/>
                      <w:lang w:eastAsia="fr-FR"/>
                    </w:rPr>
                  </w:pPr>
                  <w:r w:rsidRPr="00B6090A">
                    <w:rPr>
                      <w:rFonts w:asciiTheme="majorBidi" w:eastAsia="Times New Roman" w:hAnsiTheme="majorBidi" w:cstheme="majorBidi"/>
                      <w:sz w:val="20"/>
                      <w:szCs w:val="20"/>
                      <w:lang w:eastAsia="fr-FR"/>
                    </w:rPr>
                    <w:t>Date de parution</w:t>
                  </w:r>
                </w:p>
                <w:p w:rsidR="00241D51" w:rsidRPr="00B6090A" w:rsidRDefault="00241D51" w:rsidP="00E8443A">
                  <w:pPr>
                    <w:framePr w:hSpace="141" w:wrap="around" w:vAnchor="text" w:hAnchor="margin" w:xAlign="center" w:y="606"/>
                    <w:spacing w:after="0" w:line="240" w:lineRule="auto"/>
                    <w:suppressOverlap/>
                    <w:rPr>
                      <w:rFonts w:asciiTheme="majorBidi" w:eastAsia="Times New Roman" w:hAnsiTheme="majorBidi" w:cstheme="majorBidi"/>
                      <w:sz w:val="20"/>
                      <w:szCs w:val="20"/>
                      <w:lang w:eastAsia="fr-FR"/>
                    </w:rPr>
                  </w:pPr>
                  <w:r w:rsidRPr="00B6090A">
                    <w:rPr>
                      <w:rFonts w:asciiTheme="majorBidi" w:eastAsia="Times New Roman" w:hAnsiTheme="majorBidi" w:cstheme="majorBidi"/>
                      <w:sz w:val="20"/>
                      <w:szCs w:val="20"/>
                      <w:lang w:eastAsia="fr-FR"/>
                    </w:rPr>
                    <w:t>Auteur</w:t>
                  </w:r>
                </w:p>
                <w:p w:rsidR="00241D51" w:rsidRPr="00B6090A" w:rsidRDefault="00241D51" w:rsidP="00E8443A">
                  <w:pPr>
                    <w:framePr w:hSpace="141" w:wrap="around" w:vAnchor="text" w:hAnchor="margin" w:xAlign="center" w:y="606"/>
                    <w:spacing w:after="0" w:line="240" w:lineRule="auto"/>
                    <w:suppressOverlap/>
                    <w:rPr>
                      <w:rFonts w:asciiTheme="majorBidi" w:eastAsia="Times New Roman" w:hAnsiTheme="majorBidi" w:cstheme="majorBidi"/>
                      <w:sz w:val="20"/>
                      <w:szCs w:val="20"/>
                      <w:lang w:eastAsia="fr-FR"/>
                    </w:rPr>
                  </w:pPr>
                  <w:r w:rsidRPr="00B6090A">
                    <w:rPr>
                      <w:rFonts w:asciiTheme="majorBidi" w:eastAsia="Times New Roman" w:hAnsiTheme="majorBidi" w:cstheme="majorBidi"/>
                      <w:sz w:val="20"/>
                      <w:szCs w:val="20"/>
                      <w:lang w:eastAsia="fr-FR"/>
                    </w:rPr>
                    <w:t>sujet</w:t>
                  </w:r>
                </w:p>
              </w:tc>
            </w:tr>
            <w:tr w:rsidR="00241D51" w:rsidRPr="00B6090A" w:rsidTr="00CA0C04">
              <w:trPr>
                <w:gridAfter w:val="1"/>
                <w:wAfter w:w="7904" w:type="dxa"/>
                <w:trHeight w:val="145"/>
                <w:tblCellSpacing w:w="15" w:type="dxa"/>
              </w:trPr>
              <w:tc>
                <w:tcPr>
                  <w:tcW w:w="143" w:type="dxa"/>
                  <w:vAlign w:val="center"/>
                  <w:hideMark/>
                </w:tcPr>
                <w:p w:rsidR="00241D51" w:rsidRPr="00B6090A" w:rsidRDefault="00241D51" w:rsidP="00E8443A">
                  <w:pPr>
                    <w:framePr w:hSpace="141" w:wrap="around" w:vAnchor="text" w:hAnchor="margin" w:xAlign="center" w:y="606"/>
                    <w:spacing w:after="0" w:line="240" w:lineRule="auto"/>
                    <w:suppressOverlap/>
                    <w:rPr>
                      <w:rFonts w:asciiTheme="majorBidi" w:eastAsia="Times New Roman" w:hAnsiTheme="majorBidi" w:cstheme="majorBidi"/>
                      <w:sz w:val="20"/>
                      <w:szCs w:val="20"/>
                      <w:lang w:eastAsia="fr-FR"/>
                    </w:rPr>
                  </w:pPr>
                </w:p>
              </w:tc>
              <w:tc>
                <w:tcPr>
                  <w:tcW w:w="1425" w:type="dxa"/>
                  <w:noWrap/>
                  <w:vAlign w:val="center"/>
                  <w:hideMark/>
                </w:tcPr>
                <w:p w:rsidR="00241D51" w:rsidRPr="00B6090A" w:rsidRDefault="00241D51" w:rsidP="00E8443A">
                  <w:pPr>
                    <w:framePr w:hSpace="141" w:wrap="around" w:vAnchor="text" w:hAnchor="margin" w:xAlign="center" w:y="606"/>
                    <w:spacing w:after="0" w:line="240" w:lineRule="auto"/>
                    <w:suppressOverlap/>
                    <w:rPr>
                      <w:rFonts w:asciiTheme="majorBidi" w:eastAsia="Times New Roman" w:hAnsiTheme="majorBidi" w:cstheme="majorBidi"/>
                      <w:sz w:val="20"/>
                      <w:szCs w:val="20"/>
                      <w:lang w:eastAsia="fr-FR"/>
                    </w:rPr>
                  </w:pPr>
                </w:p>
              </w:tc>
            </w:tr>
            <w:tr w:rsidR="00241D51" w:rsidRPr="00B6090A" w:rsidTr="00CA0C04">
              <w:trPr>
                <w:trHeight w:val="145"/>
                <w:tblCellSpacing w:w="15" w:type="dxa"/>
              </w:trPr>
              <w:tc>
                <w:tcPr>
                  <w:tcW w:w="143" w:type="dxa"/>
                  <w:vAlign w:val="center"/>
                  <w:hideMark/>
                </w:tcPr>
                <w:p w:rsidR="00241D51" w:rsidRPr="00B6090A" w:rsidRDefault="00241D51" w:rsidP="00E8443A">
                  <w:pPr>
                    <w:framePr w:hSpace="141" w:wrap="around" w:vAnchor="text" w:hAnchor="margin" w:xAlign="center" w:y="606"/>
                    <w:spacing w:after="0" w:line="240" w:lineRule="auto"/>
                    <w:suppressOverlap/>
                    <w:rPr>
                      <w:rFonts w:asciiTheme="majorBidi" w:eastAsia="Times New Roman" w:hAnsiTheme="majorBidi" w:cstheme="majorBidi"/>
                      <w:sz w:val="20"/>
                      <w:szCs w:val="20"/>
                      <w:lang w:eastAsia="fr-FR"/>
                    </w:rPr>
                  </w:pPr>
                </w:p>
              </w:tc>
              <w:tc>
                <w:tcPr>
                  <w:tcW w:w="9359" w:type="dxa"/>
                  <w:gridSpan w:val="2"/>
                  <w:noWrap/>
                  <w:vAlign w:val="center"/>
                  <w:hideMark/>
                </w:tcPr>
                <w:p w:rsidR="00241D51" w:rsidRPr="00B6090A" w:rsidRDefault="00241D51" w:rsidP="00E8443A">
                  <w:pPr>
                    <w:framePr w:hSpace="141" w:wrap="around" w:vAnchor="text" w:hAnchor="margin" w:xAlign="center" w:y="606"/>
                    <w:spacing w:after="0" w:line="240" w:lineRule="auto"/>
                    <w:suppressOverlap/>
                    <w:rPr>
                      <w:rFonts w:asciiTheme="majorBidi" w:eastAsia="Times New Roman" w:hAnsiTheme="majorBidi" w:cstheme="majorBidi"/>
                      <w:sz w:val="20"/>
                      <w:szCs w:val="20"/>
                      <w:lang w:eastAsia="fr-FR"/>
                    </w:rPr>
                  </w:pPr>
                </w:p>
              </w:tc>
            </w:tr>
            <w:tr w:rsidR="00241D51" w:rsidRPr="00B6090A" w:rsidTr="00CA0C04">
              <w:trPr>
                <w:gridAfter w:val="1"/>
                <w:wAfter w:w="7904" w:type="dxa"/>
                <w:trHeight w:val="145"/>
                <w:tblCellSpacing w:w="15" w:type="dxa"/>
              </w:trPr>
              <w:tc>
                <w:tcPr>
                  <w:tcW w:w="143" w:type="dxa"/>
                  <w:vAlign w:val="center"/>
                  <w:hideMark/>
                </w:tcPr>
                <w:p w:rsidR="00241D51" w:rsidRPr="00B6090A" w:rsidRDefault="00241D51" w:rsidP="00E8443A">
                  <w:pPr>
                    <w:framePr w:hSpace="141" w:wrap="around" w:vAnchor="text" w:hAnchor="margin" w:xAlign="center" w:y="606"/>
                    <w:spacing w:after="0" w:line="240" w:lineRule="auto"/>
                    <w:suppressOverlap/>
                    <w:rPr>
                      <w:rFonts w:asciiTheme="majorBidi" w:eastAsia="Times New Roman" w:hAnsiTheme="majorBidi" w:cstheme="majorBidi"/>
                      <w:sz w:val="20"/>
                      <w:szCs w:val="20"/>
                      <w:lang w:eastAsia="fr-FR"/>
                    </w:rPr>
                  </w:pPr>
                </w:p>
              </w:tc>
              <w:tc>
                <w:tcPr>
                  <w:tcW w:w="1425" w:type="dxa"/>
                  <w:noWrap/>
                  <w:vAlign w:val="center"/>
                  <w:hideMark/>
                </w:tcPr>
                <w:p w:rsidR="00241D51" w:rsidRPr="00B6090A" w:rsidRDefault="00241D51" w:rsidP="00E8443A">
                  <w:pPr>
                    <w:framePr w:hSpace="141" w:wrap="around" w:vAnchor="text" w:hAnchor="margin" w:xAlign="center" w:y="606"/>
                    <w:spacing w:after="0" w:line="240" w:lineRule="auto"/>
                    <w:suppressOverlap/>
                    <w:rPr>
                      <w:rFonts w:asciiTheme="majorBidi" w:eastAsia="Times New Roman" w:hAnsiTheme="majorBidi" w:cstheme="majorBidi"/>
                      <w:sz w:val="20"/>
                      <w:szCs w:val="20"/>
                      <w:lang w:eastAsia="fr-FR"/>
                    </w:rPr>
                  </w:pPr>
                </w:p>
              </w:tc>
            </w:tr>
          </w:tbl>
          <w:p w:rsidR="00241D51" w:rsidRPr="00B6090A" w:rsidRDefault="00241D51" w:rsidP="00E8443A">
            <w:pPr>
              <w:spacing w:after="0" w:line="240" w:lineRule="auto"/>
              <w:rPr>
                <w:rFonts w:asciiTheme="majorBidi" w:hAnsiTheme="majorBidi" w:cstheme="majorBidi"/>
                <w:sz w:val="20"/>
                <w:szCs w:val="20"/>
              </w:rPr>
            </w:pPr>
          </w:p>
        </w:tc>
      </w:tr>
      <w:tr w:rsidR="00241D51" w:rsidRPr="00B6090A" w:rsidTr="00241D51">
        <w:trPr>
          <w:trHeight w:val="145"/>
        </w:trPr>
        <w:tc>
          <w:tcPr>
            <w:tcW w:w="2241" w:type="dxa"/>
          </w:tcPr>
          <w:p w:rsidR="00241D51" w:rsidRPr="004038BB" w:rsidRDefault="00241D51" w:rsidP="00E8443A">
            <w:pPr>
              <w:spacing w:after="0" w:line="240" w:lineRule="auto"/>
              <w:rPr>
                <w:rFonts w:asciiTheme="majorBidi" w:hAnsiTheme="majorBidi" w:cstheme="majorBidi"/>
                <w:sz w:val="20"/>
                <w:szCs w:val="20"/>
                <w:lang w:val="en-US"/>
              </w:rPr>
            </w:pPr>
            <w:proofErr w:type="spellStart"/>
            <w:r w:rsidRPr="004038BB">
              <w:rPr>
                <w:rFonts w:asciiTheme="majorBidi" w:hAnsiTheme="majorBidi" w:cstheme="majorBidi"/>
                <w:sz w:val="20"/>
                <w:szCs w:val="20"/>
                <w:lang w:val="en-US"/>
              </w:rPr>
              <w:t>DigitalLibrary</w:t>
            </w:r>
            <w:proofErr w:type="spellEnd"/>
            <w:r w:rsidRPr="004038BB">
              <w:rPr>
                <w:rFonts w:asciiTheme="majorBidi" w:hAnsiTheme="majorBidi" w:cstheme="majorBidi"/>
                <w:sz w:val="20"/>
                <w:szCs w:val="20"/>
                <w:lang w:val="en-US"/>
              </w:rPr>
              <w:t xml:space="preserve"> of </w:t>
            </w:r>
            <w:proofErr w:type="spellStart"/>
            <w:r w:rsidRPr="004038BB">
              <w:rPr>
                <w:rFonts w:asciiTheme="majorBidi" w:hAnsiTheme="majorBidi" w:cstheme="majorBidi"/>
                <w:sz w:val="20"/>
                <w:szCs w:val="20"/>
                <w:lang w:val="en-US"/>
              </w:rPr>
              <w:t>Batna</w:t>
            </w:r>
            <w:proofErr w:type="spellEnd"/>
            <w:r w:rsidRPr="004038BB">
              <w:rPr>
                <w:rFonts w:asciiTheme="majorBidi" w:hAnsiTheme="majorBidi" w:cstheme="majorBidi"/>
                <w:sz w:val="20"/>
                <w:szCs w:val="20"/>
                <w:lang w:val="en-US"/>
              </w:rPr>
              <w:t xml:space="preserve"> University</w:t>
            </w:r>
          </w:p>
          <w:p w:rsidR="00241D51" w:rsidRPr="004038BB" w:rsidRDefault="00241D51" w:rsidP="00E8443A">
            <w:pPr>
              <w:spacing w:after="0" w:line="240" w:lineRule="auto"/>
              <w:rPr>
                <w:rFonts w:asciiTheme="majorBidi" w:hAnsiTheme="majorBidi" w:cstheme="majorBidi"/>
                <w:sz w:val="20"/>
                <w:szCs w:val="20"/>
                <w:lang w:val="en-US"/>
              </w:rPr>
            </w:pPr>
          </w:p>
          <w:p w:rsidR="00241D51" w:rsidRPr="004038BB" w:rsidRDefault="00241D51" w:rsidP="00E8443A">
            <w:pPr>
              <w:spacing w:after="0" w:line="240" w:lineRule="auto"/>
              <w:rPr>
                <w:rFonts w:asciiTheme="majorBidi" w:hAnsiTheme="majorBidi" w:cstheme="majorBidi"/>
                <w:sz w:val="20"/>
                <w:szCs w:val="20"/>
                <w:lang w:val="en-US"/>
              </w:rPr>
            </w:pPr>
            <w:r w:rsidRPr="004038BB">
              <w:rPr>
                <w:rFonts w:asciiTheme="majorBidi" w:hAnsiTheme="majorBidi" w:cstheme="majorBidi"/>
                <w:sz w:val="20"/>
                <w:szCs w:val="20"/>
                <w:lang w:val="en-US"/>
              </w:rPr>
              <w:t>http://digitallibrary.univ-batna.dz:8080/jspui/</w:t>
            </w:r>
          </w:p>
        </w:tc>
        <w:tc>
          <w:tcPr>
            <w:tcW w:w="1824" w:type="dxa"/>
          </w:tcPr>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 xml:space="preserve">Université </w:t>
            </w:r>
            <w:proofErr w:type="spellStart"/>
            <w:r w:rsidRPr="00B6090A">
              <w:rPr>
                <w:rFonts w:asciiTheme="majorBidi" w:hAnsiTheme="majorBidi" w:cstheme="majorBidi"/>
                <w:sz w:val="20"/>
                <w:szCs w:val="20"/>
              </w:rPr>
              <w:t>El-Hadj</w:t>
            </w:r>
            <w:proofErr w:type="spellEnd"/>
            <w:r w:rsidRPr="00B6090A">
              <w:rPr>
                <w:rFonts w:asciiTheme="majorBidi" w:hAnsiTheme="majorBidi" w:cstheme="majorBidi"/>
                <w:sz w:val="20"/>
                <w:szCs w:val="20"/>
              </w:rPr>
              <w:t xml:space="preserve"> </w:t>
            </w:r>
            <w:proofErr w:type="spellStart"/>
            <w:r w:rsidRPr="00B6090A">
              <w:rPr>
                <w:rFonts w:asciiTheme="majorBidi" w:hAnsiTheme="majorBidi" w:cstheme="majorBidi"/>
                <w:sz w:val="20"/>
                <w:szCs w:val="20"/>
              </w:rPr>
              <w:t>Lakhdar</w:t>
            </w:r>
            <w:proofErr w:type="spellEnd"/>
            <w:r w:rsidRPr="00B6090A">
              <w:rPr>
                <w:rFonts w:asciiTheme="majorBidi" w:hAnsiTheme="majorBidi" w:cstheme="majorBidi"/>
                <w:sz w:val="20"/>
                <w:szCs w:val="20"/>
              </w:rPr>
              <w:t xml:space="preserve"> Batna</w:t>
            </w:r>
          </w:p>
          <w:p w:rsidR="00241D51" w:rsidRPr="00B6090A" w:rsidRDefault="00241D51" w:rsidP="00E8443A">
            <w:pPr>
              <w:spacing w:after="0" w:line="240" w:lineRule="auto"/>
              <w:outlineLvl w:val="0"/>
              <w:rPr>
                <w:rFonts w:asciiTheme="majorBidi" w:eastAsia="Times New Roman" w:hAnsiTheme="majorBidi" w:cstheme="majorBidi"/>
                <w:bCs/>
                <w:kern w:val="36"/>
                <w:sz w:val="20"/>
                <w:szCs w:val="20"/>
                <w:lang w:eastAsia="fr-FR"/>
              </w:rPr>
            </w:pPr>
            <w:r w:rsidRPr="00B6090A">
              <w:rPr>
                <w:rFonts w:asciiTheme="majorBidi" w:eastAsia="Times New Roman" w:hAnsiTheme="majorBidi" w:cstheme="majorBidi"/>
                <w:bCs/>
                <w:kern w:val="36"/>
                <w:sz w:val="20"/>
                <w:szCs w:val="20"/>
                <w:lang w:eastAsia="fr-FR"/>
              </w:rPr>
              <w:t>Etablissement d’enseignement supérieur</w:t>
            </w:r>
          </w:p>
          <w:p w:rsidR="00241D51" w:rsidRPr="00B6090A" w:rsidRDefault="00241D51" w:rsidP="00E8443A">
            <w:pPr>
              <w:spacing w:after="0" w:line="240" w:lineRule="auto"/>
              <w:rPr>
                <w:rFonts w:asciiTheme="majorBidi" w:hAnsiTheme="majorBidi" w:cstheme="majorBidi"/>
                <w:sz w:val="20"/>
                <w:szCs w:val="20"/>
              </w:rPr>
            </w:pPr>
          </w:p>
          <w:p w:rsidR="00241D51" w:rsidRPr="00B6090A" w:rsidRDefault="00241D51" w:rsidP="00E8443A">
            <w:pPr>
              <w:spacing w:after="0" w:line="240" w:lineRule="auto"/>
              <w:rPr>
                <w:rFonts w:asciiTheme="majorBidi" w:hAnsiTheme="majorBidi" w:cstheme="majorBidi"/>
                <w:sz w:val="20"/>
                <w:szCs w:val="20"/>
              </w:rPr>
            </w:pPr>
          </w:p>
        </w:tc>
        <w:tc>
          <w:tcPr>
            <w:tcW w:w="1505" w:type="dxa"/>
          </w:tcPr>
          <w:p w:rsidR="00241D51" w:rsidRPr="00B6090A" w:rsidRDefault="00241D51" w:rsidP="00E8443A">
            <w:pPr>
              <w:pStyle w:val="Titre1"/>
              <w:spacing w:before="0" w:beforeAutospacing="0" w:after="0" w:afterAutospacing="0"/>
              <w:rPr>
                <w:rFonts w:asciiTheme="majorBidi" w:hAnsiTheme="majorBidi" w:cstheme="majorBidi"/>
                <w:sz w:val="20"/>
                <w:szCs w:val="20"/>
              </w:rPr>
            </w:pPr>
            <w:r w:rsidRPr="00B6090A">
              <w:rPr>
                <w:rFonts w:asciiTheme="majorBidi" w:hAnsiTheme="majorBidi" w:cstheme="majorBidi"/>
                <w:b w:val="0"/>
                <w:bCs w:val="0"/>
                <w:sz w:val="20"/>
                <w:szCs w:val="20"/>
              </w:rPr>
              <w:t>DEPOT Institutionnel</w:t>
            </w:r>
            <w:r w:rsidRPr="00B6090A">
              <w:rPr>
                <w:rFonts w:asciiTheme="majorBidi" w:hAnsiTheme="majorBidi" w:cstheme="majorBidi"/>
                <w:sz w:val="20"/>
                <w:szCs w:val="20"/>
              </w:rPr>
              <w:t xml:space="preserve"> </w:t>
            </w:r>
          </w:p>
          <w:p w:rsidR="00241D51" w:rsidRPr="00B6090A" w:rsidRDefault="00241D51" w:rsidP="00E8443A">
            <w:pPr>
              <w:pStyle w:val="Titre1"/>
              <w:spacing w:before="0" w:beforeAutospacing="0" w:after="0" w:afterAutospacing="0"/>
              <w:rPr>
                <w:rFonts w:asciiTheme="majorBidi" w:hAnsiTheme="majorBidi" w:cstheme="majorBidi"/>
                <w:b w:val="0"/>
                <w:sz w:val="20"/>
                <w:szCs w:val="20"/>
              </w:rPr>
            </w:pPr>
            <w:r w:rsidRPr="00B6090A">
              <w:rPr>
                <w:rFonts w:asciiTheme="majorBidi" w:hAnsiTheme="majorBidi" w:cstheme="majorBidi"/>
                <w:b w:val="0"/>
                <w:sz w:val="20"/>
                <w:szCs w:val="20"/>
              </w:rPr>
              <w:t>1261 items 20/06/2014</w:t>
            </w:r>
          </w:p>
          <w:p w:rsidR="00241D51" w:rsidRPr="00B6090A" w:rsidRDefault="00241D51" w:rsidP="00E8443A">
            <w:pPr>
              <w:pStyle w:val="Titre1"/>
              <w:spacing w:before="0" w:beforeAutospacing="0" w:after="0" w:afterAutospacing="0"/>
              <w:rPr>
                <w:rFonts w:asciiTheme="majorBidi" w:hAnsiTheme="majorBidi" w:cstheme="majorBidi"/>
                <w:sz w:val="20"/>
                <w:szCs w:val="20"/>
              </w:rPr>
            </w:pPr>
          </w:p>
          <w:p w:rsidR="00241D51" w:rsidRPr="00B6090A" w:rsidRDefault="00241D51" w:rsidP="00E8443A">
            <w:pPr>
              <w:spacing w:after="0" w:line="240" w:lineRule="auto"/>
              <w:rPr>
                <w:rFonts w:asciiTheme="majorBidi" w:hAnsiTheme="majorBidi" w:cstheme="majorBidi"/>
                <w:sz w:val="20"/>
                <w:szCs w:val="20"/>
              </w:rPr>
            </w:pPr>
          </w:p>
        </w:tc>
        <w:tc>
          <w:tcPr>
            <w:tcW w:w="2588" w:type="dxa"/>
          </w:tcPr>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eastAsia="Times New Roman" w:hAnsiTheme="majorBidi" w:cstheme="majorBidi"/>
                <w:bCs/>
                <w:kern w:val="36"/>
                <w:sz w:val="20"/>
                <w:szCs w:val="20"/>
                <w:lang w:eastAsia="fr-FR"/>
              </w:rPr>
              <w:t xml:space="preserve">Multidisciplinaire, documents en </w:t>
            </w:r>
            <w:r w:rsidRPr="00B6090A">
              <w:rPr>
                <w:rFonts w:asciiTheme="majorBidi" w:hAnsiTheme="majorBidi" w:cstheme="majorBidi"/>
                <w:sz w:val="20"/>
                <w:szCs w:val="20"/>
              </w:rPr>
              <w:t xml:space="preserve"> Français et en arabe</w:t>
            </w:r>
          </w:p>
          <w:p w:rsidR="00241D51" w:rsidRPr="00B6090A" w:rsidRDefault="00241D51" w:rsidP="00E8443A">
            <w:pPr>
              <w:pStyle w:val="Titre1"/>
              <w:spacing w:before="0" w:beforeAutospacing="0" w:after="0" w:afterAutospacing="0"/>
              <w:rPr>
                <w:rFonts w:asciiTheme="majorBidi" w:hAnsiTheme="majorBidi" w:cstheme="majorBidi"/>
                <w:b w:val="0"/>
                <w:sz w:val="20"/>
                <w:szCs w:val="20"/>
              </w:rPr>
            </w:pPr>
            <w:r w:rsidRPr="00B6090A">
              <w:rPr>
                <w:rFonts w:asciiTheme="majorBidi" w:hAnsiTheme="majorBidi" w:cstheme="majorBidi"/>
                <w:b w:val="0"/>
                <w:sz w:val="20"/>
                <w:szCs w:val="20"/>
              </w:rPr>
              <w:t xml:space="preserve">Colloques et Séminaires </w:t>
            </w:r>
          </w:p>
          <w:p w:rsidR="00241D51" w:rsidRPr="00B6090A" w:rsidRDefault="00241D51" w:rsidP="00E8443A">
            <w:pPr>
              <w:pStyle w:val="Titre1"/>
              <w:spacing w:before="0" w:beforeAutospacing="0" w:after="0" w:afterAutospacing="0"/>
              <w:rPr>
                <w:rFonts w:asciiTheme="majorBidi" w:hAnsiTheme="majorBidi" w:cstheme="majorBidi"/>
                <w:b w:val="0"/>
                <w:sz w:val="20"/>
                <w:szCs w:val="20"/>
              </w:rPr>
            </w:pPr>
            <w:r w:rsidRPr="00B6090A">
              <w:rPr>
                <w:rFonts w:asciiTheme="majorBidi" w:hAnsiTheme="majorBidi" w:cstheme="majorBidi"/>
                <w:b w:val="0"/>
                <w:sz w:val="20"/>
                <w:szCs w:val="20"/>
              </w:rPr>
              <w:t xml:space="preserve">Mémoires de Magister et </w:t>
            </w:r>
            <w:proofErr w:type="spellStart"/>
            <w:r w:rsidRPr="00B6090A">
              <w:rPr>
                <w:rFonts w:asciiTheme="majorBidi" w:hAnsiTheme="majorBidi" w:cstheme="majorBidi"/>
                <w:b w:val="0"/>
                <w:sz w:val="20"/>
                <w:szCs w:val="20"/>
              </w:rPr>
              <w:t>Théses</w:t>
            </w:r>
            <w:proofErr w:type="spellEnd"/>
            <w:r w:rsidRPr="00B6090A">
              <w:rPr>
                <w:rFonts w:asciiTheme="majorBidi" w:hAnsiTheme="majorBidi" w:cstheme="majorBidi"/>
                <w:b w:val="0"/>
                <w:sz w:val="20"/>
                <w:szCs w:val="20"/>
              </w:rPr>
              <w:t xml:space="preserve"> de doctorat Revues Scientifiques </w:t>
            </w:r>
          </w:p>
          <w:p w:rsidR="00241D51" w:rsidRPr="00B6090A" w:rsidRDefault="00241D51" w:rsidP="00E8443A">
            <w:pPr>
              <w:spacing w:after="0" w:line="240" w:lineRule="auto"/>
              <w:rPr>
                <w:rFonts w:asciiTheme="majorBidi" w:hAnsiTheme="majorBidi" w:cstheme="majorBidi"/>
                <w:sz w:val="20"/>
                <w:szCs w:val="20"/>
              </w:rPr>
            </w:pPr>
          </w:p>
        </w:tc>
        <w:tc>
          <w:tcPr>
            <w:tcW w:w="2440" w:type="dxa"/>
          </w:tcPr>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Anglais</w:t>
            </w:r>
          </w:p>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Accès par login et mot de passe</w:t>
            </w:r>
          </w:p>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DSPACE</w:t>
            </w:r>
          </w:p>
        </w:tc>
      </w:tr>
      <w:tr w:rsidR="00241D51" w:rsidRPr="00B6090A" w:rsidTr="00241D51">
        <w:trPr>
          <w:trHeight w:val="145"/>
        </w:trPr>
        <w:tc>
          <w:tcPr>
            <w:tcW w:w="2241" w:type="dxa"/>
          </w:tcPr>
          <w:p w:rsidR="00241D51" w:rsidRPr="00B6090A" w:rsidRDefault="00241D51" w:rsidP="00E8443A">
            <w:pPr>
              <w:spacing w:after="0" w:line="240" w:lineRule="auto"/>
              <w:rPr>
                <w:rFonts w:asciiTheme="majorBidi" w:hAnsiTheme="majorBidi" w:cstheme="majorBidi"/>
                <w:sz w:val="20"/>
                <w:szCs w:val="20"/>
              </w:rPr>
            </w:pPr>
            <w:proofErr w:type="spellStart"/>
            <w:r w:rsidRPr="00B6090A">
              <w:rPr>
                <w:rFonts w:asciiTheme="majorBidi" w:hAnsiTheme="majorBidi" w:cstheme="majorBidi"/>
                <w:sz w:val="20"/>
                <w:szCs w:val="20"/>
              </w:rPr>
              <w:t>jazairiates</w:t>
            </w:r>
            <w:proofErr w:type="spellEnd"/>
          </w:p>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Bibliothèque Virtuelle de l'université d'Alger</w:t>
            </w:r>
          </w:p>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http://biblio.univ-alger.dz/jspui/</w:t>
            </w:r>
          </w:p>
        </w:tc>
        <w:tc>
          <w:tcPr>
            <w:tcW w:w="1824" w:type="dxa"/>
          </w:tcPr>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université d'Alger</w:t>
            </w:r>
          </w:p>
          <w:p w:rsidR="00241D51" w:rsidRPr="00B6090A" w:rsidRDefault="00241D51" w:rsidP="00E8443A">
            <w:pPr>
              <w:spacing w:after="0" w:line="240" w:lineRule="auto"/>
              <w:outlineLvl w:val="0"/>
              <w:rPr>
                <w:rFonts w:asciiTheme="majorBidi" w:eastAsia="Times New Roman" w:hAnsiTheme="majorBidi" w:cstheme="majorBidi"/>
                <w:bCs/>
                <w:kern w:val="36"/>
                <w:sz w:val="20"/>
                <w:szCs w:val="20"/>
                <w:lang w:eastAsia="fr-FR"/>
              </w:rPr>
            </w:pPr>
            <w:r w:rsidRPr="00B6090A">
              <w:rPr>
                <w:rFonts w:asciiTheme="majorBidi" w:eastAsia="Times New Roman" w:hAnsiTheme="majorBidi" w:cstheme="majorBidi"/>
                <w:bCs/>
                <w:kern w:val="36"/>
                <w:sz w:val="20"/>
                <w:szCs w:val="20"/>
                <w:lang w:eastAsia="fr-FR"/>
              </w:rPr>
              <w:t>Etablissement d’enseignement supérieur</w:t>
            </w:r>
          </w:p>
          <w:p w:rsidR="00241D51" w:rsidRPr="00B6090A" w:rsidRDefault="00241D51" w:rsidP="00E8443A">
            <w:pPr>
              <w:spacing w:after="0" w:line="240" w:lineRule="auto"/>
              <w:rPr>
                <w:rFonts w:asciiTheme="majorBidi" w:hAnsiTheme="majorBidi" w:cstheme="majorBidi"/>
                <w:sz w:val="20"/>
                <w:szCs w:val="20"/>
              </w:rPr>
            </w:pPr>
          </w:p>
        </w:tc>
        <w:tc>
          <w:tcPr>
            <w:tcW w:w="1505" w:type="dxa"/>
          </w:tcPr>
          <w:p w:rsidR="00241D51" w:rsidRPr="00B6090A" w:rsidRDefault="00B522AE" w:rsidP="00E8443A">
            <w:pPr>
              <w:spacing w:after="0" w:line="240" w:lineRule="auto"/>
              <w:rPr>
                <w:rFonts w:asciiTheme="majorBidi" w:hAnsiTheme="majorBidi" w:cstheme="majorBidi"/>
                <w:sz w:val="20"/>
                <w:szCs w:val="20"/>
              </w:rPr>
            </w:pPr>
            <w:hyperlink r:id="rId16" w:history="1">
              <w:r w:rsidR="00241D51" w:rsidRPr="00B6090A">
                <w:rPr>
                  <w:rFonts w:asciiTheme="majorBidi" w:eastAsia="Times New Roman" w:hAnsiTheme="majorBidi" w:cstheme="majorBidi"/>
                  <w:b/>
                  <w:bCs/>
                  <w:color w:val="0000FF"/>
                  <w:sz w:val="20"/>
                  <w:szCs w:val="20"/>
                  <w:u w:val="single"/>
                  <w:lang w:eastAsia="fr-FR"/>
                </w:rPr>
                <w:t xml:space="preserve"> </w:t>
              </w:r>
              <w:r w:rsidR="00241D51" w:rsidRPr="00B6090A">
                <w:rPr>
                  <w:rFonts w:asciiTheme="majorBidi" w:hAnsiTheme="majorBidi" w:cstheme="majorBidi"/>
                  <w:sz w:val="20"/>
                  <w:szCs w:val="20"/>
                </w:rPr>
                <w:t xml:space="preserve"> dépôt institutionnel</w:t>
              </w:r>
              <w:r w:rsidR="00241D51" w:rsidRPr="00B6090A">
                <w:rPr>
                  <w:rFonts w:asciiTheme="majorBidi" w:eastAsia="Times New Roman" w:hAnsiTheme="majorBidi" w:cstheme="majorBidi"/>
                  <w:bCs/>
                  <w:kern w:val="36"/>
                  <w:sz w:val="20"/>
                  <w:szCs w:val="20"/>
                  <w:lang w:eastAsia="fr-FR"/>
                </w:rPr>
                <w:t xml:space="preserve"> </w:t>
              </w:r>
            </w:hyperlink>
            <w:r w:rsidR="00241D51" w:rsidRPr="00B6090A">
              <w:rPr>
                <w:rFonts w:asciiTheme="majorBidi" w:eastAsia="Times New Roman" w:hAnsiTheme="majorBidi" w:cstheme="majorBidi"/>
                <w:sz w:val="20"/>
                <w:szCs w:val="20"/>
                <w:lang w:eastAsia="fr-FR"/>
              </w:rPr>
              <w:t xml:space="preserve"> </w:t>
            </w:r>
            <w:r w:rsidR="00241D51" w:rsidRPr="00B6090A">
              <w:rPr>
                <w:rFonts w:asciiTheme="majorBidi" w:hAnsiTheme="majorBidi" w:cstheme="majorBidi"/>
                <w:sz w:val="20"/>
                <w:szCs w:val="20"/>
              </w:rPr>
              <w:t>10467 items (2015-04-14)</w:t>
            </w:r>
          </w:p>
          <w:p w:rsidR="00241D51" w:rsidRPr="00B6090A" w:rsidRDefault="00241D51" w:rsidP="00E8443A">
            <w:pPr>
              <w:spacing w:after="0" w:line="240" w:lineRule="auto"/>
              <w:rPr>
                <w:rFonts w:asciiTheme="majorBidi" w:eastAsia="Times New Roman" w:hAnsiTheme="majorBidi" w:cstheme="majorBidi"/>
                <w:sz w:val="20"/>
                <w:szCs w:val="20"/>
                <w:lang w:eastAsia="fr-FR"/>
              </w:rPr>
            </w:pPr>
          </w:p>
          <w:p w:rsidR="00241D51" w:rsidRPr="00B6090A" w:rsidRDefault="00241D51" w:rsidP="00E8443A">
            <w:pPr>
              <w:spacing w:after="0" w:line="240" w:lineRule="auto"/>
              <w:ind w:left="720"/>
              <w:rPr>
                <w:rFonts w:asciiTheme="majorBidi" w:eastAsia="Times New Roman" w:hAnsiTheme="majorBidi" w:cstheme="majorBidi"/>
                <w:sz w:val="20"/>
                <w:szCs w:val="20"/>
                <w:lang w:eastAsia="fr-FR"/>
              </w:rPr>
            </w:pPr>
            <w:r w:rsidRPr="00B6090A">
              <w:rPr>
                <w:rFonts w:asciiTheme="majorBidi" w:eastAsia="Times New Roman" w:hAnsiTheme="majorBidi" w:cstheme="majorBidi"/>
                <w:sz w:val="20"/>
                <w:szCs w:val="20"/>
                <w:lang w:eastAsia="fr-FR"/>
              </w:rPr>
              <w:t xml:space="preserve"> </w:t>
            </w:r>
          </w:p>
          <w:p w:rsidR="00241D51" w:rsidRPr="00B6090A" w:rsidRDefault="00241D51" w:rsidP="00E8443A">
            <w:pPr>
              <w:spacing w:after="0" w:line="240" w:lineRule="auto"/>
              <w:rPr>
                <w:rFonts w:asciiTheme="majorBidi" w:hAnsiTheme="majorBidi" w:cstheme="majorBidi"/>
                <w:sz w:val="20"/>
                <w:szCs w:val="20"/>
              </w:rPr>
            </w:pPr>
          </w:p>
        </w:tc>
        <w:tc>
          <w:tcPr>
            <w:tcW w:w="2588" w:type="dxa"/>
          </w:tcPr>
          <w:p w:rsidR="00241D51" w:rsidRPr="004038BB" w:rsidRDefault="00241D51" w:rsidP="00E8443A">
            <w:pPr>
              <w:spacing w:after="0" w:line="240" w:lineRule="auto"/>
              <w:ind w:firstLine="708"/>
              <w:rPr>
                <w:rFonts w:asciiTheme="majorBidi" w:hAnsiTheme="majorBidi" w:cstheme="majorBidi"/>
                <w:sz w:val="20"/>
                <w:szCs w:val="20"/>
              </w:rPr>
            </w:pPr>
            <w:r w:rsidRPr="00B6090A">
              <w:rPr>
                <w:rFonts w:asciiTheme="majorBidi" w:eastAsia="Times New Roman" w:hAnsiTheme="majorBidi" w:cstheme="majorBidi"/>
                <w:bCs/>
                <w:kern w:val="36"/>
                <w:sz w:val="20"/>
                <w:szCs w:val="20"/>
                <w:lang w:eastAsia="fr-FR"/>
              </w:rPr>
              <w:t>multidisciplinaire</w:t>
            </w:r>
            <w:r w:rsidRPr="004038BB">
              <w:rPr>
                <w:rFonts w:asciiTheme="majorBidi" w:hAnsiTheme="majorBidi" w:cstheme="majorBidi"/>
                <w:sz w:val="20"/>
                <w:szCs w:val="20"/>
              </w:rPr>
              <w:t xml:space="preserve"> Arabe anglais</w:t>
            </w:r>
          </w:p>
          <w:p w:rsidR="00241D51" w:rsidRPr="00B6090A" w:rsidRDefault="00241D51" w:rsidP="00E8443A">
            <w:pPr>
              <w:spacing w:after="0" w:line="240" w:lineRule="auto"/>
              <w:ind w:firstLine="708"/>
              <w:rPr>
                <w:rFonts w:asciiTheme="majorBidi" w:hAnsiTheme="majorBidi" w:cstheme="majorBidi"/>
                <w:sz w:val="20"/>
                <w:szCs w:val="20"/>
              </w:rPr>
            </w:pPr>
            <w:r w:rsidRPr="00B6090A">
              <w:rPr>
                <w:rFonts w:asciiTheme="majorBidi" w:hAnsiTheme="majorBidi" w:cstheme="majorBidi"/>
                <w:sz w:val="20"/>
                <w:szCs w:val="20"/>
              </w:rPr>
              <w:t>-thèses anciennes</w:t>
            </w:r>
          </w:p>
          <w:p w:rsidR="00241D51" w:rsidRPr="00B6090A" w:rsidRDefault="00241D51" w:rsidP="00E8443A">
            <w:pPr>
              <w:spacing w:after="0" w:line="240" w:lineRule="auto"/>
              <w:ind w:firstLine="708"/>
              <w:rPr>
                <w:rFonts w:asciiTheme="majorBidi" w:hAnsiTheme="majorBidi" w:cstheme="majorBidi"/>
                <w:sz w:val="20"/>
                <w:szCs w:val="20"/>
              </w:rPr>
            </w:pPr>
            <w:r w:rsidRPr="00B6090A">
              <w:rPr>
                <w:rFonts w:asciiTheme="majorBidi" w:hAnsiTheme="majorBidi" w:cstheme="majorBidi"/>
                <w:sz w:val="20"/>
                <w:szCs w:val="20"/>
              </w:rPr>
              <w:t>Résumés d’articles</w:t>
            </w:r>
          </w:p>
          <w:p w:rsidR="00241D51" w:rsidRPr="00B6090A" w:rsidRDefault="00241D51" w:rsidP="00E8443A">
            <w:pPr>
              <w:spacing w:after="0" w:line="240" w:lineRule="auto"/>
              <w:ind w:firstLine="708"/>
              <w:rPr>
                <w:rFonts w:asciiTheme="majorBidi" w:hAnsiTheme="majorBidi" w:cstheme="majorBidi"/>
                <w:sz w:val="20"/>
                <w:szCs w:val="20"/>
              </w:rPr>
            </w:pPr>
            <w:r w:rsidRPr="00B6090A">
              <w:rPr>
                <w:rFonts w:asciiTheme="majorBidi" w:hAnsiTheme="majorBidi" w:cstheme="majorBidi"/>
                <w:sz w:val="20"/>
                <w:szCs w:val="20"/>
              </w:rPr>
              <w:t>Ouvrages</w:t>
            </w:r>
          </w:p>
          <w:p w:rsidR="00241D51" w:rsidRPr="00B6090A" w:rsidRDefault="00241D51" w:rsidP="00E8443A">
            <w:pPr>
              <w:spacing w:after="0" w:line="240" w:lineRule="auto"/>
              <w:ind w:firstLine="708"/>
              <w:rPr>
                <w:rFonts w:asciiTheme="majorBidi" w:hAnsiTheme="majorBidi" w:cstheme="majorBidi"/>
                <w:sz w:val="20"/>
                <w:szCs w:val="20"/>
              </w:rPr>
            </w:pPr>
            <w:r w:rsidRPr="00B6090A">
              <w:rPr>
                <w:rFonts w:asciiTheme="majorBidi" w:hAnsiTheme="majorBidi" w:cstheme="majorBidi"/>
                <w:sz w:val="20"/>
                <w:szCs w:val="20"/>
              </w:rPr>
              <w:t>Thèses en arabe</w:t>
            </w:r>
          </w:p>
        </w:tc>
        <w:tc>
          <w:tcPr>
            <w:tcW w:w="2440" w:type="dxa"/>
          </w:tcPr>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Accès libre</w:t>
            </w:r>
          </w:p>
          <w:p w:rsidR="00241D51" w:rsidRPr="00B6090A" w:rsidRDefault="00241D51" w:rsidP="00E8443A">
            <w:pPr>
              <w:spacing w:after="0" w:line="240" w:lineRule="auto"/>
              <w:rPr>
                <w:rFonts w:asciiTheme="majorBidi" w:hAnsiTheme="majorBidi" w:cstheme="majorBidi"/>
                <w:sz w:val="20"/>
                <w:szCs w:val="20"/>
              </w:rPr>
            </w:pPr>
            <w:proofErr w:type="spellStart"/>
            <w:r w:rsidRPr="00B6090A">
              <w:rPr>
                <w:rFonts w:asciiTheme="majorBidi" w:hAnsiTheme="majorBidi" w:cstheme="majorBidi"/>
                <w:sz w:val="20"/>
                <w:szCs w:val="20"/>
              </w:rPr>
              <w:t>Dspace</w:t>
            </w:r>
            <w:proofErr w:type="spellEnd"/>
          </w:p>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Interface en anglais</w:t>
            </w:r>
          </w:p>
          <w:p w:rsidR="00241D51" w:rsidRPr="00B6090A" w:rsidRDefault="00241D51" w:rsidP="00E8443A">
            <w:pPr>
              <w:spacing w:after="0" w:line="240" w:lineRule="auto"/>
              <w:rPr>
                <w:rFonts w:asciiTheme="majorBidi" w:hAnsiTheme="majorBidi" w:cstheme="majorBidi"/>
                <w:sz w:val="20"/>
                <w:szCs w:val="20"/>
              </w:rPr>
            </w:pPr>
          </w:p>
        </w:tc>
      </w:tr>
      <w:tr w:rsidR="00241D51" w:rsidRPr="00B6090A" w:rsidTr="00241D51">
        <w:trPr>
          <w:trHeight w:val="145"/>
        </w:trPr>
        <w:tc>
          <w:tcPr>
            <w:tcW w:w="2241" w:type="dxa"/>
          </w:tcPr>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Bibliothèque virtuelle</w:t>
            </w:r>
          </w:p>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http://www.cder.dz/vlib/index.php</w:t>
            </w:r>
          </w:p>
        </w:tc>
        <w:tc>
          <w:tcPr>
            <w:tcW w:w="1824" w:type="dxa"/>
          </w:tcPr>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Centre de Développement des Energies Renouvelables</w:t>
            </w:r>
          </w:p>
          <w:p w:rsidR="00241D51" w:rsidRPr="00B6090A" w:rsidRDefault="00241D51" w:rsidP="00E8443A">
            <w:pPr>
              <w:spacing w:after="0" w:line="240" w:lineRule="auto"/>
              <w:rPr>
                <w:rFonts w:asciiTheme="majorBidi" w:hAnsiTheme="majorBidi" w:cstheme="majorBidi"/>
                <w:sz w:val="20"/>
                <w:szCs w:val="20"/>
              </w:rPr>
            </w:pPr>
          </w:p>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eastAsia="Times New Roman" w:hAnsiTheme="majorBidi" w:cstheme="majorBidi"/>
                <w:bCs/>
                <w:kern w:val="36"/>
                <w:sz w:val="20"/>
                <w:szCs w:val="20"/>
                <w:lang w:eastAsia="fr-FR"/>
              </w:rPr>
              <w:t>Etablissement de recherche scientifique</w:t>
            </w:r>
          </w:p>
          <w:p w:rsidR="00241D51" w:rsidRPr="00B6090A" w:rsidRDefault="00241D51" w:rsidP="00E8443A">
            <w:pPr>
              <w:spacing w:after="0" w:line="240" w:lineRule="auto"/>
              <w:rPr>
                <w:rFonts w:asciiTheme="majorBidi" w:hAnsiTheme="majorBidi" w:cstheme="majorBidi"/>
                <w:sz w:val="20"/>
                <w:szCs w:val="20"/>
              </w:rPr>
            </w:pPr>
          </w:p>
        </w:tc>
        <w:tc>
          <w:tcPr>
            <w:tcW w:w="1505" w:type="dxa"/>
          </w:tcPr>
          <w:p w:rsidR="00241D51" w:rsidRPr="00B6090A" w:rsidRDefault="00241D51" w:rsidP="00E8443A">
            <w:pPr>
              <w:spacing w:after="0" w:line="240" w:lineRule="auto"/>
              <w:rPr>
                <w:rFonts w:asciiTheme="majorBidi" w:hAnsiTheme="majorBidi" w:cstheme="majorBidi"/>
                <w:b/>
                <w:bCs/>
                <w:sz w:val="20"/>
                <w:szCs w:val="20"/>
              </w:rPr>
            </w:pPr>
            <w:r w:rsidRPr="00B6090A">
              <w:rPr>
                <w:rFonts w:asciiTheme="majorBidi" w:hAnsiTheme="majorBidi" w:cstheme="majorBidi"/>
                <w:b/>
                <w:bCs/>
                <w:sz w:val="20"/>
                <w:szCs w:val="20"/>
              </w:rPr>
              <w:t>Archive ouverte</w:t>
            </w:r>
          </w:p>
          <w:p w:rsidR="00241D51" w:rsidRPr="00B6090A" w:rsidRDefault="00241D51" w:rsidP="00E8443A">
            <w:pPr>
              <w:spacing w:after="0" w:line="240" w:lineRule="auto"/>
              <w:rPr>
                <w:rFonts w:asciiTheme="majorBidi" w:hAnsiTheme="majorBidi" w:cstheme="majorBidi"/>
                <w:b/>
                <w:bCs/>
                <w:sz w:val="20"/>
                <w:szCs w:val="20"/>
              </w:rPr>
            </w:pPr>
            <w:r w:rsidRPr="00B6090A">
              <w:rPr>
                <w:rFonts w:asciiTheme="majorBidi" w:eastAsia="Times New Roman" w:hAnsiTheme="majorBidi" w:cstheme="majorBidi"/>
                <w:sz w:val="20"/>
                <w:szCs w:val="20"/>
                <w:lang w:eastAsia="fr-FR"/>
              </w:rPr>
              <w:t>1839 items (2015-04-15)</w:t>
            </w:r>
          </w:p>
          <w:p w:rsidR="00241D51" w:rsidRPr="00B6090A" w:rsidRDefault="00241D51" w:rsidP="00E8443A">
            <w:pPr>
              <w:spacing w:after="0" w:line="240" w:lineRule="auto"/>
              <w:rPr>
                <w:rFonts w:asciiTheme="majorBidi" w:hAnsiTheme="majorBidi" w:cstheme="majorBidi"/>
                <w:sz w:val="20"/>
                <w:szCs w:val="20"/>
              </w:rPr>
            </w:pPr>
          </w:p>
        </w:tc>
        <w:tc>
          <w:tcPr>
            <w:tcW w:w="2588" w:type="dxa"/>
          </w:tcPr>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AO disciplinaire</w:t>
            </w:r>
          </w:p>
          <w:p w:rsidR="00241D51" w:rsidRPr="00B6090A" w:rsidRDefault="00241D51" w:rsidP="00E8443A">
            <w:pPr>
              <w:spacing w:after="0" w:line="240" w:lineRule="auto"/>
              <w:rPr>
                <w:rFonts w:asciiTheme="majorBidi" w:hAnsiTheme="majorBidi" w:cstheme="majorBidi"/>
                <w:sz w:val="20"/>
                <w:szCs w:val="20"/>
              </w:rPr>
            </w:pPr>
            <w:proofErr w:type="spellStart"/>
            <w:r w:rsidRPr="00B6090A">
              <w:rPr>
                <w:rFonts w:asciiTheme="majorBidi" w:hAnsiTheme="majorBidi" w:cstheme="majorBidi"/>
                <w:sz w:val="20"/>
                <w:szCs w:val="20"/>
              </w:rPr>
              <w:t>Francais</w:t>
            </w:r>
            <w:proofErr w:type="spellEnd"/>
            <w:r w:rsidRPr="00B6090A">
              <w:rPr>
                <w:rFonts w:asciiTheme="majorBidi" w:hAnsiTheme="majorBidi" w:cstheme="majorBidi"/>
                <w:sz w:val="20"/>
                <w:szCs w:val="20"/>
              </w:rPr>
              <w:t xml:space="preserve"> anglais</w:t>
            </w:r>
          </w:p>
          <w:p w:rsidR="00241D51" w:rsidRPr="00B6090A" w:rsidRDefault="00241D51" w:rsidP="00E8443A">
            <w:pPr>
              <w:spacing w:after="0" w:line="240" w:lineRule="auto"/>
              <w:rPr>
                <w:rFonts w:asciiTheme="majorBidi" w:hAnsiTheme="majorBidi" w:cstheme="majorBidi"/>
                <w:sz w:val="20"/>
                <w:szCs w:val="20"/>
              </w:rPr>
            </w:pPr>
          </w:p>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Articles complets</w:t>
            </w:r>
          </w:p>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Notices et résumés des thèses</w:t>
            </w:r>
          </w:p>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Résumés des projets de recherche</w:t>
            </w:r>
          </w:p>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Notices des publications et communications</w:t>
            </w:r>
          </w:p>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cartes</w:t>
            </w:r>
          </w:p>
        </w:tc>
        <w:tc>
          <w:tcPr>
            <w:tcW w:w="2440" w:type="dxa"/>
          </w:tcPr>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Accès libre</w:t>
            </w:r>
          </w:p>
          <w:p w:rsidR="00241D51" w:rsidRPr="00B6090A" w:rsidRDefault="00241D51" w:rsidP="00E8443A">
            <w:pPr>
              <w:spacing w:after="0" w:line="240" w:lineRule="auto"/>
              <w:rPr>
                <w:rFonts w:asciiTheme="majorBidi" w:hAnsiTheme="majorBidi" w:cstheme="majorBidi"/>
                <w:sz w:val="20"/>
                <w:szCs w:val="20"/>
              </w:rPr>
            </w:pPr>
          </w:p>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PHP MySQL</w:t>
            </w:r>
          </w:p>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Interface en français</w:t>
            </w:r>
          </w:p>
        </w:tc>
      </w:tr>
      <w:tr w:rsidR="00241D51" w:rsidRPr="00B6090A" w:rsidTr="00241D51">
        <w:trPr>
          <w:trHeight w:val="145"/>
        </w:trPr>
        <w:tc>
          <w:tcPr>
            <w:tcW w:w="2241" w:type="dxa"/>
          </w:tcPr>
          <w:p w:rsidR="00241D51" w:rsidRPr="00B6090A" w:rsidRDefault="00241D51" w:rsidP="00E8443A">
            <w:pPr>
              <w:spacing w:after="0" w:line="240" w:lineRule="auto"/>
              <w:rPr>
                <w:rFonts w:asciiTheme="majorBidi" w:hAnsiTheme="majorBidi" w:cstheme="majorBidi"/>
                <w:sz w:val="20"/>
                <w:szCs w:val="20"/>
              </w:rPr>
            </w:pPr>
            <w:proofErr w:type="spellStart"/>
            <w:r w:rsidRPr="00B6090A">
              <w:rPr>
                <w:rFonts w:asciiTheme="majorBidi" w:hAnsiTheme="majorBidi" w:cstheme="majorBidi"/>
                <w:sz w:val="20"/>
                <w:szCs w:val="20"/>
              </w:rPr>
              <w:t>Bouira</w:t>
            </w:r>
            <w:proofErr w:type="spellEnd"/>
            <w:r w:rsidRPr="00B6090A">
              <w:rPr>
                <w:rFonts w:asciiTheme="majorBidi" w:hAnsiTheme="majorBidi" w:cstheme="majorBidi"/>
                <w:sz w:val="20"/>
                <w:szCs w:val="20"/>
              </w:rPr>
              <w:t xml:space="preserve"> </w:t>
            </w:r>
            <w:proofErr w:type="spellStart"/>
            <w:r w:rsidRPr="00B6090A">
              <w:rPr>
                <w:rFonts w:asciiTheme="majorBidi" w:hAnsiTheme="majorBidi" w:cstheme="majorBidi"/>
                <w:sz w:val="20"/>
                <w:szCs w:val="20"/>
              </w:rPr>
              <w:t>University</w:t>
            </w:r>
            <w:proofErr w:type="spellEnd"/>
            <w:r w:rsidRPr="00B6090A">
              <w:rPr>
                <w:rFonts w:asciiTheme="majorBidi" w:hAnsiTheme="majorBidi" w:cstheme="majorBidi"/>
                <w:sz w:val="20"/>
                <w:szCs w:val="20"/>
              </w:rPr>
              <w:t xml:space="preserve"> Digital </w:t>
            </w:r>
            <w:proofErr w:type="spellStart"/>
            <w:r w:rsidRPr="00B6090A">
              <w:rPr>
                <w:rFonts w:asciiTheme="majorBidi" w:hAnsiTheme="majorBidi" w:cstheme="majorBidi"/>
                <w:sz w:val="20"/>
                <w:szCs w:val="20"/>
              </w:rPr>
              <w:t>Space</w:t>
            </w:r>
            <w:proofErr w:type="spellEnd"/>
          </w:p>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http://dspace.univ-bouira.dz:8080/jspui/</w:t>
            </w:r>
          </w:p>
          <w:p w:rsidR="00241D51" w:rsidRPr="00B6090A" w:rsidRDefault="00241D51" w:rsidP="00E8443A">
            <w:pPr>
              <w:spacing w:after="0" w:line="240" w:lineRule="auto"/>
              <w:rPr>
                <w:rFonts w:asciiTheme="majorBidi" w:hAnsiTheme="majorBidi" w:cstheme="majorBidi"/>
                <w:sz w:val="20"/>
                <w:szCs w:val="20"/>
              </w:rPr>
            </w:pPr>
          </w:p>
        </w:tc>
        <w:tc>
          <w:tcPr>
            <w:tcW w:w="1824" w:type="dxa"/>
          </w:tcPr>
          <w:p w:rsidR="00241D51" w:rsidRPr="00B6090A" w:rsidRDefault="00241D51" w:rsidP="00E8443A">
            <w:pPr>
              <w:spacing w:after="0" w:line="240" w:lineRule="auto"/>
              <w:rPr>
                <w:rFonts w:asciiTheme="majorBidi" w:hAnsiTheme="majorBidi" w:cstheme="majorBidi"/>
                <w:sz w:val="20"/>
                <w:szCs w:val="20"/>
              </w:rPr>
            </w:pPr>
          </w:p>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 xml:space="preserve">Université de </w:t>
            </w:r>
            <w:proofErr w:type="spellStart"/>
            <w:r w:rsidRPr="00B6090A">
              <w:rPr>
                <w:rFonts w:asciiTheme="majorBidi" w:hAnsiTheme="majorBidi" w:cstheme="majorBidi"/>
                <w:sz w:val="20"/>
                <w:szCs w:val="20"/>
              </w:rPr>
              <w:t>Bouira</w:t>
            </w:r>
            <w:proofErr w:type="spellEnd"/>
          </w:p>
          <w:p w:rsidR="00241D51" w:rsidRPr="00B6090A" w:rsidRDefault="00241D51" w:rsidP="00E8443A">
            <w:pPr>
              <w:spacing w:after="0" w:line="240" w:lineRule="auto"/>
              <w:rPr>
                <w:rFonts w:asciiTheme="majorBidi" w:hAnsiTheme="majorBidi" w:cstheme="majorBidi"/>
                <w:sz w:val="20"/>
                <w:szCs w:val="20"/>
              </w:rPr>
            </w:pPr>
            <w:proofErr w:type="spellStart"/>
            <w:r w:rsidRPr="00B6090A">
              <w:rPr>
                <w:rFonts w:asciiTheme="majorBidi" w:hAnsiTheme="majorBidi" w:cstheme="majorBidi"/>
                <w:sz w:val="20"/>
                <w:szCs w:val="20"/>
              </w:rPr>
              <w:t>Multidisciplinare</w:t>
            </w:r>
            <w:proofErr w:type="spellEnd"/>
          </w:p>
          <w:p w:rsidR="00241D51" w:rsidRPr="00B6090A" w:rsidRDefault="00241D51" w:rsidP="00E8443A">
            <w:pPr>
              <w:spacing w:after="0" w:line="240" w:lineRule="auto"/>
              <w:outlineLvl w:val="0"/>
              <w:rPr>
                <w:rFonts w:asciiTheme="majorBidi" w:eastAsia="Times New Roman" w:hAnsiTheme="majorBidi" w:cstheme="majorBidi"/>
                <w:bCs/>
                <w:kern w:val="36"/>
                <w:sz w:val="20"/>
                <w:szCs w:val="20"/>
                <w:lang w:eastAsia="fr-FR"/>
              </w:rPr>
            </w:pPr>
            <w:r w:rsidRPr="00B6090A">
              <w:rPr>
                <w:rFonts w:asciiTheme="majorBidi" w:eastAsia="Times New Roman" w:hAnsiTheme="majorBidi" w:cstheme="majorBidi"/>
                <w:bCs/>
                <w:kern w:val="36"/>
                <w:sz w:val="20"/>
                <w:szCs w:val="20"/>
                <w:lang w:eastAsia="fr-FR"/>
              </w:rPr>
              <w:t xml:space="preserve">Etablissement d’enseignement </w:t>
            </w:r>
            <w:r w:rsidRPr="00B6090A">
              <w:rPr>
                <w:rFonts w:asciiTheme="majorBidi" w:eastAsia="Times New Roman" w:hAnsiTheme="majorBidi" w:cstheme="majorBidi"/>
                <w:bCs/>
                <w:kern w:val="36"/>
                <w:sz w:val="20"/>
                <w:szCs w:val="20"/>
                <w:lang w:eastAsia="fr-FR"/>
              </w:rPr>
              <w:lastRenderedPageBreak/>
              <w:t>supérieur</w:t>
            </w:r>
          </w:p>
          <w:p w:rsidR="00241D51" w:rsidRPr="00B6090A" w:rsidRDefault="00241D51" w:rsidP="00E8443A">
            <w:pPr>
              <w:spacing w:after="0" w:line="240" w:lineRule="auto"/>
              <w:rPr>
                <w:rFonts w:asciiTheme="majorBidi" w:hAnsiTheme="majorBidi" w:cstheme="majorBidi"/>
                <w:sz w:val="20"/>
                <w:szCs w:val="20"/>
              </w:rPr>
            </w:pPr>
          </w:p>
        </w:tc>
        <w:tc>
          <w:tcPr>
            <w:tcW w:w="1505" w:type="dxa"/>
          </w:tcPr>
          <w:tbl>
            <w:tblPr>
              <w:tblW w:w="1362" w:type="dxa"/>
              <w:tblCellSpacing w:w="15" w:type="dxa"/>
              <w:tblLayout w:type="fixed"/>
              <w:tblCellMar>
                <w:top w:w="15" w:type="dxa"/>
                <w:left w:w="15" w:type="dxa"/>
                <w:bottom w:w="15" w:type="dxa"/>
                <w:right w:w="15" w:type="dxa"/>
              </w:tblCellMar>
              <w:tblLook w:val="04A0"/>
            </w:tblPr>
            <w:tblGrid>
              <w:gridCol w:w="95"/>
              <w:gridCol w:w="1267"/>
            </w:tblGrid>
            <w:tr w:rsidR="00241D51" w:rsidRPr="009C6DF4" w:rsidTr="00CA0C04">
              <w:trPr>
                <w:trHeight w:val="145"/>
                <w:tblCellSpacing w:w="15" w:type="dxa"/>
              </w:trPr>
              <w:tc>
                <w:tcPr>
                  <w:tcW w:w="28" w:type="dxa"/>
                  <w:hideMark/>
                </w:tcPr>
                <w:p w:rsidR="00241D51" w:rsidRPr="00B6090A" w:rsidRDefault="00241D51" w:rsidP="00E8443A">
                  <w:pPr>
                    <w:framePr w:hSpace="141" w:wrap="around" w:vAnchor="text" w:hAnchor="margin" w:xAlign="center" w:y="606"/>
                    <w:spacing w:after="0" w:line="240" w:lineRule="auto"/>
                    <w:suppressOverlap/>
                    <w:jc w:val="right"/>
                    <w:rPr>
                      <w:rFonts w:asciiTheme="majorBidi" w:eastAsia="Times New Roman" w:hAnsiTheme="majorBidi" w:cstheme="majorBidi"/>
                      <w:sz w:val="20"/>
                      <w:szCs w:val="20"/>
                      <w:lang w:eastAsia="fr-FR"/>
                    </w:rPr>
                  </w:pPr>
                </w:p>
              </w:tc>
              <w:tc>
                <w:tcPr>
                  <w:tcW w:w="1244" w:type="dxa"/>
                  <w:vAlign w:val="center"/>
                  <w:hideMark/>
                </w:tcPr>
                <w:p w:rsidR="00241D51" w:rsidRPr="00B6090A" w:rsidRDefault="00241D51" w:rsidP="00E8443A">
                  <w:pPr>
                    <w:framePr w:hSpace="141" w:wrap="around" w:vAnchor="text" w:hAnchor="margin" w:xAlign="center" w:y="606"/>
                    <w:spacing w:after="0" w:line="240" w:lineRule="auto"/>
                    <w:suppressOverlap/>
                    <w:rPr>
                      <w:rFonts w:asciiTheme="majorBidi" w:hAnsiTheme="majorBidi" w:cstheme="majorBidi"/>
                      <w:b/>
                      <w:bCs/>
                      <w:sz w:val="20"/>
                      <w:szCs w:val="20"/>
                      <w:lang w:val="en-US"/>
                    </w:rPr>
                  </w:pPr>
                  <w:r w:rsidRPr="00B6090A">
                    <w:rPr>
                      <w:rFonts w:asciiTheme="majorBidi" w:hAnsiTheme="majorBidi" w:cstheme="majorBidi"/>
                      <w:b/>
                      <w:bCs/>
                      <w:sz w:val="20"/>
                      <w:szCs w:val="20"/>
                      <w:lang w:val="en-US"/>
                    </w:rPr>
                    <w:t xml:space="preserve">Archive </w:t>
                  </w:r>
                  <w:proofErr w:type="spellStart"/>
                  <w:r w:rsidRPr="00B6090A">
                    <w:rPr>
                      <w:rFonts w:asciiTheme="majorBidi" w:hAnsiTheme="majorBidi" w:cstheme="majorBidi"/>
                      <w:b/>
                      <w:bCs/>
                      <w:sz w:val="20"/>
                      <w:szCs w:val="20"/>
                      <w:lang w:val="en-US"/>
                    </w:rPr>
                    <w:t>ouverte</w:t>
                  </w:r>
                  <w:proofErr w:type="spellEnd"/>
                </w:p>
                <w:p w:rsidR="00241D51" w:rsidRPr="00B6090A" w:rsidRDefault="00241D51" w:rsidP="00E8443A">
                  <w:pPr>
                    <w:framePr w:hSpace="141" w:wrap="around" w:vAnchor="text" w:hAnchor="margin" w:xAlign="center" w:y="606"/>
                    <w:spacing w:after="0" w:line="240" w:lineRule="auto"/>
                    <w:suppressOverlap/>
                    <w:rPr>
                      <w:rFonts w:asciiTheme="majorBidi" w:hAnsiTheme="majorBidi" w:cstheme="majorBidi"/>
                      <w:b/>
                      <w:bCs/>
                      <w:sz w:val="20"/>
                      <w:szCs w:val="20"/>
                      <w:lang w:val="en-US"/>
                    </w:rPr>
                  </w:pPr>
                  <w:r w:rsidRPr="00B6090A">
                    <w:rPr>
                      <w:rFonts w:asciiTheme="majorBidi" w:hAnsiTheme="majorBidi" w:cstheme="majorBidi"/>
                      <w:sz w:val="20"/>
                      <w:szCs w:val="20"/>
                      <w:lang w:val="en-US"/>
                    </w:rPr>
                    <w:t>1487 items (2015-05-20)</w:t>
                  </w:r>
                </w:p>
                <w:p w:rsidR="00241D51" w:rsidRPr="00B6090A" w:rsidRDefault="00241D51" w:rsidP="00E8443A">
                  <w:pPr>
                    <w:framePr w:hSpace="141" w:wrap="around" w:vAnchor="text" w:hAnchor="margin" w:xAlign="center" w:y="606"/>
                    <w:spacing w:after="0" w:line="240" w:lineRule="auto"/>
                    <w:suppressOverlap/>
                    <w:rPr>
                      <w:rFonts w:asciiTheme="majorBidi" w:eastAsia="Times New Roman" w:hAnsiTheme="majorBidi" w:cstheme="majorBidi"/>
                      <w:sz w:val="20"/>
                      <w:szCs w:val="20"/>
                      <w:lang w:val="en-US" w:eastAsia="fr-FR"/>
                    </w:rPr>
                  </w:pPr>
                  <w:r w:rsidRPr="00B6090A">
                    <w:rPr>
                      <w:rFonts w:asciiTheme="majorBidi" w:eastAsia="Times New Roman" w:hAnsiTheme="majorBidi" w:cstheme="majorBidi"/>
                      <w:sz w:val="20"/>
                      <w:szCs w:val="20"/>
                      <w:lang w:val="en-US" w:eastAsia="fr-FR"/>
                    </w:rPr>
                    <w:t xml:space="preserve">Articles; Conferences; </w:t>
                  </w:r>
                  <w:r w:rsidRPr="00B6090A">
                    <w:rPr>
                      <w:rFonts w:asciiTheme="majorBidi" w:eastAsia="Times New Roman" w:hAnsiTheme="majorBidi" w:cstheme="majorBidi"/>
                      <w:sz w:val="20"/>
                      <w:szCs w:val="20"/>
                      <w:lang w:val="en-US" w:eastAsia="fr-FR"/>
                    </w:rPr>
                    <w:lastRenderedPageBreak/>
                    <w:t>Theses; Unpublished</w:t>
                  </w:r>
                </w:p>
              </w:tc>
            </w:tr>
          </w:tbl>
          <w:p w:rsidR="00241D51" w:rsidRPr="00B6090A" w:rsidRDefault="00241D51" w:rsidP="00E8443A">
            <w:pPr>
              <w:spacing w:after="0" w:line="240" w:lineRule="auto"/>
              <w:rPr>
                <w:rFonts w:asciiTheme="majorBidi" w:hAnsiTheme="majorBidi" w:cstheme="majorBidi"/>
                <w:b/>
                <w:bCs/>
                <w:sz w:val="20"/>
                <w:szCs w:val="20"/>
                <w:lang w:val="en-US"/>
              </w:rPr>
            </w:pPr>
          </w:p>
        </w:tc>
        <w:tc>
          <w:tcPr>
            <w:tcW w:w="2588" w:type="dxa"/>
          </w:tcPr>
          <w:p w:rsidR="00241D51" w:rsidRPr="00B6090A" w:rsidRDefault="00241D51" w:rsidP="00E8443A">
            <w:pPr>
              <w:spacing w:after="0" w:line="240" w:lineRule="auto"/>
              <w:rPr>
                <w:rFonts w:asciiTheme="majorBidi" w:eastAsia="Times New Roman" w:hAnsiTheme="majorBidi" w:cstheme="majorBidi"/>
                <w:bCs/>
                <w:sz w:val="20"/>
                <w:szCs w:val="20"/>
                <w:lang w:eastAsia="fr-FR"/>
              </w:rPr>
            </w:pPr>
            <w:r w:rsidRPr="00B6090A">
              <w:rPr>
                <w:rFonts w:asciiTheme="majorBidi" w:eastAsia="Times New Roman" w:hAnsiTheme="majorBidi" w:cstheme="majorBidi"/>
                <w:bCs/>
                <w:kern w:val="36"/>
                <w:sz w:val="20"/>
                <w:szCs w:val="20"/>
                <w:lang w:eastAsia="fr-FR"/>
              </w:rPr>
              <w:lastRenderedPageBreak/>
              <w:t>AO multidisciplinaire</w:t>
            </w:r>
            <w:r w:rsidRPr="00B6090A">
              <w:rPr>
                <w:rFonts w:asciiTheme="majorBidi" w:eastAsia="Times New Roman" w:hAnsiTheme="majorBidi" w:cstheme="majorBidi"/>
                <w:bCs/>
                <w:sz w:val="20"/>
                <w:szCs w:val="20"/>
                <w:lang w:eastAsia="fr-FR"/>
              </w:rPr>
              <w:t xml:space="preserve">  Français anglais arabe</w:t>
            </w:r>
          </w:p>
          <w:p w:rsidR="00241D51" w:rsidRPr="00B6090A" w:rsidRDefault="00241D51" w:rsidP="00E8443A">
            <w:pPr>
              <w:spacing w:after="0" w:line="240" w:lineRule="auto"/>
              <w:rPr>
                <w:rFonts w:asciiTheme="majorBidi" w:eastAsia="Times New Roman" w:hAnsiTheme="majorBidi" w:cstheme="majorBidi"/>
                <w:bCs/>
                <w:sz w:val="20"/>
                <w:szCs w:val="20"/>
                <w:lang w:eastAsia="fr-FR"/>
              </w:rPr>
            </w:pPr>
          </w:p>
          <w:p w:rsidR="00241D51" w:rsidRPr="00B6090A" w:rsidRDefault="00241D51" w:rsidP="00E8443A">
            <w:pPr>
              <w:spacing w:after="0" w:line="240" w:lineRule="auto"/>
              <w:rPr>
                <w:rFonts w:asciiTheme="majorBidi" w:eastAsia="Times New Roman" w:hAnsiTheme="majorBidi" w:cstheme="majorBidi"/>
                <w:bCs/>
                <w:sz w:val="20"/>
                <w:szCs w:val="20"/>
                <w:lang w:eastAsia="fr-FR"/>
              </w:rPr>
            </w:pPr>
            <w:r w:rsidRPr="00B6090A">
              <w:rPr>
                <w:rFonts w:asciiTheme="majorBidi" w:eastAsia="Times New Roman" w:hAnsiTheme="majorBidi" w:cstheme="majorBidi"/>
                <w:bCs/>
                <w:sz w:val="20"/>
                <w:szCs w:val="20"/>
                <w:lang w:eastAsia="fr-FR"/>
              </w:rPr>
              <w:t>Magister doctorat publications et communications</w:t>
            </w:r>
          </w:p>
          <w:p w:rsidR="00241D51" w:rsidRPr="00B6090A" w:rsidRDefault="00241D51" w:rsidP="00E8443A">
            <w:pPr>
              <w:spacing w:after="0" w:line="240" w:lineRule="auto"/>
              <w:rPr>
                <w:rFonts w:asciiTheme="majorBidi" w:eastAsia="Times New Roman" w:hAnsiTheme="majorBidi" w:cstheme="majorBidi"/>
                <w:bCs/>
                <w:sz w:val="20"/>
                <w:szCs w:val="20"/>
                <w:lang w:eastAsia="fr-FR"/>
              </w:rPr>
            </w:pPr>
            <w:r w:rsidRPr="00B6090A">
              <w:rPr>
                <w:rFonts w:asciiTheme="majorBidi" w:eastAsia="Times New Roman" w:hAnsiTheme="majorBidi" w:cstheme="majorBidi"/>
                <w:bCs/>
                <w:sz w:val="20"/>
                <w:szCs w:val="20"/>
                <w:lang w:eastAsia="fr-FR"/>
              </w:rPr>
              <w:lastRenderedPageBreak/>
              <w:t xml:space="preserve">Publications nationales </w:t>
            </w:r>
          </w:p>
          <w:p w:rsidR="00241D51" w:rsidRPr="00B6090A" w:rsidRDefault="00241D51" w:rsidP="00E8443A">
            <w:pPr>
              <w:spacing w:after="0" w:line="240" w:lineRule="auto"/>
              <w:rPr>
                <w:rFonts w:asciiTheme="majorBidi" w:eastAsia="Times New Roman" w:hAnsiTheme="majorBidi" w:cstheme="majorBidi"/>
                <w:bCs/>
                <w:sz w:val="20"/>
                <w:szCs w:val="20"/>
                <w:lang w:eastAsia="fr-FR"/>
              </w:rPr>
            </w:pPr>
            <w:r w:rsidRPr="00B6090A">
              <w:rPr>
                <w:rFonts w:asciiTheme="majorBidi" w:eastAsia="Times New Roman" w:hAnsiTheme="majorBidi" w:cstheme="majorBidi"/>
                <w:bCs/>
                <w:sz w:val="20"/>
                <w:szCs w:val="20"/>
                <w:lang w:eastAsia="fr-FR"/>
              </w:rPr>
              <w:t>notices et parfois texte intégral</w:t>
            </w:r>
          </w:p>
          <w:tbl>
            <w:tblPr>
              <w:tblW w:w="2445" w:type="dxa"/>
              <w:tblCellSpacing w:w="15" w:type="dxa"/>
              <w:tblLayout w:type="fixed"/>
              <w:tblCellMar>
                <w:top w:w="15" w:type="dxa"/>
                <w:left w:w="15" w:type="dxa"/>
                <w:bottom w:w="15" w:type="dxa"/>
                <w:right w:w="15" w:type="dxa"/>
              </w:tblCellMar>
              <w:tblLook w:val="04A0"/>
            </w:tblPr>
            <w:tblGrid>
              <w:gridCol w:w="95"/>
              <w:gridCol w:w="2350"/>
            </w:tblGrid>
            <w:tr w:rsidR="00241D51" w:rsidRPr="00B6090A" w:rsidTr="00CA0C04">
              <w:trPr>
                <w:trHeight w:val="145"/>
                <w:tblCellSpacing w:w="15" w:type="dxa"/>
              </w:trPr>
              <w:tc>
                <w:tcPr>
                  <w:tcW w:w="29" w:type="dxa"/>
                  <w:vAlign w:val="center"/>
                  <w:hideMark/>
                </w:tcPr>
                <w:p w:rsidR="00241D51" w:rsidRPr="00B6090A" w:rsidRDefault="00241D51" w:rsidP="00E8443A">
                  <w:pPr>
                    <w:framePr w:hSpace="141" w:wrap="around" w:vAnchor="text" w:hAnchor="margin" w:xAlign="center" w:y="606"/>
                    <w:spacing w:after="0" w:line="240" w:lineRule="auto"/>
                    <w:suppressOverlap/>
                    <w:jc w:val="right"/>
                    <w:rPr>
                      <w:rFonts w:asciiTheme="majorBidi" w:eastAsia="Times New Roman" w:hAnsiTheme="majorBidi" w:cstheme="majorBidi"/>
                      <w:sz w:val="20"/>
                      <w:szCs w:val="20"/>
                      <w:lang w:eastAsia="fr-FR"/>
                    </w:rPr>
                  </w:pPr>
                </w:p>
              </w:tc>
              <w:tc>
                <w:tcPr>
                  <w:tcW w:w="2326" w:type="dxa"/>
                  <w:vAlign w:val="center"/>
                  <w:hideMark/>
                </w:tcPr>
                <w:p w:rsidR="00241D51" w:rsidRPr="00B6090A" w:rsidRDefault="00241D51" w:rsidP="00E8443A">
                  <w:pPr>
                    <w:framePr w:hSpace="141" w:wrap="around" w:vAnchor="text" w:hAnchor="margin" w:xAlign="center" w:y="606"/>
                    <w:spacing w:after="0" w:line="240" w:lineRule="auto"/>
                    <w:suppressOverlap/>
                    <w:rPr>
                      <w:rFonts w:asciiTheme="majorBidi" w:eastAsia="Times New Roman" w:hAnsiTheme="majorBidi" w:cstheme="majorBidi"/>
                      <w:sz w:val="20"/>
                      <w:szCs w:val="20"/>
                      <w:lang w:eastAsia="fr-FR"/>
                    </w:rPr>
                  </w:pPr>
                </w:p>
              </w:tc>
            </w:tr>
          </w:tbl>
          <w:p w:rsidR="00241D51" w:rsidRPr="00B6090A" w:rsidRDefault="00241D51" w:rsidP="00E8443A">
            <w:pPr>
              <w:spacing w:after="0" w:line="240" w:lineRule="auto"/>
              <w:jc w:val="right"/>
              <w:rPr>
                <w:rFonts w:asciiTheme="majorBidi" w:eastAsia="Times New Roman" w:hAnsiTheme="majorBidi" w:cstheme="majorBidi"/>
                <w:b/>
                <w:bCs/>
                <w:sz w:val="20"/>
                <w:szCs w:val="20"/>
                <w:lang w:eastAsia="fr-FR"/>
              </w:rPr>
            </w:pPr>
          </w:p>
        </w:tc>
        <w:tc>
          <w:tcPr>
            <w:tcW w:w="2440" w:type="dxa"/>
          </w:tcPr>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lastRenderedPageBreak/>
              <w:t>Accès libre</w:t>
            </w:r>
          </w:p>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Interface en français</w:t>
            </w:r>
          </w:p>
          <w:p w:rsidR="00241D51" w:rsidRPr="00B6090A" w:rsidRDefault="00241D51" w:rsidP="00E8443A">
            <w:pPr>
              <w:spacing w:after="0" w:line="240" w:lineRule="auto"/>
              <w:rPr>
                <w:rFonts w:asciiTheme="majorBidi" w:hAnsiTheme="majorBidi" w:cstheme="majorBidi"/>
                <w:sz w:val="20"/>
                <w:szCs w:val="20"/>
              </w:rPr>
            </w:pPr>
            <w:proofErr w:type="spellStart"/>
            <w:r w:rsidRPr="00B6090A">
              <w:rPr>
                <w:rFonts w:asciiTheme="majorBidi" w:hAnsiTheme="majorBidi" w:cstheme="majorBidi"/>
                <w:sz w:val="20"/>
                <w:szCs w:val="20"/>
              </w:rPr>
              <w:t>dspace</w:t>
            </w:r>
            <w:proofErr w:type="spellEnd"/>
          </w:p>
        </w:tc>
      </w:tr>
      <w:tr w:rsidR="00241D51" w:rsidRPr="00B6090A" w:rsidTr="00241D51">
        <w:trPr>
          <w:trHeight w:val="145"/>
        </w:trPr>
        <w:tc>
          <w:tcPr>
            <w:tcW w:w="2241" w:type="dxa"/>
          </w:tcPr>
          <w:p w:rsidR="00241D51" w:rsidRPr="00B6090A" w:rsidRDefault="00B522AE" w:rsidP="00E8443A">
            <w:pPr>
              <w:spacing w:after="0" w:line="240" w:lineRule="auto"/>
              <w:outlineLvl w:val="0"/>
              <w:rPr>
                <w:rFonts w:asciiTheme="majorBidi" w:eastAsia="Times New Roman" w:hAnsiTheme="majorBidi" w:cstheme="majorBidi"/>
                <w:bCs/>
                <w:kern w:val="36"/>
                <w:sz w:val="20"/>
                <w:szCs w:val="20"/>
                <w:lang w:val="en-US" w:eastAsia="fr-FR"/>
              </w:rPr>
            </w:pPr>
            <w:hyperlink r:id="rId17" w:history="1">
              <w:r w:rsidR="00241D51" w:rsidRPr="00B6090A">
                <w:rPr>
                  <w:rFonts w:asciiTheme="majorBidi" w:eastAsia="Times New Roman" w:hAnsiTheme="majorBidi" w:cstheme="majorBidi"/>
                  <w:bCs/>
                  <w:kern w:val="36"/>
                  <w:sz w:val="20"/>
                  <w:szCs w:val="20"/>
                  <w:lang w:val="en-US" w:eastAsia="fr-FR"/>
                </w:rPr>
                <w:t>Center of Academic Publications</w:t>
              </w:r>
            </w:hyperlink>
          </w:p>
          <w:p w:rsidR="00241D51" w:rsidRPr="00B6090A" w:rsidRDefault="00241D51" w:rsidP="00E8443A">
            <w:pPr>
              <w:spacing w:after="0" w:line="240" w:lineRule="auto"/>
              <w:rPr>
                <w:rFonts w:asciiTheme="majorBidi" w:hAnsiTheme="majorBidi" w:cstheme="majorBidi"/>
                <w:sz w:val="20"/>
                <w:szCs w:val="20"/>
                <w:lang w:val="en-US"/>
              </w:rPr>
            </w:pPr>
            <w:r w:rsidRPr="00B6090A">
              <w:rPr>
                <w:rFonts w:asciiTheme="majorBidi" w:hAnsiTheme="majorBidi" w:cstheme="majorBidi"/>
                <w:sz w:val="20"/>
                <w:szCs w:val="20"/>
                <w:lang w:val="en-US"/>
              </w:rPr>
              <w:t>http://www.univ-soukahras.dz/en/publication</w:t>
            </w:r>
          </w:p>
        </w:tc>
        <w:tc>
          <w:tcPr>
            <w:tcW w:w="1824" w:type="dxa"/>
          </w:tcPr>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bCs/>
                <w:sz w:val="20"/>
                <w:szCs w:val="20"/>
              </w:rPr>
              <w:t xml:space="preserve">Université Mohamed-Chérif </w:t>
            </w:r>
            <w:proofErr w:type="spellStart"/>
            <w:r w:rsidRPr="00B6090A">
              <w:rPr>
                <w:rFonts w:asciiTheme="majorBidi" w:hAnsiTheme="majorBidi" w:cstheme="majorBidi"/>
                <w:bCs/>
                <w:sz w:val="20"/>
                <w:szCs w:val="20"/>
              </w:rPr>
              <w:t>Messaadia</w:t>
            </w:r>
            <w:proofErr w:type="spellEnd"/>
            <w:r w:rsidRPr="00B6090A">
              <w:rPr>
                <w:rFonts w:asciiTheme="majorBidi" w:hAnsiTheme="majorBidi" w:cstheme="majorBidi"/>
                <w:bCs/>
                <w:sz w:val="20"/>
                <w:szCs w:val="20"/>
              </w:rPr>
              <w:t xml:space="preserve"> Souk </w:t>
            </w:r>
            <w:proofErr w:type="spellStart"/>
            <w:r w:rsidRPr="00B6090A">
              <w:rPr>
                <w:rFonts w:asciiTheme="majorBidi" w:hAnsiTheme="majorBidi" w:cstheme="majorBidi"/>
                <w:bCs/>
                <w:sz w:val="20"/>
                <w:szCs w:val="20"/>
              </w:rPr>
              <w:t>Ahras</w:t>
            </w:r>
            <w:proofErr w:type="spellEnd"/>
          </w:p>
          <w:p w:rsidR="00241D51" w:rsidRPr="00B6090A" w:rsidRDefault="00241D51" w:rsidP="00E8443A">
            <w:pPr>
              <w:spacing w:after="0" w:line="240" w:lineRule="auto"/>
              <w:outlineLvl w:val="0"/>
              <w:rPr>
                <w:rFonts w:asciiTheme="majorBidi" w:eastAsia="Times New Roman" w:hAnsiTheme="majorBidi" w:cstheme="majorBidi"/>
                <w:bCs/>
                <w:kern w:val="36"/>
                <w:sz w:val="20"/>
                <w:szCs w:val="20"/>
                <w:lang w:eastAsia="fr-FR"/>
              </w:rPr>
            </w:pPr>
            <w:r w:rsidRPr="00B6090A">
              <w:rPr>
                <w:rFonts w:asciiTheme="majorBidi" w:eastAsia="Times New Roman" w:hAnsiTheme="majorBidi" w:cstheme="majorBidi"/>
                <w:bCs/>
                <w:kern w:val="36"/>
                <w:sz w:val="20"/>
                <w:szCs w:val="20"/>
                <w:lang w:eastAsia="fr-FR"/>
              </w:rPr>
              <w:t>Etablissement d’enseignement supérieur</w:t>
            </w:r>
          </w:p>
          <w:p w:rsidR="00241D51" w:rsidRPr="00B6090A" w:rsidRDefault="00241D51" w:rsidP="00E8443A">
            <w:pPr>
              <w:spacing w:after="0" w:line="240" w:lineRule="auto"/>
              <w:rPr>
                <w:rFonts w:asciiTheme="majorBidi" w:hAnsiTheme="majorBidi" w:cstheme="majorBidi"/>
                <w:sz w:val="20"/>
                <w:szCs w:val="20"/>
              </w:rPr>
            </w:pPr>
          </w:p>
        </w:tc>
        <w:tc>
          <w:tcPr>
            <w:tcW w:w="1505" w:type="dxa"/>
          </w:tcPr>
          <w:tbl>
            <w:tblPr>
              <w:tblW w:w="1362" w:type="dxa"/>
              <w:tblCellSpacing w:w="15" w:type="dxa"/>
              <w:shd w:val="clear" w:color="auto" w:fill="FFFFFF"/>
              <w:tblLayout w:type="fixed"/>
              <w:tblCellMar>
                <w:top w:w="15" w:type="dxa"/>
                <w:left w:w="15" w:type="dxa"/>
                <w:bottom w:w="15" w:type="dxa"/>
                <w:right w:w="15" w:type="dxa"/>
              </w:tblCellMar>
              <w:tblLook w:val="04A0"/>
            </w:tblPr>
            <w:tblGrid>
              <w:gridCol w:w="95"/>
              <w:gridCol w:w="1267"/>
            </w:tblGrid>
            <w:tr w:rsidR="00241D51" w:rsidRPr="00B6090A" w:rsidTr="00CA0C04">
              <w:trPr>
                <w:trHeight w:val="145"/>
                <w:tblCellSpacing w:w="15" w:type="dxa"/>
              </w:trPr>
              <w:tc>
                <w:tcPr>
                  <w:tcW w:w="31" w:type="dxa"/>
                  <w:shd w:val="clear" w:color="auto" w:fill="FFFFFF"/>
                  <w:vAlign w:val="center"/>
                  <w:hideMark/>
                </w:tcPr>
                <w:p w:rsidR="00241D51" w:rsidRPr="00B6090A" w:rsidRDefault="00241D51" w:rsidP="00E8443A">
                  <w:pPr>
                    <w:framePr w:hSpace="141" w:wrap="around" w:vAnchor="text" w:hAnchor="margin" w:xAlign="center" w:y="606"/>
                    <w:spacing w:after="0" w:line="240" w:lineRule="auto"/>
                    <w:suppressOverlap/>
                    <w:jc w:val="right"/>
                    <w:rPr>
                      <w:rFonts w:asciiTheme="majorBidi" w:eastAsia="Times New Roman" w:hAnsiTheme="majorBidi" w:cstheme="majorBidi"/>
                      <w:sz w:val="20"/>
                      <w:szCs w:val="20"/>
                      <w:lang w:eastAsia="fr-FR"/>
                    </w:rPr>
                  </w:pPr>
                </w:p>
              </w:tc>
              <w:tc>
                <w:tcPr>
                  <w:tcW w:w="1241" w:type="dxa"/>
                  <w:shd w:val="clear" w:color="auto" w:fill="FFFFFF"/>
                  <w:vAlign w:val="center"/>
                  <w:hideMark/>
                </w:tcPr>
                <w:p w:rsidR="00241D51" w:rsidRPr="00B6090A" w:rsidRDefault="00241D51" w:rsidP="00E8443A">
                  <w:pPr>
                    <w:framePr w:hSpace="141" w:wrap="around" w:vAnchor="text" w:hAnchor="margin" w:xAlign="center" w:y="606"/>
                    <w:spacing w:after="0" w:line="240" w:lineRule="auto"/>
                    <w:suppressOverlap/>
                    <w:rPr>
                      <w:rFonts w:asciiTheme="majorBidi" w:hAnsiTheme="majorBidi" w:cstheme="majorBidi"/>
                      <w:b/>
                      <w:bCs/>
                      <w:sz w:val="20"/>
                      <w:szCs w:val="20"/>
                      <w:lang w:val="en-US"/>
                    </w:rPr>
                  </w:pPr>
                  <w:r w:rsidRPr="00B6090A">
                    <w:rPr>
                      <w:rFonts w:asciiTheme="majorBidi" w:hAnsiTheme="majorBidi" w:cstheme="majorBidi"/>
                      <w:b/>
                      <w:bCs/>
                      <w:sz w:val="20"/>
                      <w:szCs w:val="20"/>
                      <w:lang w:val="en-US"/>
                    </w:rPr>
                    <w:t xml:space="preserve">Archive </w:t>
                  </w:r>
                  <w:proofErr w:type="spellStart"/>
                  <w:r w:rsidRPr="00B6090A">
                    <w:rPr>
                      <w:rFonts w:asciiTheme="majorBidi" w:hAnsiTheme="majorBidi" w:cstheme="majorBidi"/>
                      <w:b/>
                      <w:bCs/>
                      <w:sz w:val="20"/>
                      <w:szCs w:val="20"/>
                      <w:lang w:val="en-US"/>
                    </w:rPr>
                    <w:t>ouverte</w:t>
                  </w:r>
                  <w:proofErr w:type="spellEnd"/>
                </w:p>
                <w:p w:rsidR="00241D51" w:rsidRPr="00B6090A" w:rsidRDefault="00241D51" w:rsidP="00E8443A">
                  <w:pPr>
                    <w:framePr w:hSpace="141" w:wrap="around" w:vAnchor="text" w:hAnchor="margin" w:xAlign="center" w:y="606"/>
                    <w:spacing w:after="0" w:line="240" w:lineRule="auto"/>
                    <w:suppressOverlap/>
                    <w:rPr>
                      <w:rFonts w:asciiTheme="majorBidi" w:eastAsia="Times New Roman" w:hAnsiTheme="majorBidi" w:cstheme="majorBidi"/>
                      <w:sz w:val="20"/>
                      <w:szCs w:val="20"/>
                      <w:lang w:eastAsia="fr-FR"/>
                    </w:rPr>
                  </w:pPr>
                  <w:r w:rsidRPr="00B6090A">
                    <w:rPr>
                      <w:rFonts w:asciiTheme="majorBidi" w:eastAsia="Times New Roman" w:hAnsiTheme="majorBidi" w:cstheme="majorBidi"/>
                      <w:sz w:val="20"/>
                      <w:szCs w:val="20"/>
                      <w:lang w:eastAsia="fr-FR"/>
                    </w:rPr>
                    <w:t>290 items (2015-07-08)</w:t>
                  </w:r>
                </w:p>
              </w:tc>
            </w:tr>
          </w:tbl>
          <w:p w:rsidR="00241D51" w:rsidRPr="00B6090A" w:rsidRDefault="00241D51" w:rsidP="00E8443A">
            <w:pPr>
              <w:spacing w:after="0" w:line="240" w:lineRule="auto"/>
              <w:rPr>
                <w:rFonts w:asciiTheme="majorBidi" w:hAnsiTheme="majorBidi" w:cstheme="majorBidi"/>
                <w:b/>
                <w:bCs/>
                <w:sz w:val="20"/>
                <w:szCs w:val="20"/>
                <w:lang w:val="en-US"/>
              </w:rPr>
            </w:pPr>
          </w:p>
        </w:tc>
        <w:tc>
          <w:tcPr>
            <w:tcW w:w="2588" w:type="dxa"/>
          </w:tcPr>
          <w:p w:rsidR="00241D51" w:rsidRPr="00B6090A" w:rsidRDefault="00241D51" w:rsidP="00E8443A">
            <w:pPr>
              <w:spacing w:after="0" w:line="240" w:lineRule="auto"/>
              <w:rPr>
                <w:rFonts w:asciiTheme="majorBidi" w:eastAsia="Times New Roman" w:hAnsiTheme="majorBidi" w:cstheme="majorBidi"/>
                <w:bCs/>
                <w:sz w:val="20"/>
                <w:szCs w:val="20"/>
                <w:lang w:eastAsia="fr-FR"/>
              </w:rPr>
            </w:pPr>
            <w:r w:rsidRPr="00B6090A">
              <w:rPr>
                <w:rFonts w:asciiTheme="majorBidi" w:eastAsia="Times New Roman" w:hAnsiTheme="majorBidi" w:cstheme="majorBidi"/>
                <w:bCs/>
                <w:kern w:val="36"/>
                <w:sz w:val="20"/>
                <w:szCs w:val="20"/>
                <w:lang w:eastAsia="fr-FR"/>
              </w:rPr>
              <w:t xml:space="preserve">Multidisciplinaire, documents en </w:t>
            </w:r>
            <w:r w:rsidRPr="00B6090A">
              <w:rPr>
                <w:rFonts w:asciiTheme="majorBidi" w:eastAsia="Times New Roman" w:hAnsiTheme="majorBidi" w:cstheme="majorBidi"/>
                <w:bCs/>
                <w:sz w:val="20"/>
                <w:szCs w:val="20"/>
                <w:lang w:eastAsia="fr-FR"/>
              </w:rPr>
              <w:t xml:space="preserve">  Français, en anglais et arabe</w:t>
            </w:r>
          </w:p>
          <w:p w:rsidR="00241D51" w:rsidRPr="00B6090A" w:rsidRDefault="00241D51" w:rsidP="00E8443A">
            <w:pPr>
              <w:spacing w:after="0" w:line="240" w:lineRule="auto"/>
              <w:rPr>
                <w:rFonts w:asciiTheme="majorBidi" w:eastAsia="Times New Roman" w:hAnsiTheme="majorBidi" w:cstheme="majorBidi"/>
                <w:bCs/>
                <w:sz w:val="20"/>
                <w:szCs w:val="20"/>
                <w:lang w:eastAsia="fr-FR"/>
              </w:rPr>
            </w:pPr>
            <w:r w:rsidRPr="00B6090A">
              <w:rPr>
                <w:rFonts w:asciiTheme="majorBidi" w:eastAsia="Times New Roman" w:hAnsiTheme="majorBidi" w:cstheme="majorBidi"/>
                <w:bCs/>
                <w:sz w:val="20"/>
                <w:szCs w:val="20"/>
                <w:lang w:eastAsia="fr-FR"/>
              </w:rPr>
              <w:t>Cours, communications, articles, revues, thèses, ouvrages et chapitres d’ouvrages</w:t>
            </w:r>
          </w:p>
          <w:p w:rsidR="00241D51" w:rsidRPr="00B6090A" w:rsidRDefault="00241D51" w:rsidP="00E8443A">
            <w:pPr>
              <w:spacing w:after="0" w:line="240" w:lineRule="auto"/>
              <w:jc w:val="right"/>
              <w:rPr>
                <w:rFonts w:asciiTheme="majorBidi" w:eastAsia="Times New Roman" w:hAnsiTheme="majorBidi" w:cstheme="majorBidi"/>
                <w:b/>
                <w:bCs/>
                <w:sz w:val="20"/>
                <w:szCs w:val="20"/>
                <w:lang w:eastAsia="fr-FR"/>
              </w:rPr>
            </w:pPr>
          </w:p>
        </w:tc>
        <w:tc>
          <w:tcPr>
            <w:tcW w:w="2440" w:type="dxa"/>
          </w:tcPr>
          <w:p w:rsidR="00241D51" w:rsidRPr="00B6090A" w:rsidRDefault="00241D51" w:rsidP="00E8443A">
            <w:pPr>
              <w:spacing w:after="0" w:line="240" w:lineRule="auto"/>
              <w:rPr>
                <w:rFonts w:asciiTheme="majorBidi" w:hAnsiTheme="majorBidi" w:cstheme="majorBidi"/>
                <w:sz w:val="20"/>
                <w:szCs w:val="20"/>
              </w:rPr>
            </w:pPr>
            <w:proofErr w:type="spellStart"/>
            <w:r w:rsidRPr="00B6090A">
              <w:rPr>
                <w:rFonts w:asciiTheme="majorBidi" w:hAnsiTheme="majorBidi" w:cstheme="majorBidi"/>
                <w:sz w:val="20"/>
                <w:szCs w:val="20"/>
              </w:rPr>
              <w:t>WordPress</w:t>
            </w:r>
            <w:proofErr w:type="spellEnd"/>
          </w:p>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Interface en anglais</w:t>
            </w:r>
          </w:p>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Accès libre</w:t>
            </w:r>
          </w:p>
          <w:p w:rsidR="00241D51" w:rsidRPr="00B6090A" w:rsidRDefault="00241D51" w:rsidP="00E8443A">
            <w:pPr>
              <w:spacing w:after="0" w:line="240" w:lineRule="auto"/>
              <w:rPr>
                <w:rFonts w:asciiTheme="majorBidi" w:hAnsiTheme="majorBidi" w:cstheme="majorBidi"/>
                <w:sz w:val="20"/>
                <w:szCs w:val="20"/>
              </w:rPr>
            </w:pPr>
          </w:p>
        </w:tc>
      </w:tr>
      <w:tr w:rsidR="00241D51" w:rsidRPr="00B6090A" w:rsidTr="00241D51">
        <w:trPr>
          <w:trHeight w:val="2155"/>
        </w:trPr>
        <w:tc>
          <w:tcPr>
            <w:tcW w:w="2241" w:type="dxa"/>
          </w:tcPr>
          <w:p w:rsidR="00241D51" w:rsidRPr="00B6090A" w:rsidRDefault="00241D51" w:rsidP="00E8443A">
            <w:pPr>
              <w:pStyle w:val="Titre2"/>
              <w:spacing w:before="0" w:line="240" w:lineRule="auto"/>
              <w:rPr>
                <w:rFonts w:asciiTheme="majorBidi" w:hAnsiTheme="majorBidi"/>
                <w:b w:val="0"/>
                <w:i/>
                <w:sz w:val="20"/>
                <w:szCs w:val="20"/>
                <w:lang w:val="en-US"/>
              </w:rPr>
            </w:pPr>
            <w:r w:rsidRPr="00B6090A">
              <w:rPr>
                <w:rFonts w:asciiTheme="majorBidi" w:hAnsiTheme="majorBidi"/>
                <w:b w:val="0"/>
                <w:sz w:val="20"/>
                <w:szCs w:val="20"/>
                <w:lang w:val="en-US"/>
              </w:rPr>
              <w:t>CERIST DIGITAL LIBRARY</w:t>
            </w:r>
          </w:p>
          <w:p w:rsidR="00241D51" w:rsidRPr="00B6090A" w:rsidRDefault="00241D51" w:rsidP="00E8443A">
            <w:pPr>
              <w:spacing w:after="0" w:line="240" w:lineRule="auto"/>
              <w:rPr>
                <w:rFonts w:asciiTheme="majorBidi" w:hAnsiTheme="majorBidi" w:cstheme="majorBidi"/>
                <w:sz w:val="20"/>
                <w:szCs w:val="20"/>
                <w:lang w:val="en-US"/>
              </w:rPr>
            </w:pPr>
            <w:r w:rsidRPr="00B6090A">
              <w:rPr>
                <w:rFonts w:asciiTheme="majorBidi" w:hAnsiTheme="majorBidi" w:cstheme="majorBidi"/>
                <w:sz w:val="20"/>
                <w:szCs w:val="20"/>
                <w:lang w:val="en-US"/>
              </w:rPr>
              <w:t>institutional repository</w:t>
            </w:r>
          </w:p>
        </w:tc>
        <w:tc>
          <w:tcPr>
            <w:tcW w:w="1824" w:type="dxa"/>
          </w:tcPr>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Centre de recherche  sur l’information scientifique et technique CERIST</w:t>
            </w:r>
          </w:p>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eastAsia="Times New Roman" w:hAnsiTheme="majorBidi" w:cstheme="majorBidi"/>
                <w:bCs/>
                <w:kern w:val="36"/>
                <w:sz w:val="20"/>
                <w:szCs w:val="20"/>
                <w:lang w:eastAsia="fr-FR"/>
              </w:rPr>
              <w:t>Etablissement de recherche scientifique</w:t>
            </w:r>
          </w:p>
          <w:p w:rsidR="00241D51" w:rsidRPr="00B6090A" w:rsidRDefault="00241D51" w:rsidP="00E8443A">
            <w:pPr>
              <w:spacing w:after="0" w:line="240" w:lineRule="auto"/>
              <w:rPr>
                <w:rFonts w:asciiTheme="majorBidi" w:hAnsiTheme="majorBidi" w:cstheme="majorBidi"/>
                <w:sz w:val="20"/>
                <w:szCs w:val="20"/>
              </w:rPr>
            </w:pPr>
          </w:p>
        </w:tc>
        <w:tc>
          <w:tcPr>
            <w:tcW w:w="1505" w:type="dxa"/>
          </w:tcPr>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Dépôt institutionnel</w:t>
            </w:r>
          </w:p>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585 items (2015-04-14)</w:t>
            </w:r>
          </w:p>
          <w:p w:rsidR="00241D51" w:rsidRPr="00B6090A" w:rsidRDefault="00241D51" w:rsidP="00E8443A">
            <w:pPr>
              <w:spacing w:after="0" w:line="240" w:lineRule="auto"/>
              <w:rPr>
                <w:rFonts w:asciiTheme="majorBidi" w:hAnsiTheme="majorBidi" w:cstheme="majorBidi"/>
                <w:b/>
                <w:bCs/>
                <w:sz w:val="20"/>
                <w:szCs w:val="20"/>
                <w:lang w:val="en-US"/>
              </w:rPr>
            </w:pPr>
          </w:p>
        </w:tc>
        <w:tc>
          <w:tcPr>
            <w:tcW w:w="2588" w:type="dxa"/>
          </w:tcPr>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Spécialisé, documents en Français et en anglais</w:t>
            </w:r>
          </w:p>
          <w:p w:rsidR="00241D51" w:rsidRPr="00B6090A" w:rsidRDefault="00241D51" w:rsidP="00E8443A">
            <w:pPr>
              <w:spacing w:after="0" w:line="240" w:lineRule="auto"/>
              <w:rPr>
                <w:rFonts w:asciiTheme="majorBidi" w:hAnsiTheme="majorBidi" w:cstheme="majorBidi"/>
                <w:sz w:val="20"/>
                <w:szCs w:val="20"/>
              </w:rPr>
            </w:pPr>
          </w:p>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Informatique, technologies de l’information and</w:t>
            </w:r>
            <w:r w:rsidRPr="00B6090A">
              <w:rPr>
                <w:rFonts w:asciiTheme="majorBidi" w:eastAsia="Times New Roman" w:hAnsiTheme="majorBidi" w:cstheme="majorBidi"/>
                <w:sz w:val="20"/>
                <w:szCs w:val="20"/>
                <w:lang w:eastAsia="fr-FR"/>
              </w:rPr>
              <w:t xml:space="preserve"> multimédia</w:t>
            </w:r>
          </w:p>
          <w:p w:rsidR="00241D51" w:rsidRPr="00B6090A" w:rsidRDefault="00241D51" w:rsidP="00E8443A">
            <w:pPr>
              <w:spacing w:after="0" w:line="240" w:lineRule="auto"/>
              <w:rPr>
                <w:rFonts w:asciiTheme="majorBidi" w:eastAsia="Times New Roman" w:hAnsiTheme="majorBidi" w:cstheme="majorBidi"/>
                <w:sz w:val="20"/>
                <w:szCs w:val="20"/>
                <w:lang w:eastAsia="fr-FR"/>
              </w:rPr>
            </w:pPr>
            <w:r w:rsidRPr="00B6090A">
              <w:rPr>
                <w:rFonts w:asciiTheme="majorBidi" w:eastAsia="Times New Roman" w:hAnsiTheme="majorBidi" w:cstheme="majorBidi"/>
                <w:sz w:val="20"/>
                <w:szCs w:val="20"/>
                <w:lang w:eastAsia="fr-FR"/>
              </w:rPr>
              <w:t xml:space="preserve">Articles Scientifiques </w:t>
            </w:r>
          </w:p>
          <w:p w:rsidR="00241D51" w:rsidRPr="00B6090A" w:rsidRDefault="00241D51" w:rsidP="00E8443A">
            <w:pPr>
              <w:spacing w:after="0" w:line="240" w:lineRule="auto"/>
              <w:rPr>
                <w:rFonts w:asciiTheme="majorBidi" w:eastAsia="Times New Roman" w:hAnsiTheme="majorBidi" w:cstheme="majorBidi"/>
                <w:sz w:val="20"/>
                <w:szCs w:val="20"/>
                <w:lang w:eastAsia="fr-FR"/>
              </w:rPr>
            </w:pPr>
            <w:r w:rsidRPr="00B6090A">
              <w:rPr>
                <w:rFonts w:asciiTheme="majorBidi" w:eastAsia="Times New Roman" w:hAnsiTheme="majorBidi" w:cstheme="majorBidi"/>
                <w:sz w:val="20"/>
                <w:szCs w:val="20"/>
                <w:lang w:eastAsia="fr-FR"/>
              </w:rPr>
              <w:t xml:space="preserve">Mémoires &amp; Thèses </w:t>
            </w:r>
          </w:p>
          <w:p w:rsidR="00241D51" w:rsidRPr="00B6090A" w:rsidRDefault="00241D51" w:rsidP="00E8443A">
            <w:pPr>
              <w:spacing w:after="0" w:line="240" w:lineRule="auto"/>
              <w:rPr>
                <w:rFonts w:asciiTheme="majorBidi" w:eastAsia="Times New Roman" w:hAnsiTheme="majorBidi" w:cstheme="majorBidi"/>
                <w:sz w:val="20"/>
                <w:szCs w:val="20"/>
                <w:lang w:eastAsia="fr-FR"/>
              </w:rPr>
            </w:pPr>
            <w:r w:rsidRPr="00B6090A">
              <w:rPr>
                <w:rFonts w:asciiTheme="majorBidi" w:eastAsia="Times New Roman" w:hAnsiTheme="majorBidi" w:cstheme="majorBidi"/>
                <w:sz w:val="20"/>
                <w:szCs w:val="20"/>
                <w:lang w:eastAsia="fr-FR"/>
              </w:rPr>
              <w:t xml:space="preserve">Ouvrages </w:t>
            </w:r>
          </w:p>
          <w:p w:rsidR="00241D51" w:rsidRPr="00B6090A" w:rsidRDefault="00241D51" w:rsidP="00E8443A">
            <w:pPr>
              <w:spacing w:after="0" w:line="240" w:lineRule="auto"/>
              <w:rPr>
                <w:rFonts w:asciiTheme="majorBidi" w:eastAsia="Times New Roman" w:hAnsiTheme="majorBidi" w:cstheme="majorBidi"/>
                <w:b/>
                <w:bCs/>
                <w:sz w:val="20"/>
                <w:szCs w:val="20"/>
                <w:lang w:val="en-US" w:eastAsia="fr-FR"/>
              </w:rPr>
            </w:pPr>
          </w:p>
        </w:tc>
        <w:tc>
          <w:tcPr>
            <w:tcW w:w="2440" w:type="dxa"/>
          </w:tcPr>
          <w:p w:rsidR="00241D51" w:rsidRPr="00B6090A" w:rsidRDefault="00241D51" w:rsidP="00E8443A">
            <w:pPr>
              <w:spacing w:after="0" w:line="240" w:lineRule="auto"/>
              <w:rPr>
                <w:rFonts w:asciiTheme="majorBidi" w:hAnsiTheme="majorBidi" w:cstheme="majorBidi"/>
                <w:sz w:val="20"/>
                <w:szCs w:val="20"/>
              </w:rPr>
            </w:pPr>
            <w:proofErr w:type="spellStart"/>
            <w:r w:rsidRPr="00B6090A">
              <w:rPr>
                <w:rFonts w:asciiTheme="majorBidi" w:hAnsiTheme="majorBidi" w:cstheme="majorBidi"/>
                <w:sz w:val="20"/>
                <w:szCs w:val="20"/>
              </w:rPr>
              <w:t>DSpace</w:t>
            </w:r>
            <w:proofErr w:type="spellEnd"/>
          </w:p>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Login et mot de passe</w:t>
            </w:r>
          </w:p>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Interface en anglais</w:t>
            </w:r>
          </w:p>
          <w:p w:rsidR="00241D51" w:rsidRPr="00B6090A" w:rsidRDefault="00241D51" w:rsidP="00E8443A">
            <w:pPr>
              <w:spacing w:after="0" w:line="240" w:lineRule="auto"/>
              <w:rPr>
                <w:rFonts w:asciiTheme="majorBidi" w:hAnsiTheme="majorBidi" w:cstheme="majorBidi"/>
                <w:sz w:val="20"/>
                <w:szCs w:val="20"/>
              </w:rPr>
            </w:pPr>
          </w:p>
        </w:tc>
      </w:tr>
      <w:tr w:rsidR="00241D51" w:rsidRPr="00B6090A" w:rsidTr="00241D51">
        <w:trPr>
          <w:trHeight w:val="145"/>
        </w:trPr>
        <w:tc>
          <w:tcPr>
            <w:tcW w:w="2241" w:type="dxa"/>
          </w:tcPr>
          <w:p w:rsidR="00241D51" w:rsidRPr="00B6090A" w:rsidRDefault="00241D51" w:rsidP="00E8443A">
            <w:pPr>
              <w:spacing w:after="0" w:line="240" w:lineRule="auto"/>
              <w:rPr>
                <w:rStyle w:val="lev"/>
                <w:rFonts w:asciiTheme="majorBidi" w:hAnsiTheme="majorBidi" w:cstheme="majorBidi"/>
                <w:sz w:val="20"/>
                <w:szCs w:val="20"/>
              </w:rPr>
            </w:pPr>
            <w:r w:rsidRPr="00B6090A">
              <w:rPr>
                <w:rStyle w:val="lev"/>
                <w:rFonts w:asciiTheme="majorBidi" w:hAnsiTheme="majorBidi" w:cstheme="majorBidi"/>
                <w:sz w:val="20"/>
                <w:szCs w:val="20"/>
              </w:rPr>
              <w:t>CSC Digital Library</w:t>
            </w:r>
          </w:p>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http://library.csc.dz/</w:t>
            </w:r>
          </w:p>
        </w:tc>
        <w:tc>
          <w:tcPr>
            <w:tcW w:w="1824" w:type="dxa"/>
          </w:tcPr>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Centre de Recherche Scientifique et Technique en Soudage et Contrôle - CSC,</w:t>
            </w:r>
          </w:p>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eastAsia="Times New Roman" w:hAnsiTheme="majorBidi" w:cstheme="majorBidi"/>
                <w:bCs/>
                <w:kern w:val="36"/>
                <w:sz w:val="20"/>
                <w:szCs w:val="20"/>
                <w:lang w:eastAsia="fr-FR"/>
              </w:rPr>
              <w:t>Etablissement de recherche scientifique</w:t>
            </w:r>
          </w:p>
          <w:p w:rsidR="00241D51" w:rsidRPr="00B6090A" w:rsidRDefault="00241D51" w:rsidP="00E8443A">
            <w:pPr>
              <w:spacing w:after="0" w:line="240" w:lineRule="auto"/>
              <w:rPr>
                <w:rFonts w:asciiTheme="majorBidi" w:hAnsiTheme="majorBidi" w:cstheme="majorBidi"/>
                <w:sz w:val="20"/>
                <w:szCs w:val="20"/>
              </w:rPr>
            </w:pPr>
          </w:p>
        </w:tc>
        <w:tc>
          <w:tcPr>
            <w:tcW w:w="1505" w:type="dxa"/>
          </w:tcPr>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Dépôt institutionnel</w:t>
            </w:r>
          </w:p>
          <w:p w:rsidR="00241D51" w:rsidRPr="00B6090A" w:rsidRDefault="00241D51" w:rsidP="00E8443A">
            <w:pPr>
              <w:spacing w:after="0" w:line="240" w:lineRule="auto"/>
              <w:rPr>
                <w:rFonts w:asciiTheme="majorBidi" w:hAnsiTheme="majorBidi" w:cstheme="majorBidi"/>
                <w:b/>
                <w:bCs/>
                <w:sz w:val="20"/>
                <w:szCs w:val="20"/>
              </w:rPr>
            </w:pPr>
          </w:p>
          <w:tbl>
            <w:tblPr>
              <w:tblW w:w="1361" w:type="dxa"/>
              <w:tblCellSpacing w:w="15" w:type="dxa"/>
              <w:tblLayout w:type="fixed"/>
              <w:tblCellMar>
                <w:top w:w="15" w:type="dxa"/>
                <w:left w:w="15" w:type="dxa"/>
                <w:bottom w:w="15" w:type="dxa"/>
                <w:right w:w="15" w:type="dxa"/>
              </w:tblCellMar>
              <w:tblLook w:val="04A0"/>
            </w:tblPr>
            <w:tblGrid>
              <w:gridCol w:w="95"/>
              <w:gridCol w:w="1266"/>
            </w:tblGrid>
            <w:tr w:rsidR="00241D51" w:rsidRPr="00B6090A" w:rsidTr="00CA0C04">
              <w:trPr>
                <w:trHeight w:val="145"/>
                <w:tblCellSpacing w:w="15" w:type="dxa"/>
              </w:trPr>
              <w:tc>
                <w:tcPr>
                  <w:tcW w:w="29" w:type="dxa"/>
                  <w:vAlign w:val="center"/>
                  <w:hideMark/>
                </w:tcPr>
                <w:p w:rsidR="00241D51" w:rsidRPr="00B6090A" w:rsidRDefault="00241D51" w:rsidP="00E8443A">
                  <w:pPr>
                    <w:framePr w:hSpace="141" w:wrap="around" w:vAnchor="text" w:hAnchor="margin" w:xAlign="center" w:y="606"/>
                    <w:spacing w:after="0" w:line="240" w:lineRule="auto"/>
                    <w:suppressOverlap/>
                    <w:jc w:val="right"/>
                    <w:rPr>
                      <w:rFonts w:asciiTheme="majorBidi" w:eastAsia="Times New Roman" w:hAnsiTheme="majorBidi" w:cstheme="majorBidi"/>
                      <w:sz w:val="20"/>
                      <w:szCs w:val="20"/>
                      <w:lang w:eastAsia="fr-FR"/>
                    </w:rPr>
                  </w:pPr>
                </w:p>
              </w:tc>
              <w:tc>
                <w:tcPr>
                  <w:tcW w:w="1242" w:type="dxa"/>
                  <w:vAlign w:val="center"/>
                  <w:hideMark/>
                </w:tcPr>
                <w:p w:rsidR="00241D51" w:rsidRPr="00B6090A" w:rsidRDefault="00241D51" w:rsidP="00E8443A">
                  <w:pPr>
                    <w:framePr w:hSpace="141" w:wrap="around" w:vAnchor="text" w:hAnchor="margin" w:xAlign="center" w:y="606"/>
                    <w:spacing w:after="0" w:line="240" w:lineRule="auto"/>
                    <w:suppressOverlap/>
                    <w:rPr>
                      <w:rFonts w:asciiTheme="majorBidi" w:eastAsia="Times New Roman" w:hAnsiTheme="majorBidi" w:cstheme="majorBidi"/>
                      <w:sz w:val="20"/>
                      <w:szCs w:val="20"/>
                      <w:lang w:eastAsia="fr-FR"/>
                    </w:rPr>
                  </w:pPr>
                  <w:r w:rsidRPr="00B6090A">
                    <w:rPr>
                      <w:rFonts w:asciiTheme="majorBidi" w:eastAsia="Times New Roman" w:hAnsiTheme="majorBidi" w:cstheme="majorBidi"/>
                      <w:sz w:val="20"/>
                      <w:szCs w:val="20"/>
                      <w:lang w:eastAsia="fr-FR"/>
                    </w:rPr>
                    <w:t>1102 items (2015-05-13)</w:t>
                  </w:r>
                </w:p>
                <w:p w:rsidR="00241D51" w:rsidRPr="00B6090A" w:rsidRDefault="00241D51" w:rsidP="00E8443A">
                  <w:pPr>
                    <w:framePr w:hSpace="141" w:wrap="around" w:vAnchor="text" w:hAnchor="margin" w:xAlign="center" w:y="606"/>
                    <w:spacing w:after="0" w:line="240" w:lineRule="auto"/>
                    <w:suppressOverlap/>
                    <w:rPr>
                      <w:rFonts w:asciiTheme="majorBidi" w:eastAsia="Times New Roman" w:hAnsiTheme="majorBidi" w:cstheme="majorBidi"/>
                      <w:sz w:val="20"/>
                      <w:szCs w:val="20"/>
                      <w:lang w:eastAsia="fr-FR"/>
                    </w:rPr>
                  </w:pPr>
                </w:p>
              </w:tc>
            </w:tr>
          </w:tbl>
          <w:p w:rsidR="00241D51" w:rsidRPr="00B6090A" w:rsidRDefault="00241D51" w:rsidP="00E8443A">
            <w:pPr>
              <w:spacing w:after="0" w:line="240" w:lineRule="auto"/>
              <w:rPr>
                <w:rFonts w:asciiTheme="majorBidi" w:hAnsiTheme="majorBidi" w:cstheme="majorBidi"/>
                <w:b/>
                <w:bCs/>
                <w:sz w:val="20"/>
                <w:szCs w:val="20"/>
                <w:lang w:val="en-US"/>
              </w:rPr>
            </w:pPr>
          </w:p>
        </w:tc>
        <w:tc>
          <w:tcPr>
            <w:tcW w:w="2588" w:type="dxa"/>
          </w:tcPr>
          <w:p w:rsidR="00241D51" w:rsidRPr="004038BB" w:rsidRDefault="00241D51" w:rsidP="00E8443A">
            <w:pPr>
              <w:spacing w:after="0" w:line="240" w:lineRule="auto"/>
              <w:rPr>
                <w:rFonts w:asciiTheme="majorBidi" w:hAnsiTheme="majorBidi" w:cstheme="majorBidi"/>
                <w:sz w:val="20"/>
                <w:szCs w:val="20"/>
                <w:lang w:eastAsia="fr-FR"/>
              </w:rPr>
            </w:pPr>
            <w:r w:rsidRPr="004038BB">
              <w:rPr>
                <w:rFonts w:asciiTheme="majorBidi" w:hAnsiTheme="majorBidi" w:cstheme="majorBidi"/>
                <w:sz w:val="20"/>
                <w:szCs w:val="20"/>
                <w:lang w:eastAsia="fr-FR"/>
              </w:rPr>
              <w:t>Multidisciplinaire, documents en  français</w:t>
            </w:r>
          </w:p>
          <w:p w:rsidR="00241D51" w:rsidRPr="00B6090A" w:rsidRDefault="00241D51" w:rsidP="00E8443A">
            <w:pPr>
              <w:spacing w:after="0" w:line="240" w:lineRule="auto"/>
              <w:rPr>
                <w:rFonts w:asciiTheme="majorBidi" w:hAnsiTheme="majorBidi" w:cstheme="majorBidi"/>
                <w:sz w:val="20"/>
                <w:szCs w:val="20"/>
                <w:lang w:eastAsia="fr-FR"/>
              </w:rPr>
            </w:pPr>
            <w:r w:rsidRPr="00B6090A">
              <w:rPr>
                <w:rFonts w:asciiTheme="majorBidi" w:hAnsiTheme="majorBidi" w:cstheme="majorBidi"/>
                <w:sz w:val="20"/>
                <w:szCs w:val="20"/>
                <w:lang w:eastAsia="fr-FR"/>
              </w:rPr>
              <w:t>Thèses, communications,</w:t>
            </w:r>
          </w:p>
          <w:p w:rsidR="00241D51" w:rsidRPr="00B6090A" w:rsidRDefault="00241D51" w:rsidP="00E8443A">
            <w:pPr>
              <w:spacing w:after="0" w:line="240" w:lineRule="auto"/>
              <w:rPr>
                <w:rFonts w:asciiTheme="majorBidi" w:hAnsiTheme="majorBidi" w:cstheme="majorBidi"/>
                <w:sz w:val="20"/>
                <w:szCs w:val="20"/>
                <w:lang w:eastAsia="fr-FR"/>
              </w:rPr>
            </w:pPr>
            <w:r w:rsidRPr="00B6090A">
              <w:rPr>
                <w:rFonts w:asciiTheme="majorBidi" w:hAnsiTheme="majorBidi" w:cstheme="majorBidi"/>
                <w:sz w:val="20"/>
                <w:szCs w:val="20"/>
                <w:lang w:eastAsia="fr-FR"/>
              </w:rPr>
              <w:t>Articles scientifiques, projets de recherché, ouvrages</w:t>
            </w:r>
          </w:p>
          <w:p w:rsidR="00241D51" w:rsidRPr="00B6090A" w:rsidRDefault="00241D51" w:rsidP="00E8443A">
            <w:pPr>
              <w:spacing w:after="0" w:line="240" w:lineRule="auto"/>
              <w:rPr>
                <w:rFonts w:asciiTheme="majorBidi" w:hAnsiTheme="majorBidi" w:cstheme="majorBidi"/>
                <w:sz w:val="20"/>
                <w:szCs w:val="20"/>
                <w:lang w:eastAsia="fr-FR"/>
              </w:rPr>
            </w:pPr>
            <w:r w:rsidRPr="00B6090A">
              <w:rPr>
                <w:rFonts w:asciiTheme="majorBidi" w:hAnsiTheme="majorBidi" w:cstheme="majorBidi"/>
                <w:sz w:val="20"/>
                <w:szCs w:val="20"/>
                <w:lang w:eastAsia="fr-FR"/>
              </w:rPr>
              <w:t>Résumés et mots clés</w:t>
            </w:r>
          </w:p>
        </w:tc>
        <w:tc>
          <w:tcPr>
            <w:tcW w:w="2440" w:type="dxa"/>
          </w:tcPr>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 xml:space="preserve">self </w:t>
            </w:r>
            <w:proofErr w:type="spellStart"/>
            <w:r w:rsidRPr="00B6090A">
              <w:rPr>
                <w:rFonts w:asciiTheme="majorBidi" w:hAnsiTheme="majorBidi" w:cstheme="majorBidi"/>
                <w:sz w:val="20"/>
                <w:szCs w:val="20"/>
              </w:rPr>
              <w:t>build</w:t>
            </w:r>
            <w:proofErr w:type="spellEnd"/>
            <w:r w:rsidRPr="00B6090A">
              <w:rPr>
                <w:rFonts w:asciiTheme="majorBidi" w:hAnsiTheme="majorBidi" w:cstheme="majorBidi"/>
                <w:sz w:val="20"/>
                <w:szCs w:val="20"/>
              </w:rPr>
              <w:t xml:space="preserve"> CMS </w:t>
            </w:r>
          </w:p>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interface en français</w:t>
            </w:r>
          </w:p>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accès libre</w:t>
            </w:r>
          </w:p>
        </w:tc>
      </w:tr>
      <w:tr w:rsidR="00241D51" w:rsidRPr="00B6090A" w:rsidTr="00241D51">
        <w:trPr>
          <w:trHeight w:val="145"/>
        </w:trPr>
        <w:tc>
          <w:tcPr>
            <w:tcW w:w="2241" w:type="dxa"/>
          </w:tcPr>
          <w:p w:rsidR="00241D51" w:rsidRPr="00B6090A" w:rsidRDefault="00241D51" w:rsidP="00E8443A">
            <w:pPr>
              <w:spacing w:after="0" w:line="240" w:lineRule="auto"/>
              <w:rPr>
                <w:rStyle w:val="lev"/>
                <w:rFonts w:asciiTheme="majorBidi" w:hAnsiTheme="majorBidi" w:cstheme="majorBidi"/>
                <w:sz w:val="20"/>
                <w:szCs w:val="20"/>
              </w:rPr>
            </w:pPr>
            <w:proofErr w:type="spellStart"/>
            <w:r w:rsidRPr="00B6090A">
              <w:rPr>
                <w:rStyle w:val="lev"/>
                <w:rFonts w:asciiTheme="majorBidi" w:hAnsiTheme="majorBidi" w:cstheme="majorBidi"/>
                <w:sz w:val="20"/>
                <w:szCs w:val="20"/>
              </w:rPr>
              <w:t>dspace</w:t>
            </w:r>
            <w:proofErr w:type="spellEnd"/>
            <w:r w:rsidRPr="00B6090A">
              <w:rPr>
                <w:rStyle w:val="lev"/>
                <w:rFonts w:asciiTheme="majorBidi" w:hAnsiTheme="majorBidi" w:cstheme="majorBidi"/>
                <w:sz w:val="20"/>
                <w:szCs w:val="20"/>
              </w:rPr>
              <w:t>@UABT</w:t>
            </w:r>
          </w:p>
          <w:p w:rsidR="00241D51" w:rsidRPr="00B6090A" w:rsidRDefault="00241D51" w:rsidP="00E8443A">
            <w:pPr>
              <w:spacing w:after="0" w:line="240" w:lineRule="auto"/>
              <w:rPr>
                <w:rStyle w:val="lev"/>
                <w:rFonts w:asciiTheme="majorBidi" w:hAnsiTheme="majorBidi" w:cstheme="majorBidi"/>
                <w:sz w:val="20"/>
                <w:szCs w:val="20"/>
              </w:rPr>
            </w:pPr>
            <w:r w:rsidRPr="00B6090A">
              <w:rPr>
                <w:rStyle w:val="lev"/>
                <w:rFonts w:asciiTheme="majorBidi" w:hAnsiTheme="majorBidi" w:cstheme="majorBidi"/>
                <w:sz w:val="20"/>
                <w:szCs w:val="20"/>
              </w:rPr>
              <w:t>http://dspace.univ-tlemcen.dz/</w:t>
            </w:r>
          </w:p>
          <w:p w:rsidR="00241D51" w:rsidRPr="00B6090A" w:rsidRDefault="00241D51" w:rsidP="00E8443A">
            <w:pPr>
              <w:spacing w:after="0" w:line="240" w:lineRule="auto"/>
              <w:rPr>
                <w:rFonts w:asciiTheme="majorBidi" w:hAnsiTheme="majorBidi" w:cstheme="majorBidi"/>
                <w:sz w:val="20"/>
                <w:szCs w:val="20"/>
              </w:rPr>
            </w:pPr>
          </w:p>
        </w:tc>
        <w:tc>
          <w:tcPr>
            <w:tcW w:w="1824" w:type="dxa"/>
          </w:tcPr>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 xml:space="preserve">Université Abou </w:t>
            </w:r>
            <w:proofErr w:type="spellStart"/>
            <w:r w:rsidRPr="00B6090A">
              <w:rPr>
                <w:rFonts w:asciiTheme="majorBidi" w:hAnsiTheme="majorBidi" w:cstheme="majorBidi"/>
                <w:sz w:val="20"/>
                <w:szCs w:val="20"/>
              </w:rPr>
              <w:t>Bekr</w:t>
            </w:r>
            <w:proofErr w:type="spellEnd"/>
            <w:r w:rsidRPr="00B6090A">
              <w:rPr>
                <w:rFonts w:asciiTheme="majorBidi" w:hAnsiTheme="majorBidi" w:cstheme="majorBidi"/>
                <w:sz w:val="20"/>
                <w:szCs w:val="20"/>
              </w:rPr>
              <w:t xml:space="preserve"> </w:t>
            </w:r>
            <w:proofErr w:type="spellStart"/>
            <w:r w:rsidRPr="00B6090A">
              <w:rPr>
                <w:rFonts w:asciiTheme="majorBidi" w:hAnsiTheme="majorBidi" w:cstheme="majorBidi"/>
                <w:sz w:val="20"/>
                <w:szCs w:val="20"/>
              </w:rPr>
              <w:t>Belkaid</w:t>
            </w:r>
            <w:proofErr w:type="spellEnd"/>
            <w:r w:rsidRPr="00B6090A">
              <w:rPr>
                <w:rFonts w:asciiTheme="majorBidi" w:hAnsiTheme="majorBidi" w:cstheme="majorBidi"/>
                <w:sz w:val="20"/>
                <w:szCs w:val="20"/>
              </w:rPr>
              <w:t xml:space="preserve"> Tlemcen</w:t>
            </w:r>
          </w:p>
          <w:p w:rsidR="00241D51" w:rsidRPr="00B6090A" w:rsidRDefault="00241D51" w:rsidP="00E8443A">
            <w:pPr>
              <w:spacing w:after="0" w:line="240" w:lineRule="auto"/>
              <w:outlineLvl w:val="0"/>
              <w:rPr>
                <w:rFonts w:asciiTheme="majorBidi" w:eastAsia="Times New Roman" w:hAnsiTheme="majorBidi" w:cstheme="majorBidi"/>
                <w:bCs/>
                <w:kern w:val="36"/>
                <w:sz w:val="20"/>
                <w:szCs w:val="20"/>
                <w:lang w:eastAsia="fr-FR"/>
              </w:rPr>
            </w:pPr>
            <w:r w:rsidRPr="00B6090A">
              <w:rPr>
                <w:rFonts w:asciiTheme="majorBidi" w:eastAsia="Times New Roman" w:hAnsiTheme="majorBidi" w:cstheme="majorBidi"/>
                <w:bCs/>
                <w:kern w:val="36"/>
                <w:sz w:val="20"/>
                <w:szCs w:val="20"/>
                <w:lang w:eastAsia="fr-FR"/>
              </w:rPr>
              <w:t>Etablissement d’enseignement supérieur</w:t>
            </w:r>
          </w:p>
          <w:p w:rsidR="00241D51" w:rsidRPr="00B6090A" w:rsidRDefault="00241D51" w:rsidP="00E8443A">
            <w:pPr>
              <w:spacing w:after="0" w:line="240" w:lineRule="auto"/>
              <w:rPr>
                <w:rFonts w:asciiTheme="majorBidi" w:hAnsiTheme="majorBidi" w:cstheme="majorBidi"/>
                <w:sz w:val="20"/>
                <w:szCs w:val="20"/>
              </w:rPr>
            </w:pPr>
          </w:p>
        </w:tc>
        <w:tc>
          <w:tcPr>
            <w:tcW w:w="1505" w:type="dxa"/>
          </w:tcPr>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Dépôt institutionnel</w:t>
            </w:r>
          </w:p>
          <w:p w:rsidR="00241D51" w:rsidRPr="00B6090A" w:rsidRDefault="00241D51" w:rsidP="00E8443A">
            <w:pPr>
              <w:spacing w:after="0" w:line="240" w:lineRule="auto"/>
              <w:rPr>
                <w:rFonts w:asciiTheme="majorBidi" w:hAnsiTheme="majorBidi" w:cstheme="majorBidi"/>
                <w:sz w:val="20"/>
                <w:szCs w:val="20"/>
              </w:rPr>
            </w:pPr>
          </w:p>
          <w:p w:rsidR="00241D51" w:rsidRPr="00B6090A" w:rsidRDefault="00241D51" w:rsidP="00E8443A">
            <w:pPr>
              <w:spacing w:after="0" w:line="240" w:lineRule="auto"/>
              <w:rPr>
                <w:rFonts w:asciiTheme="majorBidi" w:hAnsiTheme="majorBidi" w:cstheme="majorBidi"/>
                <w:b/>
                <w:bCs/>
                <w:sz w:val="20"/>
                <w:szCs w:val="20"/>
              </w:rPr>
            </w:pPr>
            <w:r w:rsidRPr="00B6090A">
              <w:rPr>
                <w:rFonts w:asciiTheme="majorBidi" w:eastAsia="Times New Roman" w:hAnsiTheme="majorBidi" w:cstheme="majorBidi"/>
                <w:sz w:val="20"/>
                <w:szCs w:val="20"/>
                <w:lang w:eastAsia="fr-FR"/>
              </w:rPr>
              <w:t xml:space="preserve">6494 items (2015-04-14)  </w:t>
            </w:r>
          </w:p>
        </w:tc>
        <w:tc>
          <w:tcPr>
            <w:tcW w:w="2588" w:type="dxa"/>
          </w:tcPr>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Multidisciplinaire, documents en   Français, en  arabe et en anglais</w:t>
            </w:r>
          </w:p>
          <w:p w:rsidR="00241D51" w:rsidRPr="004038BB" w:rsidRDefault="00241D51" w:rsidP="00E8443A">
            <w:pPr>
              <w:spacing w:after="0" w:line="240" w:lineRule="auto"/>
              <w:rPr>
                <w:rFonts w:asciiTheme="majorBidi" w:eastAsia="Times New Roman" w:hAnsiTheme="majorBidi" w:cstheme="majorBidi"/>
                <w:b/>
                <w:bCs/>
                <w:sz w:val="20"/>
                <w:szCs w:val="20"/>
                <w:lang w:eastAsia="fr-FR"/>
              </w:rPr>
            </w:pPr>
            <w:r w:rsidRPr="00B6090A">
              <w:rPr>
                <w:rFonts w:asciiTheme="majorBidi" w:hAnsiTheme="majorBidi" w:cstheme="majorBidi"/>
                <w:sz w:val="20"/>
                <w:szCs w:val="20"/>
              </w:rPr>
              <w:t>Thèses et articles de la communauté universitaire</w:t>
            </w:r>
          </w:p>
          <w:p w:rsidR="00241D51" w:rsidRPr="00B6090A" w:rsidRDefault="00241D51" w:rsidP="00E8443A">
            <w:pPr>
              <w:spacing w:after="0" w:line="240" w:lineRule="auto"/>
              <w:rPr>
                <w:rFonts w:asciiTheme="majorBidi" w:eastAsia="Times New Roman" w:hAnsiTheme="majorBidi" w:cstheme="majorBidi"/>
                <w:bCs/>
                <w:sz w:val="20"/>
                <w:szCs w:val="20"/>
                <w:lang w:val="en-US" w:eastAsia="fr-FR"/>
              </w:rPr>
            </w:pPr>
            <w:r w:rsidRPr="00B6090A">
              <w:rPr>
                <w:rFonts w:asciiTheme="majorBidi" w:eastAsia="Times New Roman" w:hAnsiTheme="majorBidi" w:cstheme="majorBidi"/>
                <w:bCs/>
                <w:sz w:val="20"/>
                <w:szCs w:val="20"/>
                <w:lang w:eastAsia="fr-FR"/>
              </w:rPr>
              <w:t>Texte</w:t>
            </w:r>
            <w:r w:rsidRPr="00B6090A">
              <w:rPr>
                <w:rFonts w:asciiTheme="majorBidi" w:eastAsia="Times New Roman" w:hAnsiTheme="majorBidi" w:cstheme="majorBidi"/>
                <w:bCs/>
                <w:sz w:val="20"/>
                <w:szCs w:val="20"/>
                <w:lang w:val="en-US" w:eastAsia="fr-FR"/>
              </w:rPr>
              <w:t xml:space="preserve"> </w:t>
            </w:r>
            <w:r w:rsidRPr="00B6090A">
              <w:rPr>
                <w:rFonts w:asciiTheme="majorBidi" w:eastAsia="Times New Roman" w:hAnsiTheme="majorBidi" w:cstheme="majorBidi"/>
                <w:bCs/>
                <w:sz w:val="20"/>
                <w:szCs w:val="20"/>
                <w:lang w:eastAsia="fr-FR"/>
              </w:rPr>
              <w:t>intégral PDF</w:t>
            </w:r>
          </w:p>
        </w:tc>
        <w:tc>
          <w:tcPr>
            <w:tcW w:w="2440" w:type="dxa"/>
          </w:tcPr>
          <w:p w:rsidR="00241D51" w:rsidRPr="004038BB" w:rsidRDefault="00241D51" w:rsidP="00E8443A">
            <w:pPr>
              <w:spacing w:after="0" w:line="240" w:lineRule="auto"/>
              <w:rPr>
                <w:rFonts w:asciiTheme="majorBidi" w:hAnsiTheme="majorBidi" w:cstheme="majorBidi"/>
                <w:sz w:val="20"/>
                <w:szCs w:val="20"/>
              </w:rPr>
            </w:pPr>
            <w:proofErr w:type="spellStart"/>
            <w:r w:rsidRPr="004038BB">
              <w:rPr>
                <w:rFonts w:asciiTheme="majorBidi" w:hAnsiTheme="majorBidi" w:cstheme="majorBidi"/>
                <w:sz w:val="20"/>
                <w:szCs w:val="20"/>
              </w:rPr>
              <w:t>DSpace</w:t>
            </w:r>
            <w:proofErr w:type="spellEnd"/>
          </w:p>
          <w:p w:rsidR="00241D51" w:rsidRPr="004038BB" w:rsidRDefault="00241D51" w:rsidP="00E8443A">
            <w:pPr>
              <w:spacing w:after="0" w:line="240" w:lineRule="auto"/>
              <w:rPr>
                <w:rFonts w:asciiTheme="majorBidi" w:hAnsiTheme="majorBidi" w:cstheme="majorBidi"/>
                <w:sz w:val="20"/>
                <w:szCs w:val="20"/>
              </w:rPr>
            </w:pPr>
            <w:r w:rsidRPr="004038BB">
              <w:rPr>
                <w:rFonts w:asciiTheme="majorBidi" w:hAnsiTheme="majorBidi" w:cstheme="majorBidi"/>
                <w:sz w:val="20"/>
                <w:szCs w:val="20"/>
              </w:rPr>
              <w:t>Interface en français</w:t>
            </w:r>
          </w:p>
          <w:p w:rsidR="00241D51" w:rsidRPr="004038BB"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accès libre</w:t>
            </w:r>
          </w:p>
        </w:tc>
      </w:tr>
      <w:tr w:rsidR="00241D51" w:rsidRPr="00B6090A" w:rsidTr="00241D51">
        <w:trPr>
          <w:trHeight w:val="1954"/>
        </w:trPr>
        <w:tc>
          <w:tcPr>
            <w:tcW w:w="2241" w:type="dxa"/>
          </w:tcPr>
          <w:p w:rsidR="00241D51" w:rsidRPr="004038BB" w:rsidRDefault="00241D51" w:rsidP="00E8443A">
            <w:pPr>
              <w:spacing w:after="0" w:line="240" w:lineRule="auto"/>
              <w:rPr>
                <w:rFonts w:asciiTheme="majorBidi" w:hAnsiTheme="majorBidi" w:cstheme="majorBidi"/>
                <w:sz w:val="20"/>
                <w:szCs w:val="20"/>
              </w:rPr>
            </w:pPr>
            <w:proofErr w:type="spellStart"/>
            <w:r w:rsidRPr="004038BB">
              <w:rPr>
                <w:rFonts w:asciiTheme="majorBidi" w:hAnsiTheme="majorBidi" w:cstheme="majorBidi"/>
                <w:sz w:val="20"/>
                <w:szCs w:val="20"/>
              </w:rPr>
              <w:t>Dspace</w:t>
            </w:r>
            <w:proofErr w:type="spellEnd"/>
          </w:p>
          <w:p w:rsidR="00241D51" w:rsidRPr="004038BB" w:rsidRDefault="00241D51" w:rsidP="00E8443A">
            <w:pPr>
              <w:spacing w:after="0" w:line="240" w:lineRule="auto"/>
              <w:rPr>
                <w:rFonts w:asciiTheme="majorBidi" w:hAnsiTheme="majorBidi" w:cstheme="majorBidi"/>
                <w:sz w:val="20"/>
                <w:szCs w:val="20"/>
              </w:rPr>
            </w:pPr>
            <w:r w:rsidRPr="004038BB">
              <w:rPr>
                <w:rFonts w:asciiTheme="majorBidi" w:hAnsiTheme="majorBidi" w:cstheme="majorBidi"/>
                <w:sz w:val="20"/>
                <w:szCs w:val="20"/>
              </w:rPr>
              <w:t>http://dspace.univ-biskra.dz:8080/jspui/</w:t>
            </w:r>
          </w:p>
        </w:tc>
        <w:tc>
          <w:tcPr>
            <w:tcW w:w="1824" w:type="dxa"/>
          </w:tcPr>
          <w:p w:rsidR="00241D51" w:rsidRPr="00B6090A" w:rsidRDefault="00241D51" w:rsidP="00E8443A">
            <w:pPr>
              <w:pStyle w:val="Titre3"/>
              <w:spacing w:before="0" w:after="0" w:line="240" w:lineRule="auto"/>
              <w:rPr>
                <w:rFonts w:asciiTheme="majorBidi" w:hAnsiTheme="majorBidi" w:cstheme="majorBidi"/>
                <w:b w:val="0"/>
                <w:sz w:val="20"/>
                <w:szCs w:val="20"/>
              </w:rPr>
            </w:pPr>
            <w:r w:rsidRPr="00B6090A">
              <w:rPr>
                <w:rFonts w:asciiTheme="majorBidi" w:hAnsiTheme="majorBidi" w:cstheme="majorBidi"/>
                <w:b w:val="0"/>
                <w:sz w:val="20"/>
                <w:szCs w:val="20"/>
              </w:rPr>
              <w:t xml:space="preserve">Université de Biskra. </w:t>
            </w:r>
          </w:p>
          <w:p w:rsidR="00241D51" w:rsidRPr="00B6090A" w:rsidRDefault="00241D51" w:rsidP="00E8443A">
            <w:pPr>
              <w:spacing w:after="0" w:line="240" w:lineRule="auto"/>
              <w:outlineLvl w:val="0"/>
              <w:rPr>
                <w:rFonts w:asciiTheme="majorBidi" w:eastAsia="Times New Roman" w:hAnsiTheme="majorBidi" w:cstheme="majorBidi"/>
                <w:bCs/>
                <w:kern w:val="36"/>
                <w:sz w:val="20"/>
                <w:szCs w:val="20"/>
                <w:lang w:eastAsia="fr-FR"/>
              </w:rPr>
            </w:pPr>
            <w:r w:rsidRPr="00B6090A">
              <w:rPr>
                <w:rFonts w:asciiTheme="majorBidi" w:eastAsia="Times New Roman" w:hAnsiTheme="majorBidi" w:cstheme="majorBidi"/>
                <w:bCs/>
                <w:kern w:val="36"/>
                <w:sz w:val="20"/>
                <w:szCs w:val="20"/>
                <w:lang w:eastAsia="fr-FR"/>
              </w:rPr>
              <w:t>Etablissement d’enseignement supérieur</w:t>
            </w:r>
          </w:p>
          <w:p w:rsidR="00241D51" w:rsidRPr="00B6090A" w:rsidRDefault="00241D51" w:rsidP="00E8443A">
            <w:pPr>
              <w:spacing w:after="0" w:line="240" w:lineRule="auto"/>
              <w:rPr>
                <w:rFonts w:asciiTheme="majorBidi" w:hAnsiTheme="majorBidi" w:cstheme="majorBidi"/>
                <w:sz w:val="20"/>
                <w:szCs w:val="20"/>
              </w:rPr>
            </w:pPr>
          </w:p>
        </w:tc>
        <w:tc>
          <w:tcPr>
            <w:tcW w:w="1505" w:type="dxa"/>
          </w:tcPr>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Dépôt institutionnel 3359 items (2014-07-09)</w:t>
            </w:r>
          </w:p>
          <w:p w:rsidR="00241D51" w:rsidRPr="00B6090A" w:rsidRDefault="00241D51" w:rsidP="00E8443A">
            <w:pPr>
              <w:spacing w:after="0" w:line="240" w:lineRule="auto"/>
              <w:rPr>
                <w:rFonts w:asciiTheme="majorBidi" w:hAnsiTheme="majorBidi" w:cstheme="majorBidi"/>
                <w:sz w:val="20"/>
                <w:szCs w:val="20"/>
              </w:rPr>
            </w:pPr>
          </w:p>
          <w:p w:rsidR="00241D51" w:rsidRPr="00B6090A" w:rsidRDefault="00241D51" w:rsidP="00E8443A">
            <w:pPr>
              <w:spacing w:after="0" w:line="240" w:lineRule="auto"/>
              <w:rPr>
                <w:rFonts w:asciiTheme="majorBidi" w:hAnsiTheme="majorBidi" w:cstheme="majorBidi"/>
                <w:b/>
                <w:bCs/>
                <w:sz w:val="20"/>
                <w:szCs w:val="20"/>
              </w:rPr>
            </w:pPr>
          </w:p>
        </w:tc>
        <w:tc>
          <w:tcPr>
            <w:tcW w:w="2588" w:type="dxa"/>
          </w:tcPr>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Multidisciplinaire, documents en   Français, en arabe et en anglais</w:t>
            </w:r>
          </w:p>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Publications scientifiques, thèses, mémoires, revues scientifiques…</w:t>
            </w:r>
          </w:p>
          <w:p w:rsidR="00241D51" w:rsidRPr="00B6090A" w:rsidRDefault="00241D51" w:rsidP="00E8443A">
            <w:pPr>
              <w:spacing w:after="0" w:line="240" w:lineRule="auto"/>
              <w:rPr>
                <w:rFonts w:asciiTheme="majorBidi" w:eastAsia="Times New Roman" w:hAnsiTheme="majorBidi" w:cstheme="majorBidi"/>
                <w:b/>
                <w:bCs/>
                <w:sz w:val="20"/>
                <w:szCs w:val="20"/>
                <w:lang w:eastAsia="fr-FR"/>
              </w:rPr>
            </w:pPr>
            <w:r w:rsidRPr="00B6090A">
              <w:rPr>
                <w:rFonts w:asciiTheme="majorBidi" w:hAnsiTheme="majorBidi" w:cstheme="majorBidi"/>
                <w:sz w:val="20"/>
                <w:szCs w:val="20"/>
              </w:rPr>
              <w:t>texte intégral PDF</w:t>
            </w:r>
          </w:p>
        </w:tc>
        <w:tc>
          <w:tcPr>
            <w:tcW w:w="2440" w:type="dxa"/>
          </w:tcPr>
          <w:p w:rsidR="00241D51" w:rsidRPr="00B6090A" w:rsidRDefault="00241D51" w:rsidP="00E8443A">
            <w:pPr>
              <w:spacing w:after="0" w:line="240" w:lineRule="auto"/>
              <w:rPr>
                <w:rFonts w:asciiTheme="majorBidi" w:hAnsiTheme="majorBidi" w:cstheme="majorBidi"/>
                <w:sz w:val="20"/>
                <w:szCs w:val="20"/>
              </w:rPr>
            </w:pPr>
            <w:proofErr w:type="spellStart"/>
            <w:r w:rsidRPr="00B6090A">
              <w:rPr>
                <w:rFonts w:asciiTheme="majorBidi" w:hAnsiTheme="majorBidi" w:cstheme="majorBidi"/>
                <w:sz w:val="20"/>
                <w:szCs w:val="20"/>
              </w:rPr>
              <w:t>Dspace</w:t>
            </w:r>
            <w:proofErr w:type="spellEnd"/>
          </w:p>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Interface en français</w:t>
            </w:r>
          </w:p>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accès libre</w:t>
            </w:r>
          </w:p>
        </w:tc>
      </w:tr>
      <w:tr w:rsidR="00241D51" w:rsidRPr="00B6090A" w:rsidTr="00241D51">
        <w:trPr>
          <w:trHeight w:val="2061"/>
        </w:trPr>
        <w:tc>
          <w:tcPr>
            <w:tcW w:w="2241" w:type="dxa"/>
          </w:tcPr>
          <w:p w:rsidR="00241D51" w:rsidRPr="004038BB" w:rsidRDefault="00B522AE" w:rsidP="00E8443A">
            <w:pPr>
              <w:spacing w:after="0" w:line="240" w:lineRule="auto"/>
              <w:rPr>
                <w:rStyle w:val="lev"/>
                <w:rFonts w:asciiTheme="majorBidi" w:hAnsiTheme="majorBidi" w:cstheme="majorBidi"/>
                <w:sz w:val="20"/>
                <w:szCs w:val="20"/>
                <w:lang w:val="en-US"/>
              </w:rPr>
            </w:pPr>
            <w:hyperlink r:id="rId18" w:tgtFrame="_blank" w:history="1">
              <w:r w:rsidR="00241D51" w:rsidRPr="00B6090A">
                <w:rPr>
                  <w:rStyle w:val="Lienhypertexte"/>
                  <w:rFonts w:asciiTheme="majorBidi" w:hAnsiTheme="majorBidi" w:cstheme="majorBidi"/>
                  <w:b/>
                  <w:bCs/>
                  <w:sz w:val="20"/>
                  <w:szCs w:val="20"/>
                  <w:lang w:val="en-US"/>
                </w:rPr>
                <w:t xml:space="preserve">University of </w:t>
              </w:r>
              <w:proofErr w:type="spellStart"/>
              <w:r w:rsidR="00241D51" w:rsidRPr="00B6090A">
                <w:rPr>
                  <w:rStyle w:val="Lienhypertexte"/>
                  <w:rFonts w:asciiTheme="majorBidi" w:hAnsiTheme="majorBidi" w:cstheme="majorBidi"/>
                  <w:b/>
                  <w:bCs/>
                  <w:sz w:val="20"/>
                  <w:szCs w:val="20"/>
                  <w:lang w:val="en-US"/>
                </w:rPr>
                <w:t>Biskra</w:t>
              </w:r>
              <w:proofErr w:type="spellEnd"/>
              <w:r w:rsidR="00241D51" w:rsidRPr="00B6090A">
                <w:rPr>
                  <w:rStyle w:val="Lienhypertexte"/>
                  <w:rFonts w:asciiTheme="majorBidi" w:hAnsiTheme="majorBidi" w:cstheme="majorBidi"/>
                  <w:b/>
                  <w:bCs/>
                  <w:sz w:val="20"/>
                  <w:szCs w:val="20"/>
                  <w:lang w:val="en-US"/>
                </w:rPr>
                <w:t xml:space="preserve"> Theses Repository</w:t>
              </w:r>
            </w:hyperlink>
          </w:p>
          <w:p w:rsidR="00241D51" w:rsidRPr="004038BB" w:rsidRDefault="00B522AE" w:rsidP="00E8443A">
            <w:pPr>
              <w:spacing w:after="0" w:line="240" w:lineRule="auto"/>
              <w:rPr>
                <w:rFonts w:asciiTheme="majorBidi" w:hAnsiTheme="majorBidi" w:cstheme="majorBidi"/>
                <w:sz w:val="20"/>
                <w:szCs w:val="20"/>
                <w:lang w:val="en-US"/>
              </w:rPr>
            </w:pPr>
            <w:hyperlink r:id="rId19" w:tgtFrame="_blank" w:history="1">
              <w:r w:rsidR="00241D51" w:rsidRPr="004038BB">
                <w:rPr>
                  <w:rStyle w:val="Lienhypertexte"/>
                  <w:rFonts w:asciiTheme="majorBidi" w:hAnsiTheme="majorBidi" w:cstheme="majorBidi"/>
                  <w:sz w:val="20"/>
                  <w:szCs w:val="20"/>
                  <w:lang w:val="en-US"/>
                </w:rPr>
                <w:t>http://thesis.univ-biskra.dz/</w:t>
              </w:r>
            </w:hyperlink>
          </w:p>
        </w:tc>
        <w:tc>
          <w:tcPr>
            <w:tcW w:w="1824" w:type="dxa"/>
          </w:tcPr>
          <w:p w:rsidR="00241D51" w:rsidRPr="00B6090A" w:rsidRDefault="00241D51" w:rsidP="00E8443A">
            <w:pPr>
              <w:pStyle w:val="Titre3"/>
              <w:spacing w:before="0" w:after="0" w:line="240" w:lineRule="auto"/>
              <w:rPr>
                <w:rFonts w:asciiTheme="majorBidi" w:hAnsiTheme="majorBidi" w:cstheme="majorBidi"/>
                <w:b w:val="0"/>
                <w:sz w:val="20"/>
                <w:szCs w:val="20"/>
              </w:rPr>
            </w:pPr>
            <w:r w:rsidRPr="00B6090A">
              <w:rPr>
                <w:rFonts w:asciiTheme="majorBidi" w:hAnsiTheme="majorBidi" w:cstheme="majorBidi"/>
                <w:b w:val="0"/>
                <w:sz w:val="20"/>
                <w:szCs w:val="20"/>
              </w:rPr>
              <w:t xml:space="preserve">Université de Biskra. </w:t>
            </w:r>
          </w:p>
          <w:p w:rsidR="00241D51" w:rsidRPr="00B6090A" w:rsidRDefault="00241D51" w:rsidP="00E8443A">
            <w:pPr>
              <w:spacing w:after="0" w:line="240" w:lineRule="auto"/>
              <w:outlineLvl w:val="0"/>
              <w:rPr>
                <w:rFonts w:asciiTheme="majorBidi" w:eastAsia="Times New Roman" w:hAnsiTheme="majorBidi" w:cstheme="majorBidi"/>
                <w:bCs/>
                <w:kern w:val="36"/>
                <w:sz w:val="20"/>
                <w:szCs w:val="20"/>
                <w:lang w:eastAsia="fr-FR"/>
              </w:rPr>
            </w:pPr>
            <w:r w:rsidRPr="00B6090A">
              <w:rPr>
                <w:rFonts w:asciiTheme="majorBidi" w:eastAsia="Times New Roman" w:hAnsiTheme="majorBidi" w:cstheme="majorBidi"/>
                <w:bCs/>
                <w:kern w:val="36"/>
                <w:sz w:val="20"/>
                <w:szCs w:val="20"/>
                <w:lang w:eastAsia="fr-FR"/>
              </w:rPr>
              <w:t>Etablissement d’enseignement supérieur</w:t>
            </w:r>
          </w:p>
          <w:p w:rsidR="00241D51" w:rsidRPr="004038BB" w:rsidRDefault="00241D51" w:rsidP="00E8443A">
            <w:pPr>
              <w:pStyle w:val="Titre3"/>
              <w:spacing w:before="0" w:after="0" w:line="240" w:lineRule="auto"/>
              <w:rPr>
                <w:rFonts w:asciiTheme="majorBidi" w:hAnsiTheme="majorBidi" w:cstheme="majorBidi"/>
                <w:b w:val="0"/>
                <w:sz w:val="20"/>
                <w:szCs w:val="20"/>
              </w:rPr>
            </w:pPr>
          </w:p>
        </w:tc>
        <w:tc>
          <w:tcPr>
            <w:tcW w:w="1505" w:type="dxa"/>
          </w:tcPr>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 xml:space="preserve">Dépôt institutionnel </w:t>
            </w:r>
          </w:p>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1078 items (20015/04/14)</w:t>
            </w:r>
          </w:p>
        </w:tc>
        <w:tc>
          <w:tcPr>
            <w:tcW w:w="2588" w:type="dxa"/>
          </w:tcPr>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 xml:space="preserve">Multidisciplinaire, documents en   Français, en arabe et en anglais </w:t>
            </w:r>
          </w:p>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thèses de post graduation</w:t>
            </w:r>
          </w:p>
        </w:tc>
        <w:tc>
          <w:tcPr>
            <w:tcW w:w="2440" w:type="dxa"/>
          </w:tcPr>
          <w:p w:rsidR="00241D51" w:rsidRPr="00B6090A" w:rsidRDefault="00241D51" w:rsidP="00E8443A">
            <w:pPr>
              <w:spacing w:after="0" w:line="240" w:lineRule="auto"/>
              <w:rPr>
                <w:rFonts w:asciiTheme="majorBidi" w:hAnsiTheme="majorBidi" w:cstheme="majorBidi"/>
                <w:sz w:val="20"/>
                <w:szCs w:val="20"/>
              </w:rPr>
            </w:pPr>
            <w:proofErr w:type="spellStart"/>
            <w:r w:rsidRPr="00B6090A">
              <w:rPr>
                <w:rFonts w:asciiTheme="majorBidi" w:hAnsiTheme="majorBidi" w:cstheme="majorBidi"/>
                <w:sz w:val="20"/>
                <w:szCs w:val="20"/>
              </w:rPr>
              <w:t>EPrints</w:t>
            </w:r>
            <w:proofErr w:type="spellEnd"/>
          </w:p>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Interface en anglais</w:t>
            </w:r>
          </w:p>
          <w:p w:rsidR="00241D51" w:rsidRPr="004038BB"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accès libre</w:t>
            </w:r>
          </w:p>
        </w:tc>
      </w:tr>
      <w:tr w:rsidR="00241D51" w:rsidRPr="00B6090A" w:rsidTr="00241D51">
        <w:trPr>
          <w:trHeight w:val="1970"/>
        </w:trPr>
        <w:tc>
          <w:tcPr>
            <w:tcW w:w="2241" w:type="dxa"/>
          </w:tcPr>
          <w:p w:rsidR="00241D51" w:rsidRPr="00B6090A" w:rsidRDefault="00B522AE" w:rsidP="00E8443A">
            <w:pPr>
              <w:spacing w:after="0" w:line="240" w:lineRule="auto"/>
              <w:rPr>
                <w:rFonts w:asciiTheme="majorBidi" w:hAnsiTheme="majorBidi" w:cstheme="majorBidi"/>
                <w:sz w:val="20"/>
                <w:szCs w:val="20"/>
              </w:rPr>
            </w:pPr>
            <w:hyperlink r:id="rId20" w:tgtFrame="_blank" w:history="1">
              <w:r w:rsidR="00241D51" w:rsidRPr="00B6090A">
                <w:rPr>
                  <w:rStyle w:val="Lienhypertexte"/>
                  <w:rFonts w:asciiTheme="majorBidi" w:hAnsiTheme="majorBidi" w:cstheme="majorBidi"/>
                  <w:sz w:val="20"/>
                  <w:szCs w:val="20"/>
                </w:rPr>
                <w:t>http://dspace.univ-chlef.dz:8080/jspui/</w:t>
              </w:r>
            </w:hyperlink>
          </w:p>
        </w:tc>
        <w:tc>
          <w:tcPr>
            <w:tcW w:w="1824" w:type="dxa"/>
          </w:tcPr>
          <w:p w:rsidR="00241D51" w:rsidRPr="00B6090A" w:rsidRDefault="00241D51" w:rsidP="00E8443A">
            <w:pPr>
              <w:spacing w:after="0" w:line="240" w:lineRule="auto"/>
              <w:rPr>
                <w:rStyle w:val="lev"/>
                <w:rFonts w:asciiTheme="majorBidi" w:hAnsiTheme="majorBidi" w:cstheme="majorBidi"/>
                <w:b w:val="0"/>
                <w:bCs w:val="0"/>
                <w:sz w:val="20"/>
                <w:szCs w:val="20"/>
              </w:rPr>
            </w:pPr>
            <w:proofErr w:type="spellStart"/>
            <w:r w:rsidRPr="00B6090A">
              <w:rPr>
                <w:rStyle w:val="lev"/>
                <w:rFonts w:asciiTheme="majorBidi" w:hAnsiTheme="majorBidi" w:cstheme="majorBidi"/>
                <w:sz w:val="20"/>
                <w:szCs w:val="20"/>
              </w:rPr>
              <w:t>Universite</w:t>
            </w:r>
            <w:proofErr w:type="spellEnd"/>
            <w:r w:rsidRPr="00B6090A">
              <w:rPr>
                <w:rStyle w:val="lev"/>
                <w:rFonts w:asciiTheme="majorBidi" w:hAnsiTheme="majorBidi" w:cstheme="majorBidi"/>
                <w:sz w:val="20"/>
                <w:szCs w:val="20"/>
              </w:rPr>
              <w:t xml:space="preserve"> </w:t>
            </w:r>
            <w:proofErr w:type="spellStart"/>
            <w:r w:rsidRPr="00B6090A">
              <w:rPr>
                <w:rStyle w:val="lev"/>
                <w:rFonts w:asciiTheme="majorBidi" w:hAnsiTheme="majorBidi" w:cstheme="majorBidi"/>
                <w:sz w:val="20"/>
                <w:szCs w:val="20"/>
              </w:rPr>
              <w:t>Hassiba</w:t>
            </w:r>
            <w:proofErr w:type="spellEnd"/>
            <w:r w:rsidRPr="00B6090A">
              <w:rPr>
                <w:rStyle w:val="lev"/>
                <w:rFonts w:asciiTheme="majorBidi" w:hAnsiTheme="majorBidi" w:cstheme="majorBidi"/>
                <w:sz w:val="20"/>
                <w:szCs w:val="20"/>
              </w:rPr>
              <w:t xml:space="preserve"> </w:t>
            </w:r>
            <w:proofErr w:type="spellStart"/>
            <w:r w:rsidRPr="00B6090A">
              <w:rPr>
                <w:rStyle w:val="lev"/>
                <w:rFonts w:asciiTheme="majorBidi" w:hAnsiTheme="majorBidi" w:cstheme="majorBidi"/>
                <w:sz w:val="20"/>
                <w:szCs w:val="20"/>
              </w:rPr>
              <w:t>Benbouali</w:t>
            </w:r>
            <w:proofErr w:type="spellEnd"/>
            <w:r w:rsidRPr="00B6090A">
              <w:rPr>
                <w:rStyle w:val="lev"/>
                <w:rFonts w:asciiTheme="majorBidi" w:hAnsiTheme="majorBidi" w:cstheme="majorBidi"/>
                <w:sz w:val="20"/>
                <w:szCs w:val="20"/>
              </w:rPr>
              <w:t xml:space="preserve"> </w:t>
            </w:r>
            <w:proofErr w:type="spellStart"/>
            <w:r w:rsidRPr="00B6090A">
              <w:rPr>
                <w:rStyle w:val="lev"/>
                <w:rFonts w:asciiTheme="majorBidi" w:hAnsiTheme="majorBidi" w:cstheme="majorBidi"/>
                <w:sz w:val="20"/>
                <w:szCs w:val="20"/>
              </w:rPr>
              <w:t>Chlef</w:t>
            </w:r>
            <w:proofErr w:type="spellEnd"/>
            <w:r w:rsidRPr="00B6090A">
              <w:rPr>
                <w:rStyle w:val="lev"/>
                <w:rFonts w:asciiTheme="majorBidi" w:hAnsiTheme="majorBidi" w:cstheme="majorBidi"/>
                <w:sz w:val="20"/>
                <w:szCs w:val="20"/>
              </w:rPr>
              <w:t xml:space="preserve"> -</w:t>
            </w:r>
            <w:proofErr w:type="spellStart"/>
            <w:r w:rsidRPr="00B6090A">
              <w:rPr>
                <w:rStyle w:val="lev"/>
                <w:rFonts w:asciiTheme="majorBidi" w:hAnsiTheme="majorBidi" w:cstheme="majorBidi"/>
                <w:sz w:val="20"/>
                <w:szCs w:val="20"/>
              </w:rPr>
              <w:t>Algerie</w:t>
            </w:r>
            <w:proofErr w:type="spellEnd"/>
          </w:p>
          <w:p w:rsidR="00241D51" w:rsidRPr="00B6090A" w:rsidRDefault="00241D51" w:rsidP="00E8443A">
            <w:pPr>
              <w:spacing w:after="0" w:line="240" w:lineRule="auto"/>
              <w:outlineLvl w:val="0"/>
              <w:rPr>
                <w:rFonts w:asciiTheme="majorBidi" w:eastAsia="Times New Roman" w:hAnsiTheme="majorBidi" w:cstheme="majorBidi"/>
                <w:kern w:val="36"/>
                <w:sz w:val="20"/>
                <w:szCs w:val="20"/>
                <w:lang w:eastAsia="fr-FR"/>
              </w:rPr>
            </w:pPr>
            <w:r w:rsidRPr="00B6090A">
              <w:rPr>
                <w:rFonts w:asciiTheme="majorBidi" w:eastAsia="Times New Roman" w:hAnsiTheme="majorBidi" w:cstheme="majorBidi"/>
                <w:kern w:val="36"/>
                <w:sz w:val="20"/>
                <w:szCs w:val="20"/>
                <w:lang w:eastAsia="fr-FR"/>
              </w:rPr>
              <w:t>Etablissement d’enseignement supérieur</w:t>
            </w:r>
          </w:p>
          <w:p w:rsidR="00241D51" w:rsidRPr="00B6090A" w:rsidRDefault="00241D51" w:rsidP="00E8443A">
            <w:pPr>
              <w:spacing w:after="0" w:line="240" w:lineRule="auto"/>
              <w:rPr>
                <w:rFonts w:asciiTheme="majorBidi" w:hAnsiTheme="majorBidi" w:cstheme="majorBidi"/>
                <w:sz w:val="20"/>
                <w:szCs w:val="20"/>
              </w:rPr>
            </w:pPr>
          </w:p>
        </w:tc>
        <w:tc>
          <w:tcPr>
            <w:tcW w:w="1505" w:type="dxa"/>
          </w:tcPr>
          <w:p w:rsidR="00241D51" w:rsidRPr="00B6090A" w:rsidRDefault="00241D51" w:rsidP="00E8443A">
            <w:pPr>
              <w:spacing w:after="0" w:line="240" w:lineRule="auto"/>
              <w:rPr>
                <w:rFonts w:asciiTheme="majorBidi" w:hAnsiTheme="majorBidi" w:cstheme="majorBidi"/>
                <w:sz w:val="20"/>
                <w:szCs w:val="20"/>
              </w:rPr>
            </w:pPr>
            <w:r w:rsidRPr="00B6090A">
              <w:rPr>
                <w:rFonts w:asciiTheme="majorBidi" w:hAnsiTheme="majorBidi" w:cstheme="majorBidi"/>
                <w:sz w:val="20"/>
                <w:szCs w:val="20"/>
              </w:rPr>
              <w:t>Dépôt institutionnel</w:t>
            </w:r>
          </w:p>
          <w:p w:rsidR="00241D51" w:rsidRPr="00B6090A" w:rsidRDefault="00241D51" w:rsidP="00E8443A">
            <w:pPr>
              <w:spacing w:after="0" w:line="240" w:lineRule="auto"/>
              <w:rPr>
                <w:rFonts w:asciiTheme="majorBidi" w:hAnsiTheme="majorBidi" w:cstheme="majorBidi"/>
                <w:b/>
                <w:bCs/>
                <w:sz w:val="20"/>
                <w:szCs w:val="20"/>
              </w:rPr>
            </w:pPr>
            <w:r w:rsidRPr="00B6090A">
              <w:rPr>
                <w:rFonts w:asciiTheme="majorBidi" w:eastAsia="Times New Roman" w:hAnsiTheme="majorBidi" w:cstheme="majorBidi"/>
                <w:sz w:val="20"/>
                <w:szCs w:val="20"/>
                <w:lang w:eastAsia="fr-FR"/>
              </w:rPr>
              <w:t>231 items (2015-04-14)</w:t>
            </w:r>
            <w:r w:rsidRPr="00B6090A">
              <w:rPr>
                <w:rFonts w:asciiTheme="majorBidi" w:hAnsiTheme="majorBidi" w:cstheme="majorBidi"/>
                <w:b/>
                <w:bCs/>
                <w:sz w:val="20"/>
                <w:szCs w:val="20"/>
              </w:rPr>
              <w:t xml:space="preserve"> </w:t>
            </w:r>
          </w:p>
          <w:p w:rsidR="00241D51" w:rsidRPr="00B6090A" w:rsidRDefault="00241D51" w:rsidP="00E8443A">
            <w:pPr>
              <w:spacing w:after="0" w:line="240" w:lineRule="auto"/>
              <w:rPr>
                <w:rFonts w:asciiTheme="majorBidi" w:eastAsia="Times New Roman" w:hAnsiTheme="majorBidi" w:cstheme="majorBidi"/>
                <w:sz w:val="20"/>
                <w:szCs w:val="20"/>
                <w:lang w:eastAsia="fr-FR"/>
              </w:rPr>
            </w:pPr>
            <w:r w:rsidRPr="00B6090A">
              <w:rPr>
                <w:rFonts w:asciiTheme="majorBidi" w:hAnsiTheme="majorBidi" w:cstheme="majorBidi"/>
                <w:b/>
                <w:bCs/>
                <w:sz w:val="20"/>
                <w:szCs w:val="20"/>
              </w:rPr>
              <w:t>inaccessible</w:t>
            </w:r>
          </w:p>
          <w:p w:rsidR="00241D51" w:rsidRPr="00B6090A" w:rsidRDefault="00241D51" w:rsidP="00E8443A">
            <w:pPr>
              <w:spacing w:after="0" w:line="240" w:lineRule="auto"/>
              <w:rPr>
                <w:rFonts w:asciiTheme="majorBidi" w:hAnsiTheme="majorBidi" w:cstheme="majorBidi"/>
                <w:b/>
                <w:bCs/>
                <w:sz w:val="20"/>
                <w:szCs w:val="20"/>
              </w:rPr>
            </w:pPr>
          </w:p>
        </w:tc>
        <w:tc>
          <w:tcPr>
            <w:tcW w:w="2588" w:type="dxa"/>
          </w:tcPr>
          <w:p w:rsidR="00241D51" w:rsidRPr="00B6090A" w:rsidRDefault="00241D51" w:rsidP="00E8443A">
            <w:pPr>
              <w:spacing w:after="0" w:line="240" w:lineRule="auto"/>
              <w:rPr>
                <w:rFonts w:asciiTheme="majorBidi" w:eastAsia="Times New Roman" w:hAnsiTheme="majorBidi" w:cstheme="majorBidi"/>
                <w:bCs/>
                <w:sz w:val="20"/>
                <w:szCs w:val="20"/>
                <w:lang w:eastAsia="fr-FR"/>
              </w:rPr>
            </w:pPr>
            <w:r w:rsidRPr="00B6090A">
              <w:rPr>
                <w:rFonts w:asciiTheme="majorBidi" w:eastAsia="Times New Roman" w:hAnsiTheme="majorBidi" w:cstheme="majorBidi"/>
                <w:bCs/>
                <w:sz w:val="20"/>
                <w:szCs w:val="20"/>
                <w:lang w:eastAsia="fr-FR"/>
              </w:rPr>
              <w:t>Multidisciplinaire, documents en français.</w:t>
            </w:r>
          </w:p>
          <w:p w:rsidR="00241D51" w:rsidRPr="00B6090A" w:rsidRDefault="00241D51" w:rsidP="00E8443A">
            <w:pPr>
              <w:spacing w:after="0" w:line="240" w:lineRule="auto"/>
              <w:rPr>
                <w:rFonts w:asciiTheme="majorBidi" w:eastAsia="Times New Roman" w:hAnsiTheme="majorBidi" w:cstheme="majorBidi"/>
                <w:b/>
                <w:bCs/>
                <w:sz w:val="20"/>
                <w:szCs w:val="20"/>
                <w:lang w:eastAsia="fr-FR"/>
              </w:rPr>
            </w:pPr>
            <w:r w:rsidRPr="00B6090A">
              <w:rPr>
                <w:rFonts w:asciiTheme="majorBidi" w:eastAsia="Times New Roman" w:hAnsiTheme="majorBidi" w:cstheme="majorBidi"/>
                <w:bCs/>
                <w:sz w:val="20"/>
                <w:szCs w:val="20"/>
                <w:lang w:eastAsia="fr-FR"/>
              </w:rPr>
              <w:t>Communications et thèses</w:t>
            </w:r>
          </w:p>
        </w:tc>
        <w:tc>
          <w:tcPr>
            <w:tcW w:w="2440" w:type="dxa"/>
          </w:tcPr>
          <w:p w:rsidR="00241D51" w:rsidRPr="00B6090A" w:rsidRDefault="00241D51" w:rsidP="00E8443A">
            <w:pPr>
              <w:spacing w:after="0" w:line="240" w:lineRule="auto"/>
              <w:rPr>
                <w:rFonts w:asciiTheme="majorBidi" w:hAnsiTheme="majorBidi" w:cstheme="majorBidi"/>
                <w:sz w:val="20"/>
                <w:szCs w:val="20"/>
              </w:rPr>
            </w:pPr>
            <w:proofErr w:type="spellStart"/>
            <w:r w:rsidRPr="00B6090A">
              <w:rPr>
                <w:rFonts w:asciiTheme="majorBidi" w:hAnsiTheme="majorBidi" w:cstheme="majorBidi"/>
                <w:sz w:val="20"/>
                <w:szCs w:val="20"/>
              </w:rPr>
              <w:t>dspace</w:t>
            </w:r>
            <w:proofErr w:type="spellEnd"/>
          </w:p>
        </w:tc>
      </w:tr>
    </w:tbl>
    <w:p w:rsidR="00241D51" w:rsidRDefault="00241D51" w:rsidP="002626D3">
      <w:pPr>
        <w:spacing w:line="480" w:lineRule="auto"/>
      </w:pPr>
    </w:p>
    <w:p w:rsidR="00241D51" w:rsidRDefault="00241D51" w:rsidP="002626D3">
      <w:pPr>
        <w:spacing w:line="480" w:lineRule="auto"/>
      </w:pPr>
    </w:p>
    <w:sectPr w:rsidR="00241D51" w:rsidSect="008D1F76">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3B6" w:rsidRDefault="008113B6" w:rsidP="0050534A">
      <w:pPr>
        <w:spacing w:after="0" w:line="240" w:lineRule="auto"/>
      </w:pPr>
      <w:r>
        <w:separator/>
      </w:r>
    </w:p>
  </w:endnote>
  <w:endnote w:type="continuationSeparator" w:id="0">
    <w:p w:rsidR="008113B6" w:rsidRDefault="008113B6" w:rsidP="005053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DF4" w:rsidRDefault="009C6DF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DF4" w:rsidRDefault="009C6DF4">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DF4" w:rsidRDefault="009C6DF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3B6" w:rsidRDefault="008113B6" w:rsidP="0050534A">
      <w:pPr>
        <w:spacing w:after="0" w:line="240" w:lineRule="auto"/>
      </w:pPr>
      <w:r>
        <w:separator/>
      </w:r>
    </w:p>
  </w:footnote>
  <w:footnote w:type="continuationSeparator" w:id="0">
    <w:p w:rsidR="008113B6" w:rsidRDefault="008113B6" w:rsidP="0050534A">
      <w:pPr>
        <w:spacing w:after="0" w:line="240" w:lineRule="auto"/>
      </w:pPr>
      <w:r>
        <w:continuationSeparator/>
      </w:r>
    </w:p>
  </w:footnote>
  <w:footnote w:id="1">
    <w:p w:rsidR="0050534A" w:rsidRPr="00E045D2" w:rsidRDefault="0050534A" w:rsidP="0050534A">
      <w:pPr>
        <w:pStyle w:val="Notedebasdepage"/>
        <w:rPr>
          <w:lang w:val="en-US"/>
        </w:rPr>
      </w:pPr>
      <w:r>
        <w:rPr>
          <w:rStyle w:val="Appelnotedebasdep"/>
        </w:rPr>
        <w:footnoteRef/>
      </w:r>
      <w:r w:rsidRPr="00E045D2">
        <w:rPr>
          <w:lang w:val="en-US"/>
        </w:rPr>
        <w:t xml:space="preserve"> </w:t>
      </w:r>
      <w:hyperlink r:id="rId1" w:history="1">
        <w:r w:rsidRPr="00DF4707">
          <w:rPr>
            <w:rStyle w:val="Lienhypertexte"/>
            <w:lang w:val="en-US"/>
          </w:rPr>
          <w:t>http://openaccess.inist.fr/?+-Archive-ouverte-</w:t>
        </w:r>
      </w:hyperlink>
      <w:r w:rsidRPr="00E045D2">
        <w:rPr>
          <w:lang w:val="en-US"/>
        </w:rPr>
        <w:t>+</w:t>
      </w:r>
      <w:r>
        <w:rPr>
          <w:lang w:val="en-US"/>
        </w:rPr>
        <w:t xml:space="preserve"> 25/03/2015</w:t>
      </w:r>
    </w:p>
  </w:footnote>
  <w:footnote w:id="2">
    <w:p w:rsidR="0050534A" w:rsidRDefault="0050534A" w:rsidP="0050534A">
      <w:pPr>
        <w:pStyle w:val="Notedebasdepage"/>
        <w:rPr>
          <w:sz w:val="23"/>
          <w:szCs w:val="23"/>
        </w:rPr>
      </w:pPr>
      <w:r>
        <w:rPr>
          <w:rStyle w:val="Appelnotedebasdep"/>
        </w:rPr>
        <w:footnoteRef/>
      </w:r>
      <w:r w:rsidRPr="004255D8">
        <w:rPr>
          <w:lang w:val="en-US"/>
        </w:rPr>
        <w:t xml:space="preserve"> </w:t>
      </w:r>
      <w:r w:rsidRPr="004255D8">
        <w:rPr>
          <w:sz w:val="23"/>
          <w:szCs w:val="23"/>
          <w:lang w:val="en-US"/>
        </w:rPr>
        <w:t xml:space="preserve">Crow, </w:t>
      </w:r>
      <w:proofErr w:type="spellStart"/>
      <w:r w:rsidRPr="004255D8">
        <w:rPr>
          <w:sz w:val="23"/>
          <w:szCs w:val="23"/>
          <w:lang w:val="en-US"/>
        </w:rPr>
        <w:t>R</w:t>
      </w:r>
      <w:r>
        <w:rPr>
          <w:sz w:val="23"/>
          <w:szCs w:val="23"/>
          <w:lang w:val="en-US"/>
        </w:rPr>
        <w:t>aym</w:t>
      </w:r>
      <w:proofErr w:type="spellEnd"/>
      <w:r w:rsidRPr="004255D8">
        <w:rPr>
          <w:sz w:val="23"/>
          <w:szCs w:val="23"/>
          <w:lang w:val="en-US"/>
        </w:rPr>
        <w:t xml:space="preserve">. 2002. The Case for Institutional Repositories: A SPARC Position Paper. </w:t>
      </w:r>
      <w:r w:rsidRPr="004255D8">
        <w:rPr>
          <w:i/>
          <w:iCs/>
          <w:sz w:val="23"/>
          <w:szCs w:val="23"/>
        </w:rPr>
        <w:t>ARL</w:t>
      </w:r>
      <w:r w:rsidRPr="004255D8">
        <w:rPr>
          <w:sz w:val="23"/>
          <w:szCs w:val="23"/>
        </w:rPr>
        <w:t xml:space="preserve">. </w:t>
      </w:r>
    </w:p>
    <w:p w:rsidR="0050534A" w:rsidRDefault="0050534A" w:rsidP="0050534A">
      <w:pPr>
        <w:pStyle w:val="Notedebasdepage"/>
      </w:pPr>
      <w:r w:rsidRPr="004255D8">
        <w:rPr>
          <w:sz w:val="23"/>
          <w:szCs w:val="23"/>
        </w:rPr>
        <w:t>En ligne</w:t>
      </w:r>
      <w:r>
        <w:rPr>
          <w:sz w:val="23"/>
          <w:szCs w:val="23"/>
        </w:rPr>
        <w:t> :</w:t>
      </w:r>
      <w:r w:rsidRPr="004255D8">
        <w:rPr>
          <w:sz w:val="23"/>
          <w:szCs w:val="23"/>
        </w:rPr>
        <w:t xml:space="preserve"> </w:t>
      </w:r>
      <w:hyperlink r:id="rId2" w:history="1">
        <w:r w:rsidRPr="00DF4707">
          <w:rPr>
            <w:rStyle w:val="Lienhypertexte"/>
          </w:rPr>
          <w:t>http://www.sparc.arl.org/sites/default/files/media_files/instrepo.pdf</w:t>
        </w:r>
      </w:hyperlink>
    </w:p>
    <w:p w:rsidR="0050534A" w:rsidRPr="004255D8" w:rsidRDefault="0050534A" w:rsidP="0050534A">
      <w:pPr>
        <w:pStyle w:val="Notedebasdepage"/>
      </w:pPr>
    </w:p>
  </w:footnote>
  <w:footnote w:id="3">
    <w:p w:rsidR="0050534A" w:rsidRPr="004038BB" w:rsidRDefault="0050534A" w:rsidP="0050534A">
      <w:pPr>
        <w:pStyle w:val="Notedebasdepage"/>
      </w:pPr>
      <w:r>
        <w:rPr>
          <w:rStyle w:val="Appelnotedebasdep"/>
        </w:rPr>
        <w:footnoteRef/>
      </w:r>
      <w:r w:rsidRPr="004038BB">
        <w:t xml:space="preserve"> http://istemag.org/</w:t>
      </w:r>
    </w:p>
  </w:footnote>
  <w:footnote w:id="4">
    <w:p w:rsidR="0050534A" w:rsidRPr="004038BB" w:rsidRDefault="0050534A" w:rsidP="0050534A">
      <w:pPr>
        <w:spacing w:after="0" w:line="240" w:lineRule="auto"/>
        <w:rPr>
          <w:rFonts w:ascii="Times New Roman" w:hAnsi="Times New Roman"/>
          <w:sz w:val="20"/>
          <w:szCs w:val="20"/>
        </w:rPr>
      </w:pPr>
      <w:r w:rsidRPr="0079165A">
        <w:rPr>
          <w:rStyle w:val="Appelnotedebasdep"/>
          <w:rFonts w:ascii="Times New Roman" w:hAnsi="Times New Roman"/>
          <w:sz w:val="20"/>
          <w:szCs w:val="20"/>
        </w:rPr>
        <w:footnoteRef/>
      </w:r>
      <w:r w:rsidRPr="004038BB">
        <w:rPr>
          <w:rFonts w:ascii="Times New Roman" w:eastAsia="Times New Roman" w:hAnsi="Times New Roman"/>
          <w:sz w:val="20"/>
          <w:szCs w:val="20"/>
          <w:lang w:eastAsia="fr-FR"/>
        </w:rPr>
        <w:t xml:space="preserve">BEN ROMDHANE Mohamed, </w:t>
      </w:r>
      <w:r w:rsidRPr="0079165A">
        <w:rPr>
          <w:rFonts w:ascii="Times New Roman" w:eastAsia="Times New Roman" w:hAnsi="Times New Roman"/>
          <w:sz w:val="20"/>
          <w:szCs w:val="20"/>
          <w:lang w:eastAsia="fr-FR"/>
        </w:rPr>
        <w:t>OUERFELL</w:t>
      </w:r>
      <w:r>
        <w:rPr>
          <w:rFonts w:ascii="Times New Roman" w:eastAsia="Times New Roman" w:hAnsi="Times New Roman"/>
          <w:sz w:val="20"/>
          <w:szCs w:val="20"/>
          <w:lang w:eastAsia="fr-FR"/>
        </w:rPr>
        <w:t>I</w:t>
      </w:r>
      <w:r w:rsidRPr="0079165A">
        <w:rPr>
          <w:rFonts w:ascii="Times New Roman" w:eastAsia="Times New Roman" w:hAnsi="Times New Roman"/>
          <w:sz w:val="20"/>
          <w:szCs w:val="20"/>
          <w:lang w:eastAsia="fr-FR"/>
        </w:rPr>
        <w:t xml:space="preserve"> Tarek, </w:t>
      </w:r>
      <w:r w:rsidRPr="0079165A">
        <w:rPr>
          <w:rFonts w:ascii="Times New Roman" w:hAnsi="Times New Roman"/>
          <w:sz w:val="20"/>
          <w:szCs w:val="20"/>
        </w:rPr>
        <w:t xml:space="preserve"> </w:t>
      </w:r>
      <w:r w:rsidRPr="0079165A">
        <w:rPr>
          <w:rFonts w:ascii="Times New Roman" w:eastAsia="Times New Roman" w:hAnsi="Times New Roman"/>
          <w:sz w:val="20"/>
          <w:szCs w:val="20"/>
          <w:lang w:eastAsia="fr-FR"/>
        </w:rPr>
        <w:t>L'offre des archives ouvertes dans le monde arabe : recensement et évaluation</w:t>
      </w:r>
      <w:r w:rsidRPr="004038BB">
        <w:rPr>
          <w:rFonts w:ascii="Times New Roman" w:hAnsi="Times New Roman"/>
          <w:sz w:val="20"/>
          <w:szCs w:val="20"/>
        </w:rPr>
        <w:t xml:space="preserve"> </w:t>
      </w:r>
    </w:p>
    <w:p w:rsidR="0050534A" w:rsidRPr="004038BB" w:rsidRDefault="0050534A" w:rsidP="0050534A">
      <w:pPr>
        <w:spacing w:after="0" w:line="240" w:lineRule="auto"/>
        <w:rPr>
          <w:rFonts w:ascii="Times New Roman" w:hAnsi="Times New Roman"/>
          <w:sz w:val="20"/>
          <w:szCs w:val="20"/>
        </w:rPr>
      </w:pPr>
      <w:r w:rsidRPr="004038BB">
        <w:rPr>
          <w:rFonts w:ascii="Times New Roman" w:hAnsi="Times New Roman"/>
          <w:sz w:val="20"/>
          <w:szCs w:val="20"/>
        </w:rPr>
        <w:t xml:space="preserve">En ligne: </w:t>
      </w:r>
      <w:hyperlink r:id="rId3" w:history="1">
        <w:r w:rsidRPr="004038BB">
          <w:rPr>
            <w:rStyle w:val="Lienhypertexte"/>
            <w:rFonts w:ascii="Times New Roman" w:hAnsi="Times New Roman"/>
            <w:sz w:val="20"/>
          </w:rPr>
          <w:t>http://eprints.rclis.org/19050/1/BenRomdhane_Ouerfelli.pdf</w:t>
        </w:r>
      </w:hyperlink>
      <w:r w:rsidRPr="004038BB">
        <w:rPr>
          <w:rFonts w:ascii="Times New Roman" w:hAnsi="Times New Roman"/>
          <w:sz w:val="20"/>
          <w:szCs w:val="20"/>
        </w:rPr>
        <w:t xml:space="preserve"> (consulté le 17/09/2015)</w:t>
      </w:r>
    </w:p>
    <w:p w:rsidR="0050534A" w:rsidRPr="0079165A" w:rsidRDefault="0050534A" w:rsidP="0050534A">
      <w:pPr>
        <w:spacing w:after="0" w:line="240" w:lineRule="auto"/>
        <w:rPr>
          <w:sz w:val="20"/>
        </w:rPr>
      </w:pPr>
    </w:p>
  </w:footnote>
  <w:footnote w:id="5">
    <w:p w:rsidR="0050534A" w:rsidRPr="0079165A" w:rsidRDefault="0050534A" w:rsidP="0050534A">
      <w:pPr>
        <w:pStyle w:val="Titre3"/>
        <w:spacing w:before="0" w:after="0" w:line="240" w:lineRule="auto"/>
        <w:jc w:val="both"/>
        <w:rPr>
          <w:rFonts w:ascii="Times New Roman" w:hAnsi="Times New Roman"/>
          <w:sz w:val="20"/>
          <w:szCs w:val="24"/>
          <w:lang w:val="en-US"/>
        </w:rPr>
      </w:pPr>
      <w:r w:rsidRPr="0079165A">
        <w:rPr>
          <w:rStyle w:val="Appelnotedebasdep"/>
          <w:sz w:val="20"/>
        </w:rPr>
        <w:footnoteRef/>
      </w:r>
      <w:r w:rsidRPr="004038BB">
        <w:rPr>
          <w:sz w:val="20"/>
          <w:lang w:val="en-US"/>
        </w:rPr>
        <w:t xml:space="preserve"> </w:t>
      </w:r>
      <w:r w:rsidRPr="0079165A">
        <w:rPr>
          <w:rFonts w:ascii="Times New Roman" w:hAnsi="Times New Roman"/>
          <w:sz w:val="20"/>
          <w:szCs w:val="24"/>
          <w:lang w:val="en-US"/>
        </w:rPr>
        <w:t xml:space="preserve">The Directory of Open Access Repositories </w:t>
      </w:r>
    </w:p>
    <w:p w:rsidR="0050534A" w:rsidRPr="004038BB" w:rsidRDefault="00B522AE" w:rsidP="0050534A">
      <w:pPr>
        <w:spacing w:after="0" w:line="240" w:lineRule="auto"/>
        <w:jc w:val="both"/>
        <w:rPr>
          <w:rFonts w:ascii="Times New Roman" w:hAnsi="Times New Roman"/>
          <w:sz w:val="20"/>
          <w:szCs w:val="24"/>
        </w:rPr>
      </w:pPr>
      <w:hyperlink r:id="rId4" w:history="1">
        <w:r w:rsidR="0050534A" w:rsidRPr="004038BB">
          <w:rPr>
            <w:rStyle w:val="Lienhypertexte"/>
            <w:rFonts w:ascii="Times New Roman" w:hAnsi="Times New Roman"/>
            <w:sz w:val="20"/>
            <w:szCs w:val="24"/>
          </w:rPr>
          <w:t>http://www.opendoar.org/</w:t>
        </w:r>
      </w:hyperlink>
    </w:p>
    <w:p w:rsidR="0050534A" w:rsidRPr="0079165A" w:rsidRDefault="0050534A" w:rsidP="0050534A">
      <w:pPr>
        <w:pStyle w:val="Notedebasdepage"/>
      </w:pPr>
      <w:proofErr w:type="gramStart"/>
      <w:r>
        <w:rPr>
          <w:rFonts w:ascii="Times New Roman" w:hAnsi="Times New Roman" w:cs="Times New Roman"/>
          <w:szCs w:val="24"/>
        </w:rPr>
        <w:t>consul</w:t>
      </w:r>
      <w:r w:rsidRPr="0079165A">
        <w:rPr>
          <w:rFonts w:ascii="Times New Roman" w:hAnsi="Times New Roman" w:cs="Times New Roman"/>
          <w:szCs w:val="24"/>
        </w:rPr>
        <w:t>té</w:t>
      </w:r>
      <w:proofErr w:type="gramEnd"/>
      <w:r w:rsidRPr="004038BB">
        <w:rPr>
          <w:rFonts w:ascii="Times New Roman" w:hAnsi="Times New Roman" w:cs="Times New Roman"/>
          <w:szCs w:val="24"/>
        </w:rPr>
        <w:t xml:space="preserve"> le 17/09/2015</w:t>
      </w:r>
    </w:p>
  </w:footnote>
  <w:footnote w:id="6">
    <w:p w:rsidR="0050534A" w:rsidRDefault="0050534A" w:rsidP="0050534A">
      <w:pPr>
        <w:pStyle w:val="Titre1"/>
        <w:shd w:val="clear" w:color="auto" w:fill="FFFFFF"/>
        <w:spacing w:before="0" w:beforeAutospacing="0" w:after="0" w:afterAutospacing="0"/>
        <w:rPr>
          <w:b w:val="0"/>
          <w:sz w:val="20"/>
          <w:szCs w:val="20"/>
        </w:rPr>
      </w:pPr>
      <w:r w:rsidRPr="0079165A">
        <w:rPr>
          <w:rStyle w:val="Appelnotedebasdep"/>
          <w:sz w:val="20"/>
        </w:rPr>
        <w:footnoteRef/>
      </w:r>
      <w:r>
        <w:t xml:space="preserve"> </w:t>
      </w:r>
      <w:proofErr w:type="spellStart"/>
      <w:r w:rsidRPr="00700AAF">
        <w:rPr>
          <w:b w:val="0"/>
          <w:sz w:val="20"/>
          <w:szCs w:val="20"/>
        </w:rPr>
        <w:t>Bosc</w:t>
      </w:r>
      <w:proofErr w:type="spellEnd"/>
      <w:r w:rsidRPr="00700AAF">
        <w:rPr>
          <w:b w:val="0"/>
          <w:sz w:val="20"/>
          <w:szCs w:val="20"/>
        </w:rPr>
        <w:t xml:space="preserve">, H. (2005), Archives ouvertes : quinze ans d’histoire. In : Les Archives Ouvertes : enjeux et pratiques. Guide à l’usage des professionnels de l’information, C. Aubry, J. </w:t>
      </w:r>
      <w:proofErr w:type="spellStart"/>
      <w:r w:rsidRPr="00700AAF">
        <w:rPr>
          <w:b w:val="0"/>
          <w:sz w:val="20"/>
          <w:szCs w:val="20"/>
        </w:rPr>
        <w:t>Jani</w:t>
      </w:r>
      <w:r>
        <w:rPr>
          <w:b w:val="0"/>
          <w:sz w:val="20"/>
          <w:szCs w:val="20"/>
        </w:rPr>
        <w:t>k</w:t>
      </w:r>
      <w:proofErr w:type="spellEnd"/>
      <w:r>
        <w:rPr>
          <w:b w:val="0"/>
          <w:sz w:val="20"/>
          <w:szCs w:val="20"/>
        </w:rPr>
        <w:t xml:space="preserve"> (</w:t>
      </w:r>
      <w:proofErr w:type="spellStart"/>
      <w:r>
        <w:rPr>
          <w:b w:val="0"/>
          <w:sz w:val="20"/>
          <w:szCs w:val="20"/>
        </w:rPr>
        <w:t>eds</w:t>
      </w:r>
      <w:proofErr w:type="spellEnd"/>
      <w:r>
        <w:rPr>
          <w:b w:val="0"/>
          <w:sz w:val="20"/>
          <w:szCs w:val="20"/>
        </w:rPr>
        <w:t>.), Paris : ADBS. P. 2</w:t>
      </w:r>
    </w:p>
    <w:p w:rsidR="0050534A" w:rsidRDefault="0050534A" w:rsidP="0050534A">
      <w:pPr>
        <w:pStyle w:val="Titre1"/>
        <w:shd w:val="clear" w:color="auto" w:fill="FFFFFF"/>
        <w:spacing w:before="0" w:beforeAutospacing="0" w:after="0" w:afterAutospacing="0"/>
        <w:rPr>
          <w:b w:val="0"/>
          <w:sz w:val="20"/>
          <w:szCs w:val="20"/>
        </w:rPr>
      </w:pPr>
      <w:r>
        <w:rPr>
          <w:b w:val="0"/>
          <w:sz w:val="20"/>
          <w:szCs w:val="20"/>
        </w:rPr>
        <w:t xml:space="preserve">En ligne : </w:t>
      </w:r>
      <w:hyperlink r:id="rId5" w:history="1">
        <w:r w:rsidRPr="00BB4567">
          <w:rPr>
            <w:rStyle w:val="Lienhypertexte"/>
            <w:rFonts w:eastAsia="Calibri"/>
            <w:b w:val="0"/>
            <w:sz w:val="20"/>
            <w:szCs w:val="20"/>
          </w:rPr>
          <w:t>http://archivesic.ccsd.cnrs.fr/sic_00119441/document</w:t>
        </w:r>
      </w:hyperlink>
    </w:p>
    <w:p w:rsidR="0050534A" w:rsidRPr="00700AAF" w:rsidRDefault="0050534A" w:rsidP="0050534A">
      <w:pPr>
        <w:pStyle w:val="Titre1"/>
        <w:shd w:val="clear" w:color="auto" w:fill="FFFFFF"/>
        <w:spacing w:before="0" w:beforeAutospacing="0" w:after="0" w:afterAutospacing="0"/>
        <w:rPr>
          <w:rFonts w:ascii="Helvetica" w:hAnsi="Helvetica"/>
          <w:b w:val="0"/>
          <w:bCs w:val="0"/>
          <w:color w:val="3D3D3F"/>
          <w:sz w:val="20"/>
          <w:szCs w:val="20"/>
        </w:rPr>
      </w:pPr>
      <w:r>
        <w:rPr>
          <w:b w:val="0"/>
          <w:sz w:val="20"/>
          <w:szCs w:val="20"/>
        </w:rPr>
        <w:t>Consulté le 10 octobre 2015</w:t>
      </w:r>
    </w:p>
    <w:p w:rsidR="0050534A" w:rsidRPr="0079165A" w:rsidRDefault="0050534A" w:rsidP="0050534A">
      <w:pPr>
        <w:pStyle w:val="Notedebasdepag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DF4" w:rsidRDefault="009C6DF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DF4" w:rsidRDefault="009C6DF4">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DF4" w:rsidRDefault="009C6DF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9741C"/>
    <w:multiLevelType w:val="hybridMultilevel"/>
    <w:tmpl w:val="CB1CAF34"/>
    <w:lvl w:ilvl="0" w:tplc="7268937E">
      <w:start w:val="231"/>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32510D73"/>
    <w:multiLevelType w:val="hybridMultilevel"/>
    <w:tmpl w:val="5EBE355A"/>
    <w:lvl w:ilvl="0" w:tplc="48E864A8">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64D1468"/>
    <w:multiLevelType w:val="hybridMultilevel"/>
    <w:tmpl w:val="FB66FF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567F13CB"/>
    <w:multiLevelType w:val="hybridMultilevel"/>
    <w:tmpl w:val="F29C0E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15651AB"/>
    <w:multiLevelType w:val="hybridMultilevel"/>
    <w:tmpl w:val="98E4E1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0534A"/>
    <w:rsid w:val="001B1D67"/>
    <w:rsid w:val="00201449"/>
    <w:rsid w:val="00241D51"/>
    <w:rsid w:val="002626D3"/>
    <w:rsid w:val="002B6272"/>
    <w:rsid w:val="002E4B31"/>
    <w:rsid w:val="00321B59"/>
    <w:rsid w:val="004038BB"/>
    <w:rsid w:val="00403C75"/>
    <w:rsid w:val="0047128E"/>
    <w:rsid w:val="0050534A"/>
    <w:rsid w:val="0056154A"/>
    <w:rsid w:val="005D293B"/>
    <w:rsid w:val="005E6CAD"/>
    <w:rsid w:val="0070295C"/>
    <w:rsid w:val="008113B6"/>
    <w:rsid w:val="008B4072"/>
    <w:rsid w:val="008D1F76"/>
    <w:rsid w:val="00934725"/>
    <w:rsid w:val="009C6DF4"/>
    <w:rsid w:val="00A200E5"/>
    <w:rsid w:val="00B12F64"/>
    <w:rsid w:val="00B522AE"/>
    <w:rsid w:val="00BA01B0"/>
    <w:rsid w:val="00CB03E1"/>
    <w:rsid w:val="00D556CB"/>
    <w:rsid w:val="00E8443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34A"/>
    <w:rPr>
      <w:rFonts w:ascii="Calibri" w:eastAsia="Calibri" w:hAnsi="Calibri" w:cs="Times New Roman"/>
    </w:rPr>
  </w:style>
  <w:style w:type="paragraph" w:styleId="Titre1">
    <w:name w:val="heading 1"/>
    <w:basedOn w:val="Normal"/>
    <w:link w:val="Titre1Car"/>
    <w:uiPriority w:val="9"/>
    <w:qFormat/>
    <w:rsid w:val="0050534A"/>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paragraph" w:styleId="Titre2">
    <w:name w:val="heading 2"/>
    <w:basedOn w:val="Normal"/>
    <w:next w:val="Normal"/>
    <w:link w:val="Titre2Car"/>
    <w:uiPriority w:val="9"/>
    <w:semiHidden/>
    <w:unhideWhenUsed/>
    <w:qFormat/>
    <w:rsid w:val="00241D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50534A"/>
    <w:pPr>
      <w:keepNext/>
      <w:spacing w:before="240" w:after="60"/>
      <w:outlineLvl w:val="2"/>
    </w:pPr>
    <w:rPr>
      <w:rFonts w:ascii="Cambria" w:eastAsia="Times New Roman"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0534A"/>
    <w:rPr>
      <w:rFonts w:ascii="Times New Roman" w:eastAsia="Times New Roman" w:hAnsi="Times New Roman" w:cs="Times New Roman"/>
      <w:b/>
      <w:bCs/>
      <w:kern w:val="36"/>
      <w:sz w:val="48"/>
      <w:szCs w:val="48"/>
      <w:lang w:eastAsia="fr-FR"/>
    </w:rPr>
  </w:style>
  <w:style w:type="paragraph" w:customStyle="1" w:styleId="Default">
    <w:name w:val="Default"/>
    <w:rsid w:val="0050534A"/>
    <w:pPr>
      <w:autoSpaceDE w:val="0"/>
      <w:autoSpaceDN w:val="0"/>
      <w:adjustRightInd w:val="0"/>
      <w:spacing w:after="0" w:line="240" w:lineRule="auto"/>
    </w:pPr>
    <w:rPr>
      <w:rFonts w:ascii="Garamond" w:eastAsia="Calibri" w:hAnsi="Garamond" w:cs="Garamond"/>
      <w:color w:val="000000"/>
      <w:sz w:val="24"/>
      <w:szCs w:val="24"/>
    </w:rPr>
  </w:style>
  <w:style w:type="character" w:styleId="Lienhypertexte">
    <w:name w:val="Hyperlink"/>
    <w:basedOn w:val="Policepardfaut"/>
    <w:uiPriority w:val="99"/>
    <w:unhideWhenUsed/>
    <w:rsid w:val="0050534A"/>
    <w:rPr>
      <w:color w:val="0000FF"/>
      <w:u w:val="single"/>
    </w:rPr>
  </w:style>
  <w:style w:type="paragraph" w:styleId="Notedebasdepage">
    <w:name w:val="footnote text"/>
    <w:basedOn w:val="Normal"/>
    <w:link w:val="NotedebasdepageCar"/>
    <w:uiPriority w:val="99"/>
    <w:semiHidden/>
    <w:unhideWhenUsed/>
    <w:rsid w:val="0050534A"/>
    <w:pPr>
      <w:spacing w:after="0" w:line="240" w:lineRule="auto"/>
    </w:pPr>
    <w:rPr>
      <w:rFonts w:cs="Arial"/>
      <w:sz w:val="20"/>
      <w:szCs w:val="20"/>
    </w:rPr>
  </w:style>
  <w:style w:type="character" w:customStyle="1" w:styleId="NotedebasdepageCar">
    <w:name w:val="Note de bas de page Car"/>
    <w:basedOn w:val="Policepardfaut"/>
    <w:link w:val="Notedebasdepage"/>
    <w:uiPriority w:val="99"/>
    <w:semiHidden/>
    <w:rsid w:val="0050534A"/>
    <w:rPr>
      <w:rFonts w:ascii="Calibri" w:eastAsia="Calibri" w:hAnsi="Calibri" w:cs="Arial"/>
      <w:sz w:val="20"/>
      <w:szCs w:val="20"/>
    </w:rPr>
  </w:style>
  <w:style w:type="character" w:styleId="Appelnotedebasdep">
    <w:name w:val="footnote reference"/>
    <w:basedOn w:val="Policepardfaut"/>
    <w:uiPriority w:val="99"/>
    <w:semiHidden/>
    <w:unhideWhenUsed/>
    <w:rsid w:val="0050534A"/>
    <w:rPr>
      <w:vertAlign w:val="superscript"/>
    </w:rPr>
  </w:style>
  <w:style w:type="character" w:customStyle="1" w:styleId="Titre3Car">
    <w:name w:val="Titre 3 Car"/>
    <w:basedOn w:val="Policepardfaut"/>
    <w:link w:val="Titre3"/>
    <w:uiPriority w:val="9"/>
    <w:semiHidden/>
    <w:rsid w:val="0050534A"/>
    <w:rPr>
      <w:rFonts w:ascii="Cambria" w:eastAsia="Times New Roman" w:hAnsi="Cambria" w:cs="Times New Roman"/>
      <w:b/>
      <w:bCs/>
      <w:sz w:val="26"/>
      <w:szCs w:val="26"/>
    </w:rPr>
  </w:style>
  <w:style w:type="character" w:styleId="lev">
    <w:name w:val="Strong"/>
    <w:basedOn w:val="Policepardfaut"/>
    <w:uiPriority w:val="22"/>
    <w:qFormat/>
    <w:rsid w:val="0050534A"/>
    <w:rPr>
      <w:b/>
      <w:bCs/>
    </w:rPr>
  </w:style>
  <w:style w:type="paragraph" w:styleId="Paragraphedeliste">
    <w:name w:val="List Paragraph"/>
    <w:basedOn w:val="Normal"/>
    <w:uiPriority w:val="34"/>
    <w:qFormat/>
    <w:rsid w:val="0050534A"/>
    <w:pPr>
      <w:ind w:left="720"/>
      <w:contextualSpacing/>
    </w:pPr>
    <w:rPr>
      <w:rFonts w:cs="Arial"/>
    </w:rPr>
  </w:style>
  <w:style w:type="character" w:styleId="Lienhypertextesuivivisit">
    <w:name w:val="FollowedHyperlink"/>
    <w:basedOn w:val="Policepardfaut"/>
    <w:uiPriority w:val="99"/>
    <w:semiHidden/>
    <w:unhideWhenUsed/>
    <w:rsid w:val="0050534A"/>
    <w:rPr>
      <w:color w:val="800080" w:themeColor="followedHyperlink"/>
      <w:u w:val="single"/>
    </w:rPr>
  </w:style>
  <w:style w:type="character" w:customStyle="1" w:styleId="Titre2Car">
    <w:name w:val="Titre 2 Car"/>
    <w:basedOn w:val="Policepardfaut"/>
    <w:link w:val="Titre2"/>
    <w:uiPriority w:val="9"/>
    <w:semiHidden/>
    <w:rsid w:val="00241D51"/>
    <w:rPr>
      <w:rFonts w:asciiTheme="majorHAnsi" w:eastAsiaTheme="majorEastAsia" w:hAnsiTheme="majorHAnsi" w:cstheme="majorBidi"/>
      <w:b/>
      <w:bCs/>
      <w:color w:val="4F81BD" w:themeColor="accent1"/>
      <w:sz w:val="26"/>
      <w:szCs w:val="26"/>
    </w:rPr>
  </w:style>
  <w:style w:type="paragraph" w:styleId="Corpsdetexte3">
    <w:name w:val="Body Text 3"/>
    <w:basedOn w:val="Normal"/>
    <w:link w:val="Corpsdetexte3Car"/>
    <w:rsid w:val="0070295C"/>
    <w:pPr>
      <w:spacing w:after="120" w:line="240" w:lineRule="auto"/>
    </w:pPr>
    <w:rPr>
      <w:rFonts w:ascii="Times New Roman" w:eastAsia="Times New Roman" w:hAnsi="Times New Roman"/>
      <w:sz w:val="16"/>
      <w:szCs w:val="16"/>
      <w:lang w:val="en-US"/>
    </w:rPr>
  </w:style>
  <w:style w:type="character" w:customStyle="1" w:styleId="Corpsdetexte3Car">
    <w:name w:val="Corps de texte 3 Car"/>
    <w:basedOn w:val="Policepardfaut"/>
    <w:link w:val="Corpsdetexte3"/>
    <w:rsid w:val="0070295C"/>
    <w:rPr>
      <w:rFonts w:ascii="Times New Roman" w:eastAsia="Times New Roman" w:hAnsi="Times New Roman" w:cs="Times New Roman"/>
      <w:sz w:val="16"/>
      <w:szCs w:val="16"/>
      <w:lang w:val="en-US"/>
    </w:rPr>
  </w:style>
  <w:style w:type="paragraph" w:styleId="Textedebulles">
    <w:name w:val="Balloon Text"/>
    <w:basedOn w:val="Normal"/>
    <w:link w:val="TextedebullesCar"/>
    <w:uiPriority w:val="99"/>
    <w:semiHidden/>
    <w:unhideWhenUsed/>
    <w:rsid w:val="009C6D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6DF4"/>
    <w:rPr>
      <w:rFonts w:ascii="Tahoma" w:eastAsia="Calibri" w:hAnsi="Tahoma" w:cs="Tahoma"/>
      <w:sz w:val="16"/>
      <w:szCs w:val="16"/>
    </w:rPr>
  </w:style>
  <w:style w:type="paragraph" w:styleId="En-tte">
    <w:name w:val="header"/>
    <w:basedOn w:val="Normal"/>
    <w:link w:val="En-tteCar"/>
    <w:uiPriority w:val="99"/>
    <w:semiHidden/>
    <w:unhideWhenUsed/>
    <w:rsid w:val="009C6DF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C6DF4"/>
    <w:rPr>
      <w:rFonts w:ascii="Calibri" w:eastAsia="Calibri" w:hAnsi="Calibri" w:cs="Times New Roman"/>
    </w:rPr>
  </w:style>
  <w:style w:type="paragraph" w:styleId="Pieddepage">
    <w:name w:val="footer"/>
    <w:basedOn w:val="Normal"/>
    <w:link w:val="PieddepageCar"/>
    <w:uiPriority w:val="99"/>
    <w:semiHidden/>
    <w:unhideWhenUsed/>
    <w:rsid w:val="009C6DF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C6DF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ibliometrie.imist.ma/images/stories/pdf/ReMabes_Archives_Ouvertes.pdf" TargetMode="External"/><Relationship Id="rId18" Type="http://schemas.openxmlformats.org/officeDocument/2006/relationships/hyperlink" Target="http://thesis.univ-biskra.dz/"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bbf.enssib.fr/contributions/les-depots-institutionnels-et-les-archives-ouvertes-dans-les-universites-et-centres-de-recherche-algeriens" TargetMode="External"/><Relationship Id="rId12" Type="http://schemas.openxmlformats.org/officeDocument/2006/relationships/hyperlink" Target="https://halshs.archives-ouvertes.fr/sic_00159335/document" TargetMode="External"/><Relationship Id="rId17" Type="http://schemas.openxmlformats.org/officeDocument/2006/relationships/hyperlink" Target="http://www.univ-soukahras.dz/en/publication"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biblio.univ-alger.dz/jspui/handle/1635/1" TargetMode="External"/><Relationship Id="rId20" Type="http://schemas.openxmlformats.org/officeDocument/2006/relationships/hyperlink" Target="http://dspace.univ-chlef.dz:8080/jspu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rchivesic.ccsd.cnrs.fr/sic_00119441/document"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archivesic.ccsd.cnrs.fr/sic_00527043/documen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hal.archives-ouvertes.fr/sic_00829058/document" TargetMode="External"/><Relationship Id="rId19" Type="http://schemas.openxmlformats.org/officeDocument/2006/relationships/hyperlink" Target="http://thesis.univ-biskra.dz/" TargetMode="External"/><Relationship Id="rId4" Type="http://schemas.openxmlformats.org/officeDocument/2006/relationships/webSettings" Target="webSettings.xml"/><Relationship Id="rId9" Type="http://schemas.openxmlformats.org/officeDocument/2006/relationships/hyperlink" Target="mailto:hakim_benoumelghar@yahoo.fr" TargetMode="External"/><Relationship Id="rId14" Type="http://schemas.openxmlformats.org/officeDocument/2006/relationships/hyperlink" Target="http://www.enssib.fr/bibliotheque-numerique/documents/56708-les-archives-ouvertes-institutionnelles-en-france-etat-des-lieux-et-perspectives.pdf"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prints.rclis.org/19050/1/BenRomdhane_Ouerfelli.pdf" TargetMode="External"/><Relationship Id="rId2" Type="http://schemas.openxmlformats.org/officeDocument/2006/relationships/hyperlink" Target="http://www.sparc.arl.org/sites/default/files/media_files/instrepo.pdf" TargetMode="External"/><Relationship Id="rId1" Type="http://schemas.openxmlformats.org/officeDocument/2006/relationships/hyperlink" Target="http://openaccess.inist.fr/?+-Archive-ouverte-" TargetMode="External"/><Relationship Id="rId5" Type="http://schemas.openxmlformats.org/officeDocument/2006/relationships/hyperlink" Target="http://archivesic.ccsd.cnrs.fr/sic_00119441/document" TargetMode="External"/><Relationship Id="rId4" Type="http://schemas.openxmlformats.org/officeDocument/2006/relationships/hyperlink" Target="http://www.opendoar.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3392</Words>
  <Characters>18660</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2016-02-27T18:24:00Z</dcterms:created>
  <dcterms:modified xsi:type="dcterms:W3CDTF">2016-03-07T16:09:00Z</dcterms:modified>
</cp:coreProperties>
</file>