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DA6" w:rsidRDefault="002C7DA6" w:rsidP="00D631D6">
      <w:pPr>
        <w:pStyle w:val="Subttulo"/>
        <w:spacing w:line="360" w:lineRule="auto"/>
        <w:jc w:val="both"/>
        <w:rPr>
          <w:rFonts w:ascii="Arial" w:hAnsi="Arial" w:cs="Arial"/>
          <w:bCs/>
          <w:color w:val="4472C4"/>
          <w:sz w:val="28"/>
          <w:szCs w:val="28"/>
        </w:rPr>
      </w:pPr>
      <w:bookmarkStart w:id="0" w:name="_GoBack"/>
      <w:bookmarkEnd w:id="0"/>
    </w:p>
    <w:p w:rsidR="002C7DA6" w:rsidRDefault="002C7DA6" w:rsidP="00D631D6">
      <w:pPr>
        <w:spacing w:line="360" w:lineRule="auto"/>
        <w:jc w:val="center"/>
        <w:rPr>
          <w:rFonts w:ascii="Arial" w:hAnsi="Arial" w:cs="Arial"/>
          <w:bCs/>
          <w:lang w:val="es-ES_tradnl"/>
        </w:rPr>
      </w:pPr>
      <w:r>
        <w:rPr>
          <w:rFonts w:ascii="Arial" w:hAnsi="Arial" w:cs="Arial"/>
          <w:b/>
          <w:bCs/>
          <w:sz w:val="28"/>
          <w:szCs w:val="28"/>
          <w:lang w:val="es-ES_tradnl"/>
        </w:rPr>
        <w:t>Mercado Inmobiliario en Loja: ¿Tradicional o digital?</w:t>
      </w:r>
    </w:p>
    <w:p w:rsidR="002C7DA6" w:rsidRPr="00FE0490" w:rsidRDefault="002C7DA6" w:rsidP="00FE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center"/>
        <w:rPr>
          <w:rFonts w:ascii="Arial" w:hAnsi="Arial" w:cs="Arial"/>
          <w:sz w:val="28"/>
          <w:szCs w:val="28"/>
          <w:lang w:val="en-US" w:eastAsia="es-EC"/>
        </w:rPr>
      </w:pPr>
      <w:r>
        <w:rPr>
          <w:rFonts w:ascii="Arial" w:hAnsi="Arial" w:cs="Arial"/>
          <w:sz w:val="24"/>
          <w:szCs w:val="24"/>
          <w:lang w:val="es-ES_tradnl"/>
        </w:rPr>
        <w:t>María Yajaira Vidal Abrigo</w:t>
      </w:r>
    </w:p>
    <w:p w:rsidR="002C7DA6" w:rsidRDefault="002C7DA6" w:rsidP="00D631D6">
      <w:pPr>
        <w:spacing w:line="360" w:lineRule="auto"/>
        <w:jc w:val="center"/>
        <w:rPr>
          <w:rFonts w:ascii="Arial" w:hAnsi="Arial" w:cs="Arial"/>
          <w:sz w:val="24"/>
          <w:szCs w:val="24"/>
          <w:lang w:val="es-ES_tradnl"/>
        </w:rPr>
      </w:pPr>
      <w:r>
        <w:rPr>
          <w:rFonts w:ascii="Arial" w:hAnsi="Arial" w:cs="Arial"/>
          <w:sz w:val="24"/>
          <w:szCs w:val="24"/>
          <w:lang w:val="es-ES_tradnl"/>
        </w:rPr>
        <w:t>Universidad Técnica Particular de Loja</w:t>
      </w:r>
    </w:p>
    <w:p w:rsidR="002C7DA6" w:rsidRDefault="002C7DA6" w:rsidP="00D631D6">
      <w:pPr>
        <w:spacing w:line="360" w:lineRule="auto"/>
        <w:ind w:left="720" w:hanging="720"/>
        <w:jc w:val="both"/>
        <w:rPr>
          <w:rFonts w:ascii="Arial" w:hAnsi="Arial" w:cs="Arial"/>
          <w:lang w:val="es-ES_tradnl"/>
        </w:rPr>
      </w:pPr>
    </w:p>
    <w:p w:rsidR="002C7DA6" w:rsidRDefault="002C7DA6" w:rsidP="00D631D6">
      <w:pPr>
        <w:pStyle w:val="Ttulo1"/>
        <w:spacing w:line="360" w:lineRule="auto"/>
        <w:rPr>
          <w:rFonts w:ascii="Arial" w:hAnsi="Arial" w:cs="Arial"/>
          <w:b/>
          <w:sz w:val="24"/>
          <w:szCs w:val="24"/>
          <w:lang w:val="es-ES_tradnl"/>
        </w:rPr>
      </w:pPr>
      <w:r>
        <w:rPr>
          <w:rFonts w:ascii="Arial" w:hAnsi="Arial" w:cs="Arial"/>
          <w:b/>
          <w:sz w:val="24"/>
          <w:szCs w:val="24"/>
          <w:lang w:val="es-ES_tradnl"/>
        </w:rPr>
        <w:t>Resumen</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 xml:space="preserve">El mercado inmobiliario en la ciudad de Loja </w:t>
      </w:r>
      <w:r w:rsidR="0059625E">
        <w:rPr>
          <w:rFonts w:ascii="Arial" w:hAnsi="Arial" w:cs="Arial"/>
          <w:sz w:val="24"/>
          <w:szCs w:val="24"/>
          <w:lang w:val="es-ES_tradnl"/>
        </w:rPr>
        <w:t>tiene</w:t>
      </w:r>
      <w:r>
        <w:rPr>
          <w:rFonts w:ascii="Arial" w:hAnsi="Arial" w:cs="Arial"/>
          <w:sz w:val="24"/>
          <w:szCs w:val="24"/>
          <w:lang w:val="es-ES_tradnl"/>
        </w:rPr>
        <w:t xml:space="preserve"> impulsos económicos en diferentes tiempos</w:t>
      </w:r>
      <w:r w:rsidR="0059625E">
        <w:rPr>
          <w:rFonts w:ascii="Arial" w:hAnsi="Arial" w:cs="Arial"/>
          <w:sz w:val="24"/>
          <w:szCs w:val="24"/>
          <w:lang w:val="es-ES_tradnl"/>
        </w:rPr>
        <w:t>,</w:t>
      </w:r>
      <w:r>
        <w:rPr>
          <w:rFonts w:ascii="Arial" w:hAnsi="Arial" w:cs="Arial"/>
          <w:sz w:val="24"/>
          <w:szCs w:val="24"/>
          <w:lang w:val="es-ES_tradnl"/>
        </w:rPr>
        <w:t xml:space="preserve"> debido a la incidencia</w:t>
      </w:r>
      <w:r w:rsidR="007B6E1E">
        <w:rPr>
          <w:rFonts w:ascii="Arial" w:hAnsi="Arial" w:cs="Arial"/>
          <w:sz w:val="24"/>
          <w:szCs w:val="24"/>
          <w:lang w:val="es-ES_tradnl"/>
        </w:rPr>
        <w:t xml:space="preserve"> de ciertos fenómenos </w:t>
      </w:r>
      <w:r>
        <w:rPr>
          <w:rFonts w:ascii="Arial" w:hAnsi="Arial" w:cs="Arial"/>
          <w:sz w:val="24"/>
          <w:szCs w:val="24"/>
          <w:lang w:val="es-ES_tradnl"/>
        </w:rPr>
        <w:t>que a contin</w:t>
      </w:r>
      <w:r w:rsidR="0059625E">
        <w:rPr>
          <w:rFonts w:ascii="Arial" w:hAnsi="Arial" w:cs="Arial"/>
          <w:sz w:val="24"/>
          <w:szCs w:val="24"/>
          <w:lang w:val="es-ES_tradnl"/>
        </w:rPr>
        <w:t>uación vale la pena detallarlos.</w:t>
      </w:r>
      <w:r>
        <w:rPr>
          <w:rFonts w:ascii="Arial" w:hAnsi="Arial" w:cs="Arial"/>
          <w:sz w:val="24"/>
          <w:szCs w:val="24"/>
          <w:lang w:val="es-ES_tradnl"/>
        </w:rPr>
        <w:t xml:space="preserve"> </w:t>
      </w:r>
      <w:r w:rsidR="0059625E">
        <w:rPr>
          <w:rFonts w:ascii="Arial" w:hAnsi="Arial" w:cs="Arial"/>
          <w:sz w:val="24"/>
          <w:szCs w:val="24"/>
          <w:lang w:val="es-ES_tradnl"/>
        </w:rPr>
        <w:t>M</w:t>
      </w:r>
      <w:r>
        <w:rPr>
          <w:rFonts w:ascii="Arial" w:hAnsi="Arial" w:cs="Arial"/>
          <w:sz w:val="24"/>
          <w:szCs w:val="24"/>
          <w:lang w:val="es-ES_tradnl"/>
        </w:rPr>
        <w:t>ientras se había detenido el desarrollo en el campo inmobiliario en décadas anteriores a los años 70</w:t>
      </w:r>
      <w:r w:rsidR="0059625E">
        <w:rPr>
          <w:rFonts w:ascii="Arial" w:hAnsi="Arial" w:cs="Arial"/>
          <w:sz w:val="24"/>
          <w:szCs w:val="24"/>
          <w:lang w:val="es-ES_tradnl"/>
        </w:rPr>
        <w:t>,</w:t>
      </w:r>
      <w:r>
        <w:rPr>
          <w:rFonts w:ascii="Arial" w:hAnsi="Arial" w:cs="Arial"/>
          <w:sz w:val="24"/>
          <w:szCs w:val="24"/>
          <w:lang w:val="es-ES_tradnl"/>
        </w:rPr>
        <w:t xml:space="preserve"> fue aproximadamente que esta actividad recibe uno de los mayores crecimientos en la ciudad y provincia de Loja, y es precisamente con el nacimiento de la industria minera </w:t>
      </w:r>
      <w:r w:rsidR="0059625E">
        <w:rPr>
          <w:rFonts w:ascii="Arial" w:hAnsi="Arial" w:cs="Arial"/>
          <w:sz w:val="24"/>
          <w:szCs w:val="24"/>
          <w:lang w:val="es-ES_tradnl"/>
        </w:rPr>
        <w:t>en Nambija.</w:t>
      </w:r>
      <w:r>
        <w:rPr>
          <w:rFonts w:ascii="Arial" w:hAnsi="Arial" w:cs="Arial"/>
          <w:sz w:val="24"/>
          <w:szCs w:val="24"/>
          <w:lang w:val="es-ES_tradnl"/>
        </w:rPr>
        <w:t xml:space="preserve"> </w:t>
      </w:r>
      <w:r w:rsidR="0059625E">
        <w:rPr>
          <w:rFonts w:ascii="Arial" w:hAnsi="Arial" w:cs="Arial"/>
          <w:sz w:val="24"/>
          <w:szCs w:val="24"/>
          <w:lang w:val="es-ES_tradnl"/>
        </w:rPr>
        <w:t>T</w:t>
      </w:r>
      <w:r>
        <w:rPr>
          <w:rFonts w:ascii="Arial" w:hAnsi="Arial" w:cs="Arial"/>
          <w:sz w:val="24"/>
          <w:szCs w:val="24"/>
          <w:lang w:val="es-ES_tradnl"/>
        </w:rPr>
        <w:t>oda la producción y explotación aurífera se reali</w:t>
      </w:r>
      <w:r w:rsidR="0059625E">
        <w:rPr>
          <w:rFonts w:ascii="Arial" w:hAnsi="Arial" w:cs="Arial"/>
          <w:sz w:val="24"/>
          <w:szCs w:val="24"/>
          <w:lang w:val="es-ES_tradnl"/>
        </w:rPr>
        <w:t xml:space="preserve">zaba en la provincia de Zamora Chinchipe, </w:t>
      </w:r>
      <w:r>
        <w:rPr>
          <w:rFonts w:ascii="Arial" w:hAnsi="Arial" w:cs="Arial"/>
          <w:sz w:val="24"/>
          <w:szCs w:val="24"/>
          <w:lang w:val="es-ES_tradnl"/>
        </w:rPr>
        <w:t>los negocios relacionados con éste y sus inversiones se las hacía en la ciudad de Lo</w:t>
      </w:r>
      <w:r w:rsidR="0059625E">
        <w:rPr>
          <w:rFonts w:ascii="Arial" w:hAnsi="Arial" w:cs="Arial"/>
          <w:sz w:val="24"/>
          <w:szCs w:val="24"/>
          <w:lang w:val="es-ES_tradnl"/>
        </w:rPr>
        <w:t>ja. R</w:t>
      </w:r>
      <w:r>
        <w:rPr>
          <w:rFonts w:ascii="Arial" w:hAnsi="Arial" w:cs="Arial"/>
          <w:sz w:val="24"/>
          <w:szCs w:val="24"/>
          <w:lang w:val="es-ES_tradnl"/>
        </w:rPr>
        <w:t>azón y motivo p</w:t>
      </w:r>
      <w:r w:rsidR="00242001">
        <w:rPr>
          <w:rFonts w:ascii="Arial" w:hAnsi="Arial" w:cs="Arial"/>
          <w:sz w:val="24"/>
          <w:szCs w:val="24"/>
          <w:lang w:val="es-ES_tradnl"/>
        </w:rPr>
        <w:t>ara que esta ciudad se convierta</w:t>
      </w:r>
      <w:r>
        <w:rPr>
          <w:rFonts w:ascii="Arial" w:hAnsi="Arial" w:cs="Arial"/>
          <w:sz w:val="24"/>
          <w:szCs w:val="24"/>
          <w:lang w:val="es-ES_tradnl"/>
        </w:rPr>
        <w:t xml:space="preserve"> en el escenario de un inminente crecimiento económico</w:t>
      </w:r>
      <w:r w:rsidR="0059625E">
        <w:rPr>
          <w:rFonts w:ascii="Arial" w:hAnsi="Arial" w:cs="Arial"/>
          <w:sz w:val="24"/>
          <w:szCs w:val="24"/>
          <w:lang w:val="es-ES_tradnl"/>
        </w:rPr>
        <w:t>. L</w:t>
      </w:r>
      <w:r>
        <w:rPr>
          <w:rFonts w:ascii="Arial" w:hAnsi="Arial" w:cs="Arial"/>
          <w:sz w:val="24"/>
          <w:szCs w:val="24"/>
          <w:lang w:val="es-ES_tradnl"/>
        </w:rPr>
        <w:t>otes, fincas, quintas vacacionales, edificios de departamentos, casas, habían a</w:t>
      </w:r>
      <w:r w:rsidR="0059625E">
        <w:rPr>
          <w:rFonts w:ascii="Arial" w:hAnsi="Arial" w:cs="Arial"/>
          <w:sz w:val="24"/>
          <w:szCs w:val="24"/>
          <w:lang w:val="es-ES_tradnl"/>
        </w:rPr>
        <w:t>travesado por su mejor momento en la compra y venta. D</w:t>
      </w:r>
      <w:r>
        <w:rPr>
          <w:rFonts w:ascii="Arial" w:hAnsi="Arial" w:cs="Arial"/>
          <w:sz w:val="24"/>
          <w:szCs w:val="24"/>
          <w:lang w:val="es-ES_tradnl"/>
        </w:rPr>
        <w:t xml:space="preserve">e ahí </w:t>
      </w:r>
      <w:r w:rsidR="0059625E">
        <w:rPr>
          <w:rFonts w:ascii="Arial" w:hAnsi="Arial" w:cs="Arial"/>
          <w:sz w:val="24"/>
          <w:szCs w:val="24"/>
          <w:lang w:val="es-ES_tradnl"/>
        </w:rPr>
        <w:t>nacen</w:t>
      </w:r>
      <w:r>
        <w:rPr>
          <w:rFonts w:ascii="Arial" w:hAnsi="Arial" w:cs="Arial"/>
          <w:sz w:val="24"/>
          <w:szCs w:val="24"/>
          <w:lang w:val="es-ES_tradnl"/>
        </w:rPr>
        <w:t xml:space="preserve"> las primer</w:t>
      </w:r>
      <w:r w:rsidR="0059625E">
        <w:rPr>
          <w:rFonts w:ascii="Arial" w:hAnsi="Arial" w:cs="Arial"/>
          <w:sz w:val="24"/>
          <w:szCs w:val="24"/>
          <w:lang w:val="es-ES_tradnl"/>
        </w:rPr>
        <w:t xml:space="preserve">as empresas inmobiliarias y los </w:t>
      </w:r>
      <w:r>
        <w:rPr>
          <w:rFonts w:ascii="Arial" w:hAnsi="Arial" w:cs="Arial"/>
          <w:sz w:val="24"/>
          <w:szCs w:val="24"/>
          <w:lang w:val="es-ES_tradnl"/>
        </w:rPr>
        <w:t xml:space="preserve">impulsores o agentes vendedores de bienes raíces. Para finales de los 80-90 los ingresos económicos por concepto de comercialización de este mineral sufrieron una notable decadencia, </w:t>
      </w:r>
      <w:r w:rsidR="002D14F7">
        <w:rPr>
          <w:rFonts w:ascii="Arial" w:hAnsi="Arial" w:cs="Arial"/>
          <w:sz w:val="24"/>
          <w:szCs w:val="24"/>
          <w:lang w:val="es-ES_tradnl"/>
        </w:rPr>
        <w:t>dando</w:t>
      </w:r>
      <w:r>
        <w:rPr>
          <w:rFonts w:ascii="Arial" w:hAnsi="Arial" w:cs="Arial"/>
          <w:sz w:val="24"/>
          <w:szCs w:val="24"/>
          <w:lang w:val="es-ES_tradnl"/>
        </w:rPr>
        <w:t xml:space="preserve"> un giro total a la economía de la ciudad y provincia de Loja</w:t>
      </w:r>
      <w:r w:rsidR="002D14F7">
        <w:rPr>
          <w:rFonts w:ascii="Arial" w:hAnsi="Arial" w:cs="Arial"/>
          <w:sz w:val="24"/>
          <w:szCs w:val="24"/>
          <w:lang w:val="es-ES_tradnl"/>
        </w:rPr>
        <w:t>.</w:t>
      </w:r>
      <w:r>
        <w:rPr>
          <w:rFonts w:ascii="Arial" w:hAnsi="Arial" w:cs="Arial"/>
          <w:sz w:val="24"/>
          <w:szCs w:val="24"/>
          <w:lang w:val="es-ES_tradnl"/>
        </w:rPr>
        <w:t xml:space="preserve"> </w:t>
      </w:r>
      <w:r w:rsidR="002D14F7">
        <w:rPr>
          <w:rFonts w:ascii="Arial" w:hAnsi="Arial" w:cs="Arial"/>
          <w:sz w:val="24"/>
          <w:szCs w:val="24"/>
          <w:lang w:val="es-ES_tradnl"/>
        </w:rPr>
        <w:t>P</w:t>
      </w:r>
      <w:r>
        <w:rPr>
          <w:rFonts w:ascii="Arial" w:hAnsi="Arial" w:cs="Arial"/>
          <w:sz w:val="24"/>
          <w:szCs w:val="24"/>
          <w:lang w:val="es-ES_tradnl"/>
        </w:rPr>
        <w:t>ara la década de los 90 y</w:t>
      </w:r>
      <w:r w:rsidR="002D14F7">
        <w:rPr>
          <w:rFonts w:ascii="Arial" w:hAnsi="Arial" w:cs="Arial"/>
          <w:sz w:val="24"/>
          <w:szCs w:val="24"/>
          <w:lang w:val="es-ES_tradnl"/>
        </w:rPr>
        <w:t xml:space="preserve"> principios del nuevo siglo empieza </w:t>
      </w:r>
      <w:r>
        <w:rPr>
          <w:rFonts w:ascii="Arial" w:hAnsi="Arial" w:cs="Arial"/>
          <w:sz w:val="24"/>
          <w:szCs w:val="24"/>
          <w:lang w:val="es-ES_tradnl"/>
        </w:rPr>
        <w:t xml:space="preserve">el </w:t>
      </w:r>
      <w:r w:rsidRPr="002D14F7">
        <w:rPr>
          <w:rFonts w:ascii="Arial" w:hAnsi="Arial" w:cs="Arial"/>
          <w:sz w:val="24"/>
          <w:szCs w:val="24"/>
          <w:lang w:val="es-ES_tradnl"/>
        </w:rPr>
        <w:t>fenómeno migratorio</w:t>
      </w:r>
      <w:r w:rsidR="002D14F7">
        <w:rPr>
          <w:rFonts w:ascii="Arial" w:hAnsi="Arial" w:cs="Arial"/>
          <w:sz w:val="24"/>
          <w:szCs w:val="24"/>
          <w:lang w:val="es-ES_tradnl"/>
        </w:rPr>
        <w:t>,</w:t>
      </w:r>
      <w:r>
        <w:rPr>
          <w:rFonts w:ascii="Arial" w:hAnsi="Arial" w:cs="Arial"/>
          <w:sz w:val="24"/>
          <w:szCs w:val="24"/>
          <w:lang w:val="es-ES_tradnl"/>
        </w:rPr>
        <w:t xml:space="preserve"> el cual abrió un nuevo capítulo a la actividad inmobiliaria, es as</w:t>
      </w:r>
      <w:r w:rsidR="003A6CFE">
        <w:rPr>
          <w:rFonts w:ascii="Arial" w:hAnsi="Arial" w:cs="Arial"/>
          <w:sz w:val="24"/>
          <w:szCs w:val="24"/>
          <w:lang w:val="es-ES_tradnl"/>
        </w:rPr>
        <w:t xml:space="preserve">í, que cerca de 50 mil lojanos </w:t>
      </w:r>
      <w:r>
        <w:rPr>
          <w:rFonts w:ascii="Arial" w:hAnsi="Arial" w:cs="Arial"/>
          <w:sz w:val="24"/>
          <w:szCs w:val="24"/>
          <w:lang w:val="es-ES_tradnl"/>
        </w:rPr>
        <w:t xml:space="preserve">migraron hacia diferentes destinos (Europa y EEUU), convirtiéndose en la primera fuente de remesas </w:t>
      </w:r>
      <w:r w:rsidR="003A6CFE">
        <w:rPr>
          <w:rFonts w:ascii="Arial" w:hAnsi="Arial" w:cs="Arial"/>
          <w:sz w:val="24"/>
          <w:szCs w:val="24"/>
          <w:lang w:val="es-ES_tradnl"/>
        </w:rPr>
        <w:t>para la ciudad de</w:t>
      </w:r>
      <w:r>
        <w:rPr>
          <w:rFonts w:ascii="Arial" w:hAnsi="Arial" w:cs="Arial"/>
          <w:sz w:val="24"/>
          <w:szCs w:val="24"/>
          <w:lang w:val="es-ES_tradnl"/>
        </w:rPr>
        <w:t xml:space="preserve"> Loja </w:t>
      </w:r>
      <w:r w:rsidR="003A6CFE">
        <w:rPr>
          <w:rFonts w:ascii="Arial" w:hAnsi="Arial" w:cs="Arial"/>
          <w:sz w:val="24"/>
          <w:szCs w:val="24"/>
          <w:lang w:val="es-ES_tradnl"/>
        </w:rPr>
        <w:t>creciendo la demanda de bienes inmuebles.</w:t>
      </w:r>
      <w:r>
        <w:rPr>
          <w:rFonts w:ascii="Arial" w:hAnsi="Arial" w:cs="Arial"/>
          <w:sz w:val="24"/>
          <w:szCs w:val="24"/>
          <w:lang w:val="es-ES_tradnl"/>
        </w:rPr>
        <w:t xml:space="preserve"> El efecto económico tuvo su mayor relevancia hasta finales del año 2008.</w:t>
      </w:r>
      <w:r w:rsidR="00AE03C9">
        <w:rPr>
          <w:rFonts w:ascii="Arial" w:hAnsi="Arial" w:cs="Arial"/>
          <w:sz w:val="24"/>
          <w:szCs w:val="24"/>
          <w:lang w:val="es-ES_tradnl"/>
        </w:rPr>
        <w:t xml:space="preserve"> Diez años después la economía inmobiliaria entra en un proceso de transición, ante el gobierno socialista y empieza a mostrar un electrocardiograma económico, con más bajos que altos que hacen cerrar a algunas empresas y se crea un ambiente de desconcierto por políticas públicas que no mejoran esta realidad. La actualidad de las empresas inmobiliarias es el estudio que se va a presentar en este trabajo de investigación.</w:t>
      </w:r>
    </w:p>
    <w:p w:rsidR="002A1951" w:rsidRDefault="002A1951" w:rsidP="002A1951">
      <w:pPr>
        <w:pStyle w:val="Textoindependiente"/>
        <w:spacing w:line="360" w:lineRule="auto"/>
        <w:rPr>
          <w:rFonts w:ascii="Arial" w:hAnsi="Arial" w:cs="Arial"/>
          <w:color w:val="000000"/>
          <w:sz w:val="24"/>
          <w:szCs w:val="24"/>
          <w:lang w:val="es-ES_tradnl"/>
        </w:rPr>
      </w:pPr>
      <w:r>
        <w:rPr>
          <w:rFonts w:ascii="Arial" w:hAnsi="Arial" w:cs="Arial"/>
          <w:b/>
          <w:bCs/>
          <w:color w:val="000000"/>
          <w:sz w:val="24"/>
          <w:szCs w:val="24"/>
          <w:lang w:val="es-ES_tradnl"/>
        </w:rPr>
        <w:lastRenderedPageBreak/>
        <w:t>Palabras-clave</w:t>
      </w:r>
    </w:p>
    <w:p w:rsidR="002A1951" w:rsidRDefault="002A1951" w:rsidP="002A1951">
      <w:pPr>
        <w:pStyle w:val="Textoindependiente"/>
        <w:spacing w:line="360" w:lineRule="auto"/>
        <w:rPr>
          <w:rFonts w:ascii="Arial" w:hAnsi="Arial" w:cs="Arial"/>
          <w:color w:val="000000"/>
          <w:lang w:val="es-ES_tradnl"/>
        </w:rPr>
      </w:pPr>
      <w:r>
        <w:rPr>
          <w:rFonts w:ascii="Arial" w:hAnsi="Arial" w:cs="Arial"/>
          <w:color w:val="000000"/>
          <w:sz w:val="24"/>
          <w:szCs w:val="24"/>
          <w:lang w:val="es-ES_tradnl"/>
        </w:rPr>
        <w:t>Mercado inmobiliario; minería; migración; inversiones; mercado laboral; gobierno</w:t>
      </w:r>
      <w:r>
        <w:rPr>
          <w:rFonts w:ascii="Arial" w:hAnsi="Arial" w:cs="Arial"/>
          <w:color w:val="000000"/>
          <w:lang w:val="es-ES_tradnl"/>
        </w:rPr>
        <w:t xml:space="preserve">. </w:t>
      </w:r>
    </w:p>
    <w:p w:rsidR="002C7DA6" w:rsidRDefault="002C7DA6" w:rsidP="00D631D6">
      <w:pPr>
        <w:suppressAutoHyphens w:val="0"/>
        <w:spacing w:line="360" w:lineRule="auto"/>
        <w:jc w:val="both"/>
        <w:rPr>
          <w:rFonts w:ascii="Arial" w:hAnsi="Arial" w:cs="Arial"/>
          <w:sz w:val="24"/>
          <w:szCs w:val="24"/>
          <w:lang w:val="en-US"/>
        </w:rPr>
      </w:pPr>
      <w:r>
        <w:rPr>
          <w:rFonts w:ascii="Arial" w:hAnsi="Arial" w:cs="Arial"/>
          <w:b/>
          <w:sz w:val="24"/>
          <w:szCs w:val="24"/>
          <w:lang w:val="en" w:eastAsia="es-EC"/>
        </w:rPr>
        <w:t>Summary</w:t>
      </w:r>
      <w:r>
        <w:rPr>
          <w:rFonts w:ascii="Arial" w:hAnsi="Arial" w:cs="Arial"/>
          <w:sz w:val="24"/>
          <w:szCs w:val="24"/>
          <w:lang w:val="en" w:eastAsia="es-EC"/>
        </w:rPr>
        <w:br/>
      </w:r>
      <w:r w:rsidR="002A1951" w:rsidRPr="002A1951">
        <w:rPr>
          <w:rFonts w:ascii="Arial" w:hAnsi="Arial" w:cs="Arial"/>
          <w:sz w:val="24"/>
          <w:szCs w:val="24"/>
          <w:lang w:val="en" w:eastAsia="es-EC"/>
        </w:rPr>
        <w:t xml:space="preserve">The real estate market in the city of Loja has economic impulses in different times, due to the incidence of certain economic phenomena that below are worth to detail them. While development in the real estate field had stopped in pre-70s decades, it was approximately that this activity receives one of the largest growths in the city and province of Loja, and it is precisely with the birth of the mining industry in Nambija. All the gold production and exploitation took place in the province of Zamora Chinchipe, the businesses related to it and their investments were made in the city of Loja. Reason and reason for this city becomes the scene of imminent economic growth. Lots, farms, vacation farms, apartment buildings, houses, had gone through their best moment in buying and selling. Hence the first real estate companies and real estate sales agents or agents. By the end of the 80's, the economic revenues from the commercialization of this mineral suffered a remarkable decline, giving a total turn to the economy of the city and province of Loja. For the decade of the 90's and beginning of the new century begins the migratory phenomenon, which opened a new chapter to the real estate activity, it is well, that about 50 thousand </w:t>
      </w:r>
      <w:proofErr w:type="spellStart"/>
      <w:r w:rsidR="002A1951" w:rsidRPr="002A1951">
        <w:rPr>
          <w:rFonts w:ascii="Arial" w:hAnsi="Arial" w:cs="Arial"/>
          <w:sz w:val="24"/>
          <w:szCs w:val="24"/>
          <w:lang w:val="en" w:eastAsia="es-EC"/>
        </w:rPr>
        <w:t>lojanos</w:t>
      </w:r>
      <w:proofErr w:type="spellEnd"/>
      <w:r w:rsidR="002A1951" w:rsidRPr="002A1951">
        <w:rPr>
          <w:rFonts w:ascii="Arial" w:hAnsi="Arial" w:cs="Arial"/>
          <w:sz w:val="24"/>
          <w:szCs w:val="24"/>
          <w:lang w:val="en" w:eastAsia="es-EC"/>
        </w:rPr>
        <w:t xml:space="preserve"> migrated to different destinations (Europe and USA), becoming the first Source of remittances for the city of Loja increasing the demand of real estate. The economic effect had its greatest relevance until the end of 2008. Ten years later the real estate economy enters a process of transition, before the socialist government and begins to show an economic electrocardiogram, with lower than high that close some companies and Creates an atmosphere of bewilderment by public policies that do not improve this reality. The actuality of the real estate companies is the study that is going to present in this research work.</w:t>
      </w:r>
    </w:p>
    <w:p w:rsidR="00FE0490" w:rsidRDefault="00FE0490" w:rsidP="00D63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b/>
          <w:color w:val="212121"/>
          <w:sz w:val="24"/>
          <w:szCs w:val="24"/>
          <w:lang w:val="en" w:eastAsia="es-EC"/>
        </w:rPr>
      </w:pPr>
    </w:p>
    <w:p w:rsidR="002C7DA6" w:rsidRDefault="002C7DA6" w:rsidP="00D63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b/>
          <w:color w:val="212121"/>
          <w:sz w:val="24"/>
          <w:szCs w:val="24"/>
          <w:lang w:val="en" w:eastAsia="es-EC"/>
        </w:rPr>
      </w:pPr>
      <w:r>
        <w:rPr>
          <w:rFonts w:ascii="Arial" w:hAnsi="Arial" w:cs="Arial"/>
          <w:b/>
          <w:color w:val="212121"/>
          <w:sz w:val="24"/>
          <w:szCs w:val="24"/>
          <w:lang w:val="en" w:eastAsia="es-EC"/>
        </w:rPr>
        <w:t>Keywords</w:t>
      </w:r>
    </w:p>
    <w:p w:rsidR="002C7DA6" w:rsidRDefault="002C7DA6" w:rsidP="00D63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color w:val="212121"/>
          <w:sz w:val="24"/>
          <w:szCs w:val="24"/>
          <w:lang w:val="en" w:eastAsia="es-EC"/>
        </w:rPr>
      </w:pPr>
      <w:r>
        <w:rPr>
          <w:rFonts w:ascii="Arial" w:hAnsi="Arial" w:cs="Arial"/>
          <w:color w:val="212121"/>
          <w:sz w:val="24"/>
          <w:szCs w:val="24"/>
          <w:lang w:val="en" w:eastAsia="es-EC"/>
        </w:rPr>
        <w:t>Real-estate market; mining; migration; investments; working market; government.</w:t>
      </w:r>
    </w:p>
    <w:p w:rsidR="007B6E1E" w:rsidRDefault="007B6E1E" w:rsidP="00D63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color w:val="212121"/>
          <w:sz w:val="24"/>
          <w:szCs w:val="24"/>
          <w:lang w:val="en" w:eastAsia="es-EC"/>
        </w:rPr>
      </w:pPr>
    </w:p>
    <w:p w:rsidR="007B6E1E" w:rsidRDefault="007B6E1E" w:rsidP="00D63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color w:val="212121"/>
          <w:sz w:val="24"/>
          <w:szCs w:val="24"/>
          <w:lang w:val="en-US" w:eastAsia="es-EC"/>
        </w:rPr>
      </w:pPr>
    </w:p>
    <w:p w:rsidR="002C7DA6" w:rsidRDefault="002C7DA6" w:rsidP="0030441C">
      <w:pPr>
        <w:pStyle w:val="Textoindependiente"/>
        <w:numPr>
          <w:ilvl w:val="0"/>
          <w:numId w:val="14"/>
        </w:numPr>
        <w:spacing w:line="360" w:lineRule="auto"/>
        <w:rPr>
          <w:rFonts w:ascii="Arial" w:hAnsi="Arial" w:cs="Arial"/>
          <w:b/>
          <w:color w:val="000000"/>
          <w:sz w:val="24"/>
          <w:szCs w:val="24"/>
          <w:lang w:val="es-ES_tradnl"/>
        </w:rPr>
      </w:pPr>
      <w:r>
        <w:rPr>
          <w:rFonts w:ascii="Arial" w:hAnsi="Arial" w:cs="Arial"/>
          <w:b/>
          <w:color w:val="000000"/>
          <w:sz w:val="24"/>
          <w:szCs w:val="24"/>
          <w:lang w:val="es-ES_tradnl"/>
        </w:rPr>
        <w:lastRenderedPageBreak/>
        <w:t>Introducción</w:t>
      </w:r>
    </w:p>
    <w:p w:rsidR="00111A21" w:rsidRPr="00111A21" w:rsidRDefault="00111A21" w:rsidP="00111A21">
      <w:pPr>
        <w:pStyle w:val="NormalWeb"/>
        <w:spacing w:line="360" w:lineRule="auto"/>
        <w:jc w:val="both"/>
        <w:rPr>
          <w:rFonts w:ascii="Arial" w:hAnsi="Arial" w:cs="Arial"/>
        </w:rPr>
      </w:pPr>
      <w:r w:rsidRPr="00111A21">
        <w:rPr>
          <w:rFonts w:ascii="Arial" w:hAnsi="Arial" w:cs="Arial"/>
        </w:rPr>
        <w:t xml:space="preserve">Este proyecto nace de las inquietudes que parten del estudio del mercado inmobiliario. Se presenta el interés en el estudio del tema “Mercado Inmobiliario en Loja: Tradicional o Digital” y los cuestionamientos que aborda al mismo como parte de un análisis profundo y reflexivo, sujeto a correcciones, pues resulta importante acudir a los recursos tecnológicos, (observación web), como también entrevistas y observación participante, mismos que brindan las pautas en el presente trabajo investigativo, que ofrece a la vez el análisis del mercado inmobiliario en la ciudad y provincia de Loja, la realidad social y económica. </w:t>
      </w:r>
    </w:p>
    <w:p w:rsidR="00111A21" w:rsidRPr="00111A21" w:rsidRDefault="00111A21" w:rsidP="00111A21">
      <w:pPr>
        <w:pStyle w:val="NormalWeb"/>
        <w:spacing w:line="360" w:lineRule="auto"/>
        <w:jc w:val="both"/>
        <w:rPr>
          <w:rFonts w:ascii="Arial" w:hAnsi="Arial" w:cs="Arial"/>
        </w:rPr>
      </w:pPr>
      <w:r w:rsidRPr="00111A21">
        <w:rPr>
          <w:rFonts w:ascii="Arial" w:hAnsi="Arial" w:cs="Arial"/>
        </w:rPr>
        <w:t xml:space="preserve">Es necesario mencionar que en los últimos años que se trabaja en el campo inmobiliario (compra-venta), la población tiene cierta expectativa y a la vez incertidumbre, porque es evidente que el negocio inmobiliario resulta ser rentable, también requiere de fuerte inversión; a lo que se podría decir que en la actualidad las políticas de gobierno no dan las garantías necesarios para el sector privado. Siendo el sector inmobiliario uno de los mayores componentes económicos en el país, ha tenido que atravesar duras circunstancias, mismas que de acuerdo al estudio realizado en este trabajo se puede inferir que gran parte de los empresarios inmobiliarios de esta ciudad esperan cambios positivos con el nuevo gobierno, ya que este sector hace fuertes inversiones económicas y por supuesto se necesita la activación del sistema financiero. </w:t>
      </w:r>
    </w:p>
    <w:p w:rsidR="00111A21" w:rsidRPr="00111A21" w:rsidRDefault="00111A21" w:rsidP="00111A21">
      <w:pPr>
        <w:pStyle w:val="NormalWeb"/>
        <w:spacing w:line="360" w:lineRule="auto"/>
        <w:jc w:val="both"/>
        <w:rPr>
          <w:rFonts w:ascii="Arial" w:hAnsi="Arial" w:cs="Arial"/>
        </w:rPr>
      </w:pPr>
      <w:r w:rsidRPr="00111A21">
        <w:rPr>
          <w:rFonts w:ascii="Arial" w:hAnsi="Arial" w:cs="Arial"/>
        </w:rPr>
        <w:t xml:space="preserve">Éste proyecto se inscribe en la línea de la investigación cualitativa, pues el centro mismo de este trabajo no solo es parte de la pregunta, sino que se encuentran preocupaciones que vinculan la labor inmobiliaria directamente con el sector del comercio, mano de obra (obreros, carpinteros, albañiles, maestros de construcción) profesionales (arquitectos, ingenieros, etc.); que juegan un papel importante en la economía de Loja y su provincia. Preocupaciones que vinculan las prácticas de la comunicación, cultura, ciencia y tecnología. Así mismo, respecto a la línea de investigación del presente trabajo se establece el estrecho vínculo con los estudios de la cultura digital, para plantear las conexiones que emergen desde la comunicación 2.0. </w:t>
      </w:r>
    </w:p>
    <w:p w:rsidR="00111A21" w:rsidRPr="00111A21" w:rsidRDefault="00111A21" w:rsidP="00111A21">
      <w:pPr>
        <w:pStyle w:val="Textoindependiente"/>
        <w:spacing w:line="360" w:lineRule="auto"/>
        <w:rPr>
          <w:rFonts w:ascii="Arial" w:hAnsi="Arial" w:cs="Arial"/>
          <w:b/>
          <w:color w:val="000000"/>
          <w:sz w:val="24"/>
          <w:szCs w:val="24"/>
          <w:lang w:val="es-ES_tradnl"/>
        </w:rPr>
      </w:pPr>
    </w:p>
    <w:p w:rsidR="00F25A81" w:rsidRDefault="00F25A81" w:rsidP="00F74400">
      <w:pPr>
        <w:pStyle w:val="Textoindependiente"/>
        <w:spacing w:line="360" w:lineRule="auto"/>
        <w:rPr>
          <w:rFonts w:ascii="Arial" w:hAnsi="Arial" w:cs="Arial"/>
          <w:b/>
          <w:color w:val="000000"/>
          <w:sz w:val="24"/>
          <w:szCs w:val="24"/>
          <w:lang w:val="es-ES_tradnl"/>
        </w:rPr>
      </w:pPr>
    </w:p>
    <w:p w:rsidR="00F74400" w:rsidRDefault="00F74400" w:rsidP="0030441C">
      <w:pPr>
        <w:pStyle w:val="Textoindependiente"/>
        <w:numPr>
          <w:ilvl w:val="0"/>
          <w:numId w:val="14"/>
        </w:numPr>
        <w:spacing w:line="360" w:lineRule="auto"/>
        <w:rPr>
          <w:rFonts w:ascii="Arial" w:hAnsi="Arial" w:cs="Arial"/>
          <w:b/>
          <w:color w:val="000000"/>
          <w:sz w:val="24"/>
          <w:szCs w:val="24"/>
          <w:lang w:val="es-ES_tradnl"/>
        </w:rPr>
      </w:pPr>
      <w:r>
        <w:rPr>
          <w:rFonts w:ascii="Arial" w:hAnsi="Arial" w:cs="Arial"/>
          <w:b/>
          <w:color w:val="000000"/>
          <w:sz w:val="24"/>
          <w:szCs w:val="24"/>
          <w:lang w:val="es-ES_tradnl"/>
        </w:rPr>
        <w:t>Metodología</w:t>
      </w:r>
    </w:p>
    <w:p w:rsidR="00F74400" w:rsidRDefault="00F74400" w:rsidP="00F74400">
      <w:pPr>
        <w:pStyle w:val="Textoindependiente"/>
        <w:spacing w:line="360" w:lineRule="auto"/>
        <w:rPr>
          <w:rFonts w:ascii="Arial" w:hAnsi="Arial" w:cs="Arial"/>
          <w:color w:val="000000"/>
          <w:sz w:val="24"/>
          <w:szCs w:val="24"/>
          <w:lang w:val="es-ES_tradnl"/>
        </w:rPr>
      </w:pPr>
      <w:r w:rsidRPr="00983C11">
        <w:rPr>
          <w:rFonts w:ascii="Arial" w:hAnsi="Arial" w:cs="Arial"/>
          <w:color w:val="000000"/>
          <w:sz w:val="24"/>
          <w:szCs w:val="24"/>
          <w:lang w:val="es-ES_tradnl"/>
        </w:rPr>
        <w:t xml:space="preserve">Todo proceso de investigación </w:t>
      </w:r>
      <w:r>
        <w:rPr>
          <w:rFonts w:ascii="Arial" w:hAnsi="Arial" w:cs="Arial"/>
          <w:color w:val="000000"/>
          <w:sz w:val="24"/>
          <w:szCs w:val="24"/>
          <w:lang w:val="es-ES_tradnl"/>
        </w:rPr>
        <w:t>requiere previa planificación, el presente trabajo  parte de</w:t>
      </w:r>
      <w:r w:rsidR="006D3D4D">
        <w:rPr>
          <w:rFonts w:ascii="Arial" w:hAnsi="Arial" w:cs="Arial"/>
          <w:color w:val="000000"/>
          <w:sz w:val="24"/>
          <w:szCs w:val="24"/>
          <w:lang w:val="es-ES_tradnl"/>
        </w:rPr>
        <w:t xml:space="preserve"> un protocolo de investigación,</w:t>
      </w:r>
      <w:r>
        <w:rPr>
          <w:rFonts w:ascii="Arial" w:hAnsi="Arial" w:cs="Arial"/>
          <w:color w:val="000000"/>
          <w:sz w:val="24"/>
          <w:szCs w:val="24"/>
          <w:lang w:val="es-ES_tradnl"/>
        </w:rPr>
        <w:t xml:space="preserve"> la técnica de observación en la web, además es necesario mencionar que la metodología parte del objeto de investigación, incluye además del método las formas interpretativas o concepciones teóricas referenciales que permiten  la realización del presente trabajo de investigación, es conveniente precisar los métodos y técnicas de trabajo para alcanzar el objetivo deseado.</w:t>
      </w:r>
    </w:p>
    <w:p w:rsidR="00F74400" w:rsidRDefault="00F74400" w:rsidP="00F74400">
      <w:pPr>
        <w:pStyle w:val="Textoindependiente"/>
        <w:numPr>
          <w:ilvl w:val="0"/>
          <w:numId w:val="5"/>
        </w:numPr>
        <w:spacing w:line="360" w:lineRule="auto"/>
        <w:rPr>
          <w:rFonts w:ascii="Arial" w:hAnsi="Arial" w:cs="Arial"/>
          <w:color w:val="000000"/>
          <w:sz w:val="24"/>
          <w:szCs w:val="24"/>
          <w:lang w:val="es-ES_tradnl"/>
        </w:rPr>
      </w:pPr>
      <w:r>
        <w:rPr>
          <w:rFonts w:ascii="Arial" w:hAnsi="Arial" w:cs="Arial"/>
          <w:color w:val="000000"/>
          <w:sz w:val="24"/>
          <w:szCs w:val="24"/>
          <w:lang w:val="es-ES_tradnl"/>
        </w:rPr>
        <w:t>Método Cualitativo,</w:t>
      </w:r>
    </w:p>
    <w:p w:rsidR="00F74400" w:rsidRDefault="00F74400" w:rsidP="00F74400">
      <w:pPr>
        <w:pStyle w:val="Textoindependiente"/>
        <w:numPr>
          <w:ilvl w:val="0"/>
          <w:numId w:val="5"/>
        </w:numPr>
        <w:spacing w:line="360" w:lineRule="auto"/>
        <w:rPr>
          <w:rFonts w:ascii="Arial" w:hAnsi="Arial" w:cs="Arial"/>
          <w:color w:val="000000"/>
          <w:sz w:val="24"/>
          <w:szCs w:val="24"/>
          <w:lang w:val="es-ES_tradnl"/>
        </w:rPr>
      </w:pPr>
      <w:r>
        <w:rPr>
          <w:rFonts w:ascii="Arial" w:hAnsi="Arial" w:cs="Arial"/>
          <w:color w:val="000000"/>
          <w:sz w:val="24"/>
          <w:szCs w:val="24"/>
          <w:lang w:val="es-ES_tradnl"/>
        </w:rPr>
        <w:t>Observación en la web</w:t>
      </w:r>
    </w:p>
    <w:p w:rsidR="00F74400" w:rsidRDefault="00F74400" w:rsidP="00F74400">
      <w:pPr>
        <w:pStyle w:val="Textoindependiente"/>
        <w:numPr>
          <w:ilvl w:val="0"/>
          <w:numId w:val="5"/>
        </w:numPr>
        <w:spacing w:line="360" w:lineRule="auto"/>
        <w:rPr>
          <w:rFonts w:ascii="Arial" w:hAnsi="Arial" w:cs="Arial"/>
          <w:color w:val="000000"/>
          <w:sz w:val="24"/>
          <w:szCs w:val="24"/>
          <w:lang w:val="es-ES_tradnl"/>
        </w:rPr>
      </w:pPr>
      <w:r>
        <w:rPr>
          <w:rFonts w:ascii="Arial" w:hAnsi="Arial" w:cs="Arial"/>
          <w:color w:val="000000"/>
          <w:sz w:val="24"/>
          <w:szCs w:val="24"/>
          <w:lang w:val="es-ES_tradnl"/>
        </w:rPr>
        <w:t>Observación participante</w:t>
      </w:r>
    </w:p>
    <w:p w:rsidR="00F74400" w:rsidRPr="00F74400" w:rsidRDefault="00F74400" w:rsidP="00F74400">
      <w:pPr>
        <w:pStyle w:val="Textoindependiente"/>
        <w:numPr>
          <w:ilvl w:val="0"/>
          <w:numId w:val="5"/>
        </w:numPr>
        <w:spacing w:line="360" w:lineRule="auto"/>
        <w:rPr>
          <w:rFonts w:ascii="Arial" w:hAnsi="Arial" w:cs="Arial"/>
          <w:color w:val="000000"/>
          <w:sz w:val="24"/>
          <w:szCs w:val="24"/>
          <w:lang w:val="es-ES_tradnl"/>
        </w:rPr>
      </w:pPr>
      <w:r>
        <w:rPr>
          <w:rFonts w:ascii="Arial" w:hAnsi="Arial" w:cs="Arial"/>
          <w:color w:val="000000"/>
          <w:sz w:val="24"/>
          <w:szCs w:val="24"/>
          <w:lang w:val="es-ES_tradnl"/>
        </w:rPr>
        <w:t xml:space="preserve">Entrevista semi-estructurada </w:t>
      </w:r>
    </w:p>
    <w:p w:rsidR="00F74400" w:rsidRDefault="00F74400" w:rsidP="00F74400">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El presente trabajo trata sobre “Mercado Inmobiliario en Loja: Digital o tradicional, mismo que después de observación en la web, permitió hacer un análisis  y conocer acerca de los diferentes servicios que brindan las empresas inmobiliarias en la ciudad, las propuestas de negocio, y las diversas plataformas que utilizan, esto con la finalid</w:t>
      </w:r>
      <w:r w:rsidR="006D3D4D">
        <w:rPr>
          <w:rFonts w:ascii="Arial" w:hAnsi="Arial" w:cs="Arial"/>
          <w:color w:val="000000"/>
          <w:sz w:val="24"/>
          <w:szCs w:val="24"/>
          <w:lang w:val="es-ES_tradnl"/>
        </w:rPr>
        <w:t>ad de incrementar sus</w:t>
      </w:r>
      <w:r>
        <w:rPr>
          <w:rFonts w:ascii="Arial" w:hAnsi="Arial" w:cs="Arial"/>
          <w:color w:val="000000"/>
          <w:sz w:val="24"/>
          <w:szCs w:val="24"/>
          <w:lang w:val="es-ES_tradnl"/>
        </w:rPr>
        <w:t xml:space="preserve"> clientes.</w:t>
      </w:r>
    </w:p>
    <w:p w:rsidR="00F74400" w:rsidRDefault="006D3D4D" w:rsidP="00F74400">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La búsqueda  que se realizó a través</w:t>
      </w:r>
      <w:r w:rsidR="00F74400">
        <w:rPr>
          <w:rFonts w:ascii="Arial" w:hAnsi="Arial" w:cs="Arial"/>
          <w:color w:val="000000"/>
          <w:sz w:val="24"/>
          <w:szCs w:val="24"/>
          <w:lang w:val="es-ES_tradnl"/>
        </w:rPr>
        <w:t xml:space="preserve"> de la observación web, fue el primer paso para obtener información import</w:t>
      </w:r>
      <w:r>
        <w:rPr>
          <w:rFonts w:ascii="Arial" w:hAnsi="Arial" w:cs="Arial"/>
          <w:color w:val="000000"/>
          <w:sz w:val="24"/>
          <w:szCs w:val="24"/>
          <w:lang w:val="es-ES_tradnl"/>
        </w:rPr>
        <w:t>ante como: dirección, contactos, etcétera. Los</w:t>
      </w:r>
      <w:r w:rsidR="00F74400">
        <w:rPr>
          <w:rFonts w:ascii="Arial" w:hAnsi="Arial" w:cs="Arial"/>
          <w:color w:val="000000"/>
          <w:sz w:val="24"/>
          <w:szCs w:val="24"/>
          <w:lang w:val="es-ES_tradnl"/>
        </w:rPr>
        <w:t xml:space="preserve"> que sirvieron para un acercamiento directo con los empresarios y proceder a realizar la entrevista semi-estructurada: al gerente propietario de CONINPAG, Dr. Max Palacios. Arq. David Regalado</w:t>
      </w:r>
      <w:r>
        <w:rPr>
          <w:rFonts w:ascii="Arial" w:hAnsi="Arial" w:cs="Arial"/>
          <w:color w:val="000000"/>
          <w:sz w:val="24"/>
          <w:szCs w:val="24"/>
          <w:lang w:val="es-ES_tradnl"/>
        </w:rPr>
        <w:t xml:space="preserve"> Presidente de</w:t>
      </w:r>
      <w:r w:rsidR="00F74400">
        <w:rPr>
          <w:rFonts w:ascii="Arial" w:hAnsi="Arial" w:cs="Arial"/>
          <w:color w:val="000000"/>
          <w:sz w:val="24"/>
          <w:szCs w:val="24"/>
          <w:lang w:val="es-ES_tradnl"/>
        </w:rPr>
        <w:t xml:space="preserve"> Constructora FARB o Grupo Inmobiliario FARB; Ec. José Caraguay Gerente Propietario de Constructora Inmobiliaria COVIN.</w:t>
      </w:r>
    </w:p>
    <w:p w:rsidR="00F74400" w:rsidRPr="00325677" w:rsidRDefault="00F74400" w:rsidP="00F74400">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En base a la información obtenida y de acuerdo al análisis de los factores internos estudiados en cada una de las empresas inmobiliarias, se puede destacar las fortalezas tales como, materia prima de calidad, buena imagen, ubicación, personal capacitado, publicidad (utilizan gran cantidad de redes sociales) y por supuesto página web, que en éstos casos la manejan profesionales informáticos y se actualizan periódicamente.</w:t>
      </w:r>
    </w:p>
    <w:p w:rsidR="00F74400" w:rsidRDefault="00F74400" w:rsidP="00F74400">
      <w:pPr>
        <w:pStyle w:val="Textoindependiente"/>
        <w:spacing w:line="360" w:lineRule="auto"/>
        <w:rPr>
          <w:rFonts w:ascii="Arial" w:hAnsi="Arial" w:cs="Arial"/>
          <w:color w:val="000000"/>
          <w:sz w:val="24"/>
          <w:szCs w:val="24"/>
          <w:lang w:val="es-ES_tradnl"/>
        </w:rPr>
      </w:pPr>
    </w:p>
    <w:p w:rsidR="00F74400" w:rsidRDefault="00F74400" w:rsidP="00F74400">
      <w:pPr>
        <w:suppressAutoHyphens w:val="0"/>
        <w:spacing w:after="160" w:line="360" w:lineRule="auto"/>
        <w:ind w:firstLine="284"/>
        <w:jc w:val="both"/>
        <w:rPr>
          <w:rFonts w:ascii="Arial" w:eastAsia="Calibri" w:hAnsi="Arial" w:cs="Arial"/>
          <w:b/>
          <w:sz w:val="28"/>
          <w:szCs w:val="28"/>
          <w:lang w:val="es-EC" w:eastAsia="en-US"/>
        </w:rPr>
      </w:pPr>
    </w:p>
    <w:p w:rsidR="00F74400" w:rsidRDefault="00F74400" w:rsidP="00D631D6">
      <w:pPr>
        <w:pStyle w:val="Textoindependiente"/>
        <w:spacing w:line="360" w:lineRule="auto"/>
        <w:rPr>
          <w:rFonts w:ascii="Arial" w:hAnsi="Arial" w:cs="Arial"/>
          <w:color w:val="000000"/>
          <w:sz w:val="24"/>
          <w:szCs w:val="24"/>
          <w:lang w:val="es-ES_tradnl"/>
        </w:rPr>
      </w:pPr>
    </w:p>
    <w:p w:rsidR="00F74400" w:rsidRDefault="00F74400" w:rsidP="00D631D6">
      <w:pPr>
        <w:pStyle w:val="Textoindependiente"/>
        <w:spacing w:line="360" w:lineRule="auto"/>
        <w:rPr>
          <w:rFonts w:ascii="Arial" w:hAnsi="Arial" w:cs="Arial"/>
          <w:color w:val="000000"/>
          <w:sz w:val="24"/>
          <w:szCs w:val="24"/>
          <w:lang w:val="es-ES_tradnl"/>
        </w:rPr>
      </w:pPr>
    </w:p>
    <w:p w:rsidR="002C7DA6" w:rsidRDefault="002C7DA6" w:rsidP="00D631D6">
      <w:pPr>
        <w:pStyle w:val="Textoindependiente"/>
        <w:spacing w:line="360" w:lineRule="auto"/>
        <w:rPr>
          <w:rFonts w:ascii="Arial" w:hAnsi="Arial" w:cs="Arial"/>
          <w:color w:val="000000"/>
          <w:sz w:val="24"/>
          <w:szCs w:val="24"/>
          <w:lang w:val="es-ES_tradnl"/>
        </w:rPr>
      </w:pPr>
    </w:p>
    <w:p w:rsidR="0030441C" w:rsidRDefault="002C7DA6" w:rsidP="0030441C">
      <w:pPr>
        <w:pStyle w:val="Textoindependiente"/>
        <w:numPr>
          <w:ilvl w:val="0"/>
          <w:numId w:val="14"/>
        </w:numPr>
        <w:spacing w:line="360" w:lineRule="auto"/>
        <w:rPr>
          <w:rFonts w:ascii="Arial" w:hAnsi="Arial" w:cs="Arial"/>
          <w:b/>
          <w:color w:val="000000"/>
          <w:sz w:val="24"/>
          <w:szCs w:val="24"/>
          <w:lang w:val="es-ES_tradnl"/>
        </w:rPr>
      </w:pPr>
      <w:r>
        <w:rPr>
          <w:rFonts w:ascii="Arial" w:hAnsi="Arial" w:cs="Arial"/>
          <w:b/>
          <w:color w:val="000000"/>
          <w:sz w:val="24"/>
          <w:szCs w:val="24"/>
          <w:lang w:val="es-ES_tradnl"/>
        </w:rPr>
        <w:t>M</w:t>
      </w:r>
      <w:r w:rsidR="00F74400">
        <w:rPr>
          <w:rFonts w:ascii="Arial" w:hAnsi="Arial" w:cs="Arial"/>
          <w:b/>
          <w:color w:val="000000"/>
          <w:sz w:val="24"/>
          <w:szCs w:val="24"/>
          <w:lang w:val="es-ES_tradnl"/>
        </w:rPr>
        <w:t>arco Referencial</w:t>
      </w:r>
    </w:p>
    <w:p w:rsidR="002C7DA6" w:rsidRPr="0030441C" w:rsidRDefault="002C7DA6" w:rsidP="0030441C">
      <w:pPr>
        <w:pStyle w:val="Textoindependiente"/>
        <w:numPr>
          <w:ilvl w:val="1"/>
          <w:numId w:val="14"/>
        </w:numPr>
        <w:spacing w:line="360" w:lineRule="auto"/>
        <w:rPr>
          <w:rFonts w:ascii="Arial" w:hAnsi="Arial" w:cs="Arial"/>
          <w:b/>
          <w:color w:val="000000"/>
          <w:sz w:val="24"/>
          <w:szCs w:val="24"/>
          <w:lang w:val="es-ES_tradnl"/>
        </w:rPr>
      </w:pPr>
      <w:r w:rsidRPr="0030441C">
        <w:rPr>
          <w:rFonts w:ascii="Arial" w:hAnsi="Arial" w:cs="Arial"/>
          <w:b/>
          <w:color w:val="000000"/>
          <w:sz w:val="24"/>
          <w:szCs w:val="24"/>
          <w:lang w:val="es-ES_tradnl"/>
        </w:rPr>
        <w:t>Antecedentes históricos del sector inmobiliario.</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 xml:space="preserve">El sistema económico del Ecuador tuvo la necesidad de implementar y a la vez experimentar grandes procesos de cambio para poder surgir, es necesario señalar </w:t>
      </w:r>
      <w:r w:rsidR="00823A49">
        <w:rPr>
          <w:rFonts w:ascii="Arial" w:hAnsi="Arial" w:cs="Arial"/>
          <w:color w:val="000000"/>
          <w:sz w:val="24"/>
          <w:szCs w:val="24"/>
          <w:lang w:val="es-ES_tradnl"/>
        </w:rPr>
        <w:t xml:space="preserve">que </w:t>
      </w:r>
      <w:r>
        <w:rPr>
          <w:rFonts w:ascii="Arial" w:hAnsi="Arial" w:cs="Arial"/>
          <w:color w:val="000000"/>
          <w:sz w:val="24"/>
          <w:szCs w:val="24"/>
          <w:lang w:val="es-ES_tradnl"/>
        </w:rPr>
        <w:t xml:space="preserve">uno de los acontecimientos más importantes en la historia de </w:t>
      </w:r>
      <w:r w:rsidR="00861213">
        <w:rPr>
          <w:rFonts w:ascii="Arial" w:hAnsi="Arial" w:cs="Arial"/>
          <w:color w:val="000000"/>
          <w:sz w:val="24"/>
          <w:szCs w:val="24"/>
          <w:lang w:val="es-ES_tradnl"/>
        </w:rPr>
        <w:t>Ecuador</w:t>
      </w:r>
      <w:r w:rsidR="00823A49">
        <w:rPr>
          <w:rFonts w:ascii="Arial" w:hAnsi="Arial" w:cs="Arial"/>
          <w:color w:val="000000"/>
          <w:sz w:val="24"/>
          <w:szCs w:val="24"/>
          <w:lang w:val="es-ES_tradnl"/>
        </w:rPr>
        <w:t>,</w:t>
      </w:r>
      <w:r>
        <w:rPr>
          <w:rFonts w:ascii="Arial" w:hAnsi="Arial" w:cs="Arial"/>
          <w:color w:val="000000"/>
          <w:sz w:val="24"/>
          <w:szCs w:val="24"/>
          <w:lang w:val="es-ES_tradnl"/>
        </w:rPr>
        <w:t xml:space="preserve"> que generó gran preocupación en </w:t>
      </w:r>
      <w:r w:rsidR="00861213">
        <w:rPr>
          <w:rFonts w:ascii="Arial" w:hAnsi="Arial" w:cs="Arial"/>
          <w:color w:val="000000"/>
          <w:sz w:val="24"/>
          <w:szCs w:val="24"/>
          <w:lang w:val="es-ES_tradnl"/>
        </w:rPr>
        <w:t>sus habitantes</w:t>
      </w:r>
      <w:r>
        <w:rPr>
          <w:rFonts w:ascii="Arial" w:hAnsi="Arial" w:cs="Arial"/>
          <w:color w:val="000000"/>
          <w:sz w:val="24"/>
          <w:szCs w:val="24"/>
          <w:lang w:val="es-ES_tradnl"/>
        </w:rPr>
        <w:t xml:space="preserve"> la crisis financiera en la década de los años 90 que origino un deterioro considerable en la mayor parte de sus variables económicas</w:t>
      </w:r>
      <w:r w:rsidR="00861213">
        <w:rPr>
          <w:rFonts w:ascii="Arial" w:hAnsi="Arial" w:cs="Arial"/>
          <w:color w:val="000000"/>
          <w:sz w:val="24"/>
          <w:szCs w:val="24"/>
          <w:lang w:val="es-ES_tradnl"/>
        </w:rPr>
        <w:t>.</w:t>
      </w:r>
      <w:r>
        <w:rPr>
          <w:rFonts w:ascii="Arial" w:hAnsi="Arial" w:cs="Arial"/>
          <w:color w:val="000000"/>
          <w:sz w:val="24"/>
          <w:szCs w:val="24"/>
          <w:lang w:val="es-ES_tradnl"/>
        </w:rPr>
        <w:t xml:space="preserve"> </w:t>
      </w:r>
      <w:r w:rsidR="00861213">
        <w:rPr>
          <w:rFonts w:ascii="Arial" w:hAnsi="Arial" w:cs="Arial"/>
          <w:color w:val="000000"/>
          <w:sz w:val="24"/>
          <w:szCs w:val="24"/>
          <w:lang w:val="es-ES_tradnl"/>
        </w:rPr>
        <w:t>E</w:t>
      </w:r>
      <w:r w:rsidRPr="00861213">
        <w:rPr>
          <w:rFonts w:ascii="Arial" w:hAnsi="Arial" w:cs="Arial"/>
          <w:color w:val="000000"/>
          <w:sz w:val="24"/>
          <w:szCs w:val="24"/>
          <w:lang w:val="es-ES_tradnl"/>
        </w:rPr>
        <w:t xml:space="preserve">n efecto el PIB cayó en -6,3% en 1999, la desocupación abierta llego al 18% de la población económicamente activa para el mismo año y la inflación se disparó al 91 % anual en el 2000. </w:t>
      </w:r>
      <w:r w:rsidR="00861213">
        <w:rPr>
          <w:rFonts w:ascii="Arial" w:hAnsi="Arial" w:cs="Arial"/>
          <w:color w:val="000000"/>
          <w:sz w:val="24"/>
          <w:szCs w:val="24"/>
          <w:lang w:val="es-ES_tradnl"/>
        </w:rPr>
        <w:t>(</w:t>
      </w:r>
      <w:r w:rsidR="000013A7">
        <w:rPr>
          <w:rFonts w:ascii="Arial" w:hAnsi="Arial" w:cs="Arial"/>
          <w:color w:val="000000"/>
          <w:sz w:val="24"/>
          <w:szCs w:val="24"/>
          <w:lang w:val="es-ES_tradnl"/>
        </w:rPr>
        <w:t>ONU, Artículo online,2006, p.2</w:t>
      </w:r>
      <w:r w:rsidR="00861213">
        <w:rPr>
          <w:rFonts w:ascii="Arial" w:hAnsi="Arial" w:cs="Arial"/>
          <w:color w:val="000000"/>
          <w:sz w:val="24"/>
          <w:szCs w:val="24"/>
          <w:lang w:val="es-ES_tradnl"/>
        </w:rPr>
        <w:t>)</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La adopción del dólar en remplazo de la moneda nacional género en el país un índice de estabilidad interna</w:t>
      </w:r>
      <w:r w:rsidR="00861213">
        <w:rPr>
          <w:rFonts w:ascii="Arial" w:hAnsi="Arial" w:cs="Arial"/>
          <w:color w:val="000000"/>
          <w:sz w:val="24"/>
          <w:szCs w:val="24"/>
          <w:lang w:val="es-ES_tradnl"/>
        </w:rPr>
        <w:t xml:space="preserve">, </w:t>
      </w:r>
      <w:r>
        <w:rPr>
          <w:rFonts w:ascii="Arial" w:hAnsi="Arial" w:cs="Arial"/>
          <w:color w:val="000000"/>
          <w:sz w:val="24"/>
          <w:szCs w:val="24"/>
          <w:lang w:val="es-ES_tradnl"/>
        </w:rPr>
        <w:t>necesaria en aquella época para su desarrollo, impulso e imagen.</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Refiriéndose específicamente al sector económico de la construcción, es necesario manifestar que a partir del año 2000 tuvo un impulso significativo, si bien es cierto se contaba con remesas del exterior, que debido a la desconfianza en el sistema financiero, hacía que exista preferencia por las inversiones inmobiliarias, ya que estas representaban menor riesgo y mayor seguridad económica para las familias ecuatorianas.</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El sector inmobiliario es uno de los sectores que ha logrado obtener mayor desarrollo a nivel nacional. A partir de datos publicados como Banco Central del Ecuador, en cuanto al PIB (Producto Interno Bruto) los sectores que se han destacado con mayor desarrollo en el país  han sido; la industria manufacturera, la explotación de minas y canteras, el comercio, la agricultura y la construcción.</w:t>
      </w:r>
    </w:p>
    <w:p w:rsidR="002C7DA6" w:rsidRDefault="002C7DA6" w:rsidP="00D631D6">
      <w:pPr>
        <w:suppressAutoHyphens w:val="0"/>
        <w:autoSpaceDE w:val="0"/>
        <w:autoSpaceDN w:val="0"/>
        <w:adjustRightInd w:val="0"/>
        <w:spacing w:line="360" w:lineRule="auto"/>
        <w:jc w:val="both"/>
        <w:rPr>
          <w:rFonts w:ascii="PresidenciaFinaCC" w:hAnsi="PresidenciaFinaCC" w:cs="PresidenciaFinaCC"/>
          <w:sz w:val="24"/>
          <w:szCs w:val="24"/>
          <w:lang w:val="es-EC" w:eastAsia="es-EC"/>
        </w:rPr>
      </w:pPr>
      <w:r>
        <w:rPr>
          <w:rFonts w:ascii="Arial" w:hAnsi="Arial" w:cs="Arial"/>
          <w:color w:val="000000"/>
          <w:sz w:val="24"/>
          <w:szCs w:val="24"/>
          <w:lang w:val="es-ES_tradnl"/>
        </w:rPr>
        <w:t>Específicamente el sector inmobiliario ha logrado un buen desempeño a raíz de la dolarización. Luego de la crisis financiera, la inversión inmobiliaria se convirtió en la mejor opción para salvaguardar los interese</w:t>
      </w:r>
      <w:r w:rsidR="00242001">
        <w:rPr>
          <w:rFonts w:ascii="Arial" w:hAnsi="Arial" w:cs="Arial"/>
          <w:color w:val="000000"/>
          <w:sz w:val="24"/>
          <w:szCs w:val="24"/>
          <w:lang w:val="es-ES_tradnl"/>
        </w:rPr>
        <w:t>s</w:t>
      </w:r>
      <w:r>
        <w:rPr>
          <w:rFonts w:ascii="Arial" w:hAnsi="Arial" w:cs="Arial"/>
          <w:color w:val="000000"/>
          <w:sz w:val="24"/>
          <w:szCs w:val="24"/>
          <w:lang w:val="es-ES_tradnl"/>
        </w:rPr>
        <w:t xml:space="preserve"> de la familia, lo que dinamizó al negocio del sector inmobiliario. A esto se suma y no con menos importancia el flujo de remesas desde el exterior que se convirtió en una fuente de ingresos importante para el país, Fuentes estadísticas del Banco Central indican que un </w:t>
      </w:r>
      <w:r>
        <w:rPr>
          <w:rFonts w:ascii="Arial" w:hAnsi="Arial" w:cs="Arial"/>
          <w:color w:val="000000"/>
          <w:sz w:val="24"/>
          <w:szCs w:val="24"/>
          <w:lang w:val="es-ES_tradnl"/>
        </w:rPr>
        <w:lastRenderedPageBreak/>
        <w:t>60% de estos recursos eran destinados a la compra de casas, terrenos, apartamentos, fincas, etc.</w:t>
      </w:r>
      <w:r>
        <w:rPr>
          <w:rFonts w:ascii="PresidenciaFinaCC" w:hAnsi="PresidenciaFinaCC" w:cs="PresidenciaFinaCC"/>
          <w:sz w:val="24"/>
          <w:szCs w:val="24"/>
          <w:lang w:val="es-EC" w:eastAsia="es-EC"/>
        </w:rPr>
        <w:t xml:space="preserve"> </w:t>
      </w:r>
    </w:p>
    <w:p w:rsidR="002C7DA6" w:rsidRPr="00861213" w:rsidRDefault="00242001"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sz w:val="24"/>
          <w:szCs w:val="24"/>
          <w:lang w:val="es-EC" w:eastAsia="es-EC"/>
        </w:rPr>
        <w:t>El</w:t>
      </w:r>
      <w:r w:rsidR="002C7DA6" w:rsidRPr="00861213">
        <w:rPr>
          <w:rFonts w:ascii="Arial" w:hAnsi="Arial" w:cs="Arial"/>
          <w:sz w:val="24"/>
          <w:szCs w:val="24"/>
          <w:lang w:val="es-EC" w:eastAsia="es-EC"/>
        </w:rPr>
        <w:t xml:space="preserve"> Instituto de Investigaciones Económicas de la Universidad Técnica Particular de Loja, en una investigación sobre este tema indica que en el caso de la economía ecuatoriana, el Valor Añadido Bruto (VAB) de la construcción es un importante componente del Producto Interno Bruto (PIB) nacional. En el período comprendido entre el año 2000 y 2009, su participación promedio en éste, fue de 8.6%. No obstante, su comportamiento en el tiempo ha sido fluctuante, pero siempre con una tendencia ascendente y expansiva, pues a esta rama se incorporan cada vez nuevas compañías (...) De acuerdo a la Superintendencia de Compañías, desde 1978 hasta el 2006, las empresas del sector se han incrementado en más del 324%, existiendo a ese año más de 1 600 empresas a nivel nacional </w:t>
      </w:r>
      <w:r w:rsidRPr="00861213">
        <w:rPr>
          <w:rFonts w:ascii="Arial" w:hAnsi="Arial" w:cs="Arial"/>
          <w:sz w:val="24"/>
          <w:szCs w:val="24"/>
          <w:lang w:val="es-EC" w:eastAsia="es-EC"/>
        </w:rPr>
        <w:t>(</w:t>
      </w:r>
      <w:r>
        <w:rPr>
          <w:rFonts w:ascii="Arial" w:hAnsi="Arial" w:cs="Arial"/>
          <w:sz w:val="24"/>
          <w:szCs w:val="24"/>
          <w:lang w:val="es-EC" w:eastAsia="es-EC"/>
        </w:rPr>
        <w:t>Torres, 2004,</w:t>
      </w:r>
      <w:r w:rsidR="002C7DA6" w:rsidRPr="00861213">
        <w:rPr>
          <w:rFonts w:ascii="Arial" w:hAnsi="Arial" w:cs="Arial"/>
          <w:sz w:val="24"/>
          <w:szCs w:val="24"/>
          <w:lang w:val="es-EC" w:eastAsia="es-EC"/>
        </w:rPr>
        <w:t xml:space="preserve"> p 51)</w:t>
      </w:r>
    </w:p>
    <w:p w:rsidR="002C7DA6" w:rsidRPr="00861213"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sidRPr="00861213">
        <w:rPr>
          <w:rFonts w:ascii="Arial" w:hAnsi="Arial" w:cs="Arial"/>
          <w:sz w:val="24"/>
          <w:szCs w:val="24"/>
          <w:lang w:val="es-EC" w:eastAsia="es-EC"/>
        </w:rPr>
        <w:t>Es importante mencionar que según datos estadísticos en el año 2011 se registró un crecimiento del 17% mientras que 4 años más tarde para el año 2015 se registra una decadencia total a un 5 %, también una baja laboral que se incrementó en los últimos años co</w:t>
      </w:r>
      <w:r w:rsidR="00FE0490">
        <w:rPr>
          <w:rFonts w:ascii="Arial" w:hAnsi="Arial" w:cs="Arial"/>
          <w:sz w:val="24"/>
          <w:szCs w:val="24"/>
          <w:lang w:val="es-EC" w:eastAsia="es-EC"/>
        </w:rPr>
        <w:t>n un porcentaje no menor al 30%.(ekosnegocios.com)</w:t>
      </w:r>
    </w:p>
    <w:p w:rsidR="002C7DA6" w:rsidRDefault="002C7DA6" w:rsidP="0030441C">
      <w:pPr>
        <w:pStyle w:val="Textoindependiente"/>
        <w:numPr>
          <w:ilvl w:val="1"/>
          <w:numId w:val="14"/>
        </w:numPr>
        <w:spacing w:line="360" w:lineRule="auto"/>
        <w:rPr>
          <w:rFonts w:ascii="Arial" w:hAnsi="Arial" w:cs="Arial"/>
          <w:b/>
          <w:color w:val="000000"/>
          <w:sz w:val="24"/>
          <w:szCs w:val="24"/>
          <w:lang w:val="es-ES_tradnl"/>
        </w:rPr>
      </w:pPr>
      <w:r>
        <w:rPr>
          <w:rFonts w:ascii="Arial" w:hAnsi="Arial" w:cs="Arial"/>
          <w:b/>
          <w:color w:val="000000"/>
          <w:sz w:val="24"/>
          <w:szCs w:val="24"/>
          <w:lang w:val="es-ES_tradnl"/>
        </w:rPr>
        <w:t>Etapas evolutivas en el sector inmobiliario.</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Para entender la trayectoria del sector inmobiliario es importante destacar sus etapas evolutivas, mismas que  nos permitirán tener un enfoque más claro del tema que estamos abordando.</w:t>
      </w:r>
    </w:p>
    <w:p w:rsidR="002C7DA6" w:rsidRDefault="0030441C" w:rsidP="00D631D6">
      <w:pPr>
        <w:pStyle w:val="Textoindependiente"/>
        <w:spacing w:line="360" w:lineRule="auto"/>
        <w:rPr>
          <w:rFonts w:ascii="Arial" w:hAnsi="Arial" w:cs="Arial"/>
          <w:b/>
          <w:color w:val="000000"/>
          <w:sz w:val="24"/>
          <w:szCs w:val="24"/>
          <w:lang w:val="es-ES_tradnl"/>
        </w:rPr>
      </w:pPr>
      <w:r>
        <w:rPr>
          <w:rFonts w:ascii="Arial" w:hAnsi="Arial" w:cs="Arial"/>
          <w:b/>
          <w:color w:val="000000"/>
          <w:sz w:val="24"/>
          <w:szCs w:val="24"/>
          <w:lang w:val="es-ES_tradnl"/>
        </w:rPr>
        <w:t xml:space="preserve">    3.2.1 </w:t>
      </w:r>
      <w:r w:rsidR="002C7DA6">
        <w:rPr>
          <w:rFonts w:ascii="Arial" w:hAnsi="Arial" w:cs="Arial"/>
          <w:b/>
          <w:color w:val="000000"/>
          <w:sz w:val="24"/>
          <w:szCs w:val="24"/>
          <w:lang w:val="es-ES_tradnl"/>
        </w:rPr>
        <w:t>Etapa inicial</w:t>
      </w:r>
      <w:r w:rsidR="002C7DA6">
        <w:rPr>
          <w:rFonts w:ascii="Arial" w:hAnsi="Arial" w:cs="Arial"/>
          <w:color w:val="000000"/>
          <w:sz w:val="24"/>
          <w:szCs w:val="24"/>
          <w:lang w:val="es-ES_tradnl"/>
        </w:rPr>
        <w:t xml:space="preserve">. </w:t>
      </w:r>
      <w:r w:rsidR="002C7DA6">
        <w:rPr>
          <w:rFonts w:ascii="Arial" w:hAnsi="Arial" w:cs="Arial"/>
          <w:b/>
          <w:color w:val="000000"/>
          <w:sz w:val="24"/>
          <w:szCs w:val="24"/>
          <w:lang w:val="es-ES_tradnl"/>
        </w:rPr>
        <w:t>(Año 50-80)</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Se relaciona específicamente  con la incorporación de la arquitectura moderna y la aparición de programas de vivienda financiados por el estado “Al principio las construcciones seguían modelos tradicionales, que de alguna manera dificultaban la ejecución de obras a gran escala. Con el paso del tiempo y con la consolidación urbana en el Ecuador bajo el esquema de una modernización capitalista, las ciudades más importantes  empiezan a expandirse y a mostrar en su arquitectura rasgos claros de funcionalismo que</w:t>
      </w:r>
      <w:r w:rsidR="00861213">
        <w:rPr>
          <w:rFonts w:ascii="Arial" w:hAnsi="Arial" w:cs="Arial"/>
          <w:color w:val="000000"/>
          <w:sz w:val="24"/>
          <w:szCs w:val="24"/>
          <w:lang w:val="es-ES_tradnl"/>
        </w:rPr>
        <w:t xml:space="preserve"> toma auge durante este tiempo”. (</w:t>
      </w:r>
      <w:r w:rsidR="00861213" w:rsidRPr="000013A7">
        <w:rPr>
          <w:rFonts w:ascii="Arial" w:hAnsi="Arial" w:cs="Arial"/>
          <w:color w:val="000000"/>
          <w:sz w:val="24"/>
          <w:szCs w:val="24"/>
          <w:highlight w:val="yellow"/>
          <w:lang w:val="es-ES_tradnl"/>
        </w:rPr>
        <w:t>2</w:t>
      </w:r>
      <w:r w:rsidR="00861213">
        <w:rPr>
          <w:rFonts w:ascii="Arial" w:hAnsi="Arial" w:cs="Arial"/>
          <w:color w:val="000000"/>
          <w:sz w:val="24"/>
          <w:szCs w:val="24"/>
          <w:lang w:val="es-ES_tradnl"/>
        </w:rPr>
        <w:t>)</w:t>
      </w:r>
    </w:p>
    <w:p w:rsidR="002C7DA6" w:rsidRDefault="0030441C" w:rsidP="00D631D6">
      <w:pPr>
        <w:pStyle w:val="Textoindependiente"/>
        <w:spacing w:line="360" w:lineRule="auto"/>
        <w:rPr>
          <w:rFonts w:ascii="Arial" w:hAnsi="Arial" w:cs="Arial"/>
          <w:b/>
          <w:color w:val="000000"/>
          <w:sz w:val="24"/>
          <w:szCs w:val="24"/>
          <w:lang w:val="es-ES_tradnl"/>
        </w:rPr>
      </w:pPr>
      <w:r>
        <w:rPr>
          <w:rFonts w:ascii="Arial" w:hAnsi="Arial" w:cs="Arial"/>
          <w:b/>
          <w:color w:val="000000"/>
          <w:sz w:val="24"/>
          <w:szCs w:val="24"/>
          <w:lang w:val="es-ES_tradnl"/>
        </w:rPr>
        <w:t xml:space="preserve">    3.2.2 </w:t>
      </w:r>
      <w:r w:rsidR="002C7DA6">
        <w:rPr>
          <w:rFonts w:ascii="Arial" w:hAnsi="Arial" w:cs="Arial"/>
          <w:b/>
          <w:color w:val="000000"/>
          <w:sz w:val="24"/>
          <w:szCs w:val="24"/>
          <w:lang w:val="es-ES_tradnl"/>
        </w:rPr>
        <w:t xml:space="preserve">Segunda Etapa. </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 xml:space="preserve">También llamada “La etapa de la consolidación de la empresa privada, se da a partir de los años 80-90, teniendo un decrecimiento significativo en la crisis </w:t>
      </w:r>
      <w:r>
        <w:rPr>
          <w:rFonts w:ascii="Arial" w:hAnsi="Arial" w:cs="Arial"/>
          <w:color w:val="000000"/>
          <w:sz w:val="24"/>
          <w:szCs w:val="24"/>
          <w:lang w:val="es-ES_tradnl"/>
        </w:rPr>
        <w:lastRenderedPageBreak/>
        <w:t>económica del año 1998.Se caracteriza por el papel que la banca privada asumió  como ente crediticio y un direccionamiento de la vivienda hacia la clase media y alta” (</w:t>
      </w:r>
      <w:r w:rsidR="000013A7">
        <w:rPr>
          <w:rFonts w:ascii="Arial" w:hAnsi="Arial" w:cs="Arial"/>
          <w:color w:val="000000"/>
          <w:sz w:val="24"/>
          <w:szCs w:val="24"/>
          <w:lang w:val="es-ES_tradnl"/>
        </w:rPr>
        <w:t>ekosnegocios.com</w:t>
      </w:r>
      <w:r>
        <w:rPr>
          <w:rFonts w:ascii="Arial" w:hAnsi="Arial" w:cs="Arial"/>
          <w:color w:val="000000"/>
          <w:sz w:val="24"/>
          <w:szCs w:val="24"/>
          <w:lang w:val="es-ES_tradnl"/>
        </w:rPr>
        <w:t>)</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Los planes inmobiliarios en esta época se ajustan al desarrollo económico, producción y transformación, es aquí cuando aparecen los condominios (casas unifamiliares), edificios de apartamentos y las urbanizaciones privadas o conjuntos habitacionales privados.</w:t>
      </w:r>
    </w:p>
    <w:p w:rsidR="002C7DA6" w:rsidRDefault="0030441C" w:rsidP="00D631D6">
      <w:pPr>
        <w:pStyle w:val="Textoindependiente"/>
        <w:spacing w:line="360" w:lineRule="auto"/>
        <w:rPr>
          <w:rFonts w:ascii="Arial" w:hAnsi="Arial" w:cs="Arial"/>
          <w:b/>
          <w:color w:val="000000"/>
          <w:sz w:val="24"/>
          <w:szCs w:val="24"/>
          <w:lang w:val="es-ES_tradnl"/>
        </w:rPr>
      </w:pPr>
      <w:r>
        <w:rPr>
          <w:rFonts w:ascii="Arial" w:hAnsi="Arial" w:cs="Arial"/>
          <w:b/>
          <w:color w:val="000000"/>
          <w:sz w:val="24"/>
          <w:szCs w:val="24"/>
          <w:lang w:val="es-ES_tradnl"/>
        </w:rPr>
        <w:t xml:space="preserve">    3.2.3</w:t>
      </w:r>
      <w:r w:rsidR="00242001">
        <w:rPr>
          <w:rFonts w:ascii="Arial" w:hAnsi="Arial" w:cs="Arial"/>
          <w:b/>
          <w:color w:val="000000"/>
          <w:sz w:val="24"/>
          <w:szCs w:val="24"/>
          <w:lang w:val="es-ES_tradnl"/>
        </w:rPr>
        <w:t xml:space="preserve"> </w:t>
      </w:r>
      <w:r w:rsidR="002C7DA6">
        <w:rPr>
          <w:rFonts w:ascii="Arial" w:hAnsi="Arial" w:cs="Arial"/>
          <w:b/>
          <w:color w:val="000000"/>
          <w:sz w:val="24"/>
          <w:szCs w:val="24"/>
          <w:lang w:val="es-ES_tradnl"/>
        </w:rPr>
        <w:t>Tercera Etapa</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 xml:space="preserve">Con la dolarización se genera la estabilidad económica del Ecuador, trae consigo el fortalecimiento de las empresas inmobiliarias, convirtiéndose de esta forma la </w:t>
      </w:r>
      <w:r w:rsidRPr="00861213">
        <w:rPr>
          <w:rFonts w:ascii="Arial" w:hAnsi="Arial" w:cs="Arial"/>
          <w:color w:val="000000"/>
          <w:sz w:val="24"/>
          <w:szCs w:val="24"/>
          <w:lang w:val="es-ES_tradnl"/>
        </w:rPr>
        <w:t>empresa privada</w:t>
      </w:r>
      <w:r>
        <w:rPr>
          <w:rFonts w:ascii="Arial" w:hAnsi="Arial" w:cs="Arial"/>
          <w:b/>
          <w:color w:val="000000"/>
          <w:sz w:val="24"/>
          <w:szCs w:val="24"/>
          <w:lang w:val="es-ES_tradnl"/>
        </w:rPr>
        <w:t xml:space="preserve"> </w:t>
      </w:r>
      <w:r>
        <w:rPr>
          <w:rFonts w:ascii="Arial" w:hAnsi="Arial" w:cs="Arial"/>
          <w:color w:val="000000"/>
          <w:sz w:val="24"/>
          <w:szCs w:val="24"/>
          <w:lang w:val="es-ES_tradnl"/>
        </w:rPr>
        <w:t>(genera empleo) en</w:t>
      </w:r>
      <w:r>
        <w:rPr>
          <w:rFonts w:ascii="Arial" w:hAnsi="Arial" w:cs="Arial"/>
          <w:b/>
          <w:color w:val="000000"/>
          <w:sz w:val="24"/>
          <w:szCs w:val="24"/>
          <w:lang w:val="es-ES_tradnl"/>
        </w:rPr>
        <w:t xml:space="preserve"> </w:t>
      </w:r>
      <w:r>
        <w:rPr>
          <w:rFonts w:ascii="Arial" w:hAnsi="Arial" w:cs="Arial"/>
          <w:color w:val="000000"/>
          <w:sz w:val="24"/>
          <w:szCs w:val="24"/>
          <w:lang w:val="es-ES_tradnl"/>
        </w:rPr>
        <w:t>un aporte económico</w:t>
      </w:r>
      <w:r>
        <w:rPr>
          <w:rFonts w:ascii="Arial" w:hAnsi="Arial" w:cs="Arial"/>
          <w:b/>
          <w:color w:val="000000"/>
          <w:sz w:val="24"/>
          <w:szCs w:val="24"/>
          <w:lang w:val="es-ES_tradnl"/>
        </w:rPr>
        <w:t xml:space="preserve"> </w:t>
      </w:r>
      <w:r>
        <w:rPr>
          <w:rFonts w:ascii="Arial" w:hAnsi="Arial" w:cs="Arial"/>
          <w:color w:val="000000"/>
          <w:sz w:val="24"/>
          <w:szCs w:val="24"/>
          <w:lang w:val="es-ES_tradnl"/>
        </w:rPr>
        <w:t>significativo para las familias ecuatorianas, el crecimiento de la adquisición de una vivienda nueva tiene mucho que ver con la seguridad económica y de patrimonio familiar.</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En el año de 1994, el Ministerio de Desarrollo Urbano y vivienda (MIDUVI) el Estado deja de ser generador, planificador y constructor para dar paso a la intervención del sector privado, tanto financiero como constructor. El sector inmobiliario abre nuevas posibilidades para invertir y construir, la recuperación de este sector productivo impulsó la actividad económica y motivó las inversiones en el país.</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“El sector privado quiere lograr mayor previsibilidad y seguridad jurídica por lo que estamos impulsando la regulación inteligente para reducir la “</w:t>
      </w:r>
      <w:proofErr w:type="spellStart"/>
      <w:r>
        <w:rPr>
          <w:rFonts w:ascii="Arial" w:hAnsi="Arial" w:cs="Arial"/>
          <w:color w:val="000000"/>
          <w:sz w:val="24"/>
          <w:szCs w:val="24"/>
          <w:lang w:val="es-ES_tradnl"/>
        </w:rPr>
        <w:t>normativitis</w:t>
      </w:r>
      <w:proofErr w:type="spellEnd"/>
      <w:r>
        <w:rPr>
          <w:rFonts w:ascii="Arial" w:hAnsi="Arial" w:cs="Arial"/>
          <w:color w:val="000000"/>
          <w:sz w:val="24"/>
          <w:szCs w:val="24"/>
          <w:lang w:val="es-ES_tradnl"/>
        </w:rPr>
        <w:t xml:space="preserve">” de los últimos años […]” </w:t>
      </w:r>
      <w:r w:rsidR="000013A7">
        <w:rPr>
          <w:rFonts w:ascii="Arial" w:hAnsi="Arial" w:cs="Arial"/>
          <w:color w:val="000000"/>
          <w:sz w:val="24"/>
          <w:szCs w:val="24"/>
          <w:lang w:val="es-ES_tradnl"/>
        </w:rPr>
        <w:t>(</w:t>
      </w:r>
      <w:r>
        <w:rPr>
          <w:rFonts w:ascii="Arial" w:hAnsi="Arial" w:cs="Arial"/>
          <w:color w:val="000000"/>
          <w:sz w:val="24"/>
          <w:szCs w:val="24"/>
          <w:lang w:val="es-ES_tradnl"/>
        </w:rPr>
        <w:t>ekosnegocios.com Abril, 2017p52</w:t>
      </w:r>
      <w:r w:rsidR="000013A7">
        <w:rPr>
          <w:rFonts w:ascii="Arial" w:hAnsi="Arial" w:cs="Arial"/>
          <w:color w:val="000000"/>
          <w:sz w:val="24"/>
          <w:szCs w:val="24"/>
          <w:lang w:val="es-ES_tradnl"/>
        </w:rPr>
        <w:t>)</w:t>
      </w:r>
    </w:p>
    <w:p w:rsidR="002C7DA6" w:rsidRDefault="002C7DA6" w:rsidP="00F74400">
      <w:pPr>
        <w:pStyle w:val="Textoindependiente"/>
        <w:spacing w:line="360" w:lineRule="auto"/>
        <w:rPr>
          <w:lang w:val="es-EC"/>
        </w:rPr>
      </w:pPr>
      <w:r>
        <w:rPr>
          <w:noProof/>
          <w:lang w:val="es-EC" w:eastAsia="es-EC"/>
        </w:rPr>
        <mc:AlternateContent>
          <mc:Choice Requires="wps">
            <w:drawing>
              <wp:anchor distT="0" distB="0" distL="114300" distR="114300" simplePos="0" relativeHeight="251658752" behindDoc="0" locked="0" layoutInCell="1" allowOverlap="1" wp14:anchorId="21621DC0" wp14:editId="4C1C25BE">
                <wp:simplePos x="0" y="0"/>
                <wp:positionH relativeFrom="column">
                  <wp:posOffset>8035290</wp:posOffset>
                </wp:positionH>
                <wp:positionV relativeFrom="paragraph">
                  <wp:posOffset>241300</wp:posOffset>
                </wp:positionV>
                <wp:extent cx="2286000" cy="0"/>
                <wp:effectExtent l="5715" t="12700" r="13335" b="63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0F899" id="_x0000_t32" coordsize="21600,21600" o:spt="32" o:oned="t" path="m,l21600,21600e" filled="f">
                <v:path arrowok="t" fillok="f" o:connecttype="none"/>
                <o:lock v:ext="edit" shapetype="t"/>
              </v:shapetype>
              <v:shape id="Conector recto de flecha 6" o:spid="_x0000_s1026" type="#_x0000_t32" style="position:absolute;margin-left:632.7pt;margin-top:19pt;width:18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"/>
            </w:pict>
          </mc:Fallback>
        </mc:AlternateContent>
      </w:r>
    </w:p>
    <w:p w:rsidR="002C7DA6" w:rsidRDefault="002C7DA6" w:rsidP="0030441C">
      <w:pPr>
        <w:pStyle w:val="Piedepgina"/>
        <w:numPr>
          <w:ilvl w:val="0"/>
          <w:numId w:val="14"/>
        </w:numPr>
        <w:spacing w:line="360" w:lineRule="auto"/>
        <w:ind w:right="360"/>
        <w:jc w:val="both"/>
        <w:rPr>
          <w:rFonts w:ascii="Arial" w:hAnsi="Arial" w:cs="Arial"/>
          <w:sz w:val="22"/>
          <w:szCs w:val="22"/>
          <w:lang w:val="es-EC"/>
        </w:rPr>
      </w:pPr>
      <w:r>
        <w:rPr>
          <w:rFonts w:ascii="Arial" w:hAnsi="Arial" w:cs="Arial"/>
          <w:b/>
          <w:sz w:val="22"/>
          <w:szCs w:val="22"/>
          <w:lang w:val="es-EC"/>
        </w:rPr>
        <w:t xml:space="preserve"> </w:t>
      </w:r>
      <w:r w:rsidRPr="00F74400">
        <w:rPr>
          <w:rFonts w:ascii="Arial" w:hAnsi="Arial" w:cs="Arial"/>
          <w:b/>
          <w:sz w:val="24"/>
          <w:szCs w:val="24"/>
          <w:lang w:val="es-EC"/>
        </w:rPr>
        <w:t>F</w:t>
      </w:r>
      <w:r w:rsidR="00F74400" w:rsidRPr="00F74400">
        <w:rPr>
          <w:rFonts w:ascii="Arial" w:hAnsi="Arial" w:cs="Arial"/>
          <w:b/>
          <w:sz w:val="24"/>
          <w:szCs w:val="24"/>
          <w:lang w:val="es-EC"/>
        </w:rPr>
        <w:t>actores: breve</w:t>
      </w:r>
      <w:r w:rsidRPr="00F74400">
        <w:rPr>
          <w:rFonts w:ascii="Arial" w:hAnsi="Arial" w:cs="Arial"/>
          <w:b/>
          <w:sz w:val="24"/>
          <w:szCs w:val="24"/>
          <w:lang w:val="es-EC"/>
        </w:rPr>
        <w:t xml:space="preserve"> historial de la economía ecuatoriana en su relación con el sector de la construcción</w:t>
      </w:r>
      <w:r>
        <w:rPr>
          <w:rFonts w:ascii="Arial" w:hAnsi="Arial" w:cs="Arial"/>
          <w:sz w:val="22"/>
          <w:szCs w:val="22"/>
          <w:lang w:val="es-EC"/>
        </w:rPr>
        <w:t>.</w:t>
      </w:r>
    </w:p>
    <w:p w:rsidR="002C7DA6" w:rsidRDefault="002C7DA6" w:rsidP="00D631D6">
      <w:pPr>
        <w:pStyle w:val="Piedepgina"/>
        <w:spacing w:line="360" w:lineRule="auto"/>
        <w:ind w:right="360"/>
        <w:jc w:val="both"/>
        <w:rPr>
          <w:rFonts w:ascii="Arial" w:hAnsi="Arial" w:cs="Arial"/>
          <w:sz w:val="24"/>
          <w:szCs w:val="24"/>
          <w:lang w:val="es-EC"/>
        </w:rPr>
      </w:pPr>
      <w:r>
        <w:rPr>
          <w:rFonts w:ascii="Arial" w:hAnsi="Arial" w:cs="Arial"/>
          <w:sz w:val="24"/>
          <w:szCs w:val="24"/>
          <w:lang w:val="es-EC"/>
        </w:rPr>
        <w:t>El ámbito socioeconómico y la dinámica del mercado inmobiliario  es sin duda parte importante  dentro de los aspectos y condiciones que se deben considerar  al planificar y desarrollar un proyecto inmobiliario,</w:t>
      </w:r>
      <w:r w:rsidR="00F74400">
        <w:rPr>
          <w:rFonts w:ascii="Arial" w:hAnsi="Arial" w:cs="Arial"/>
          <w:sz w:val="24"/>
          <w:szCs w:val="24"/>
          <w:lang w:val="es-EC"/>
        </w:rPr>
        <w:t xml:space="preserve"> es así, que se hace</w:t>
      </w:r>
      <w:r>
        <w:rPr>
          <w:rFonts w:ascii="Arial" w:hAnsi="Arial" w:cs="Arial"/>
          <w:sz w:val="24"/>
          <w:szCs w:val="24"/>
          <w:lang w:val="es-EC"/>
        </w:rPr>
        <w:t xml:space="preserve"> importante conocer el desenvolvimiento de la sociedad en estándares económicos  y el comportamiento que ha presentado la industria inmobiliaria en los últimos años, ya que presenta factores</w:t>
      </w:r>
      <w:r w:rsidR="00F74400">
        <w:rPr>
          <w:rFonts w:ascii="Arial" w:hAnsi="Arial" w:cs="Arial"/>
          <w:sz w:val="24"/>
          <w:szCs w:val="24"/>
          <w:lang w:val="es-EC"/>
        </w:rPr>
        <w:t xml:space="preserve"> influyentes en los</w:t>
      </w:r>
      <w:r>
        <w:rPr>
          <w:rFonts w:ascii="Arial" w:hAnsi="Arial" w:cs="Arial"/>
          <w:sz w:val="24"/>
          <w:szCs w:val="24"/>
          <w:lang w:val="es-EC"/>
        </w:rPr>
        <w:t xml:space="preserve"> componentes de una fuerte rentabilidad económica que involucra al componente social.</w:t>
      </w:r>
    </w:p>
    <w:p w:rsidR="002C7DA6" w:rsidRDefault="002C7DA6" w:rsidP="00242001">
      <w:pPr>
        <w:pStyle w:val="Piedepgina"/>
        <w:spacing w:line="360" w:lineRule="auto"/>
        <w:ind w:left="708" w:right="360"/>
        <w:jc w:val="both"/>
        <w:rPr>
          <w:rFonts w:ascii="Arial" w:hAnsi="Arial" w:cs="Arial"/>
          <w:sz w:val="24"/>
          <w:szCs w:val="24"/>
          <w:lang w:val="es-EC"/>
        </w:rPr>
      </w:pPr>
      <w:r>
        <w:rPr>
          <w:rFonts w:ascii="Arial" w:hAnsi="Arial" w:cs="Arial"/>
          <w:sz w:val="24"/>
          <w:szCs w:val="24"/>
          <w:lang w:val="es-EC"/>
        </w:rPr>
        <w:t xml:space="preserve">La actividad inmobiliaria es probablemente el negocio más grande del mundo, se estima que; la construcción, compra, venta y alquiler de </w:t>
      </w:r>
      <w:r>
        <w:rPr>
          <w:rFonts w:ascii="Arial" w:hAnsi="Arial" w:cs="Arial"/>
          <w:sz w:val="24"/>
          <w:szCs w:val="24"/>
          <w:lang w:val="es-EC"/>
        </w:rPr>
        <w:lastRenderedPageBreak/>
        <w:t>propiedades y los beneficios computados por dueños y ocupantes, representan alrededor  del 15 % del PIB en los países de mayor desarrollo. Los inmuebles también representan alrededor de dos tercios del stock de capital en bienes intangibles</w:t>
      </w:r>
      <w:r w:rsidR="0051212B">
        <w:rPr>
          <w:rFonts w:ascii="Arial" w:hAnsi="Arial" w:cs="Arial"/>
          <w:sz w:val="24"/>
          <w:szCs w:val="24"/>
          <w:lang w:val="es-EC"/>
        </w:rPr>
        <w:t xml:space="preserve"> en la mayoría de economías. (Vázquez, 2013, p.95)</w:t>
      </w:r>
    </w:p>
    <w:p w:rsidR="002C7DA6" w:rsidRDefault="0030441C" w:rsidP="00D631D6">
      <w:pPr>
        <w:pStyle w:val="Textoindependiente"/>
        <w:spacing w:line="360" w:lineRule="auto"/>
        <w:rPr>
          <w:rFonts w:ascii="Arial" w:hAnsi="Arial" w:cs="Arial"/>
          <w:b/>
          <w:color w:val="000000"/>
          <w:sz w:val="24"/>
          <w:szCs w:val="24"/>
          <w:lang w:val="es-ES_tradnl"/>
        </w:rPr>
      </w:pPr>
      <w:r>
        <w:rPr>
          <w:rFonts w:ascii="Arial" w:hAnsi="Arial" w:cs="Arial"/>
          <w:b/>
          <w:color w:val="000000"/>
          <w:sz w:val="24"/>
          <w:szCs w:val="24"/>
          <w:lang w:val="es-ES_tradnl"/>
        </w:rPr>
        <w:t xml:space="preserve">4.1 </w:t>
      </w:r>
      <w:r w:rsidR="00242001">
        <w:rPr>
          <w:rFonts w:ascii="Arial" w:hAnsi="Arial" w:cs="Arial"/>
          <w:b/>
          <w:color w:val="000000"/>
          <w:sz w:val="24"/>
          <w:szCs w:val="24"/>
          <w:lang w:val="es-ES_tradnl"/>
        </w:rPr>
        <w:t xml:space="preserve"> </w:t>
      </w:r>
      <w:r w:rsidR="002C7DA6">
        <w:rPr>
          <w:rFonts w:ascii="Arial" w:hAnsi="Arial" w:cs="Arial"/>
          <w:b/>
          <w:color w:val="000000"/>
          <w:sz w:val="24"/>
          <w:szCs w:val="24"/>
          <w:lang w:val="es-ES_tradnl"/>
        </w:rPr>
        <w:t>Construcción</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El sector de la construcción, especialmente en vivienda, se ha visto fortalecido. En el año 2010 cerca de 85.000 personas adquirieron su casa propia, sumado a esto se incrementó el número de créditos hipotecarios, de ahí que las inversiones inmobiliarias atravesaban su mejor momento, se veía reflejado en una mayor confianza empresarial y un mercado inmobiliario mucho más sólido. (Los constructores se concentran en construir todo tipo de alternativas habitacionales con gran valor agregado para atraer a sus clientes).</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Dentro del sector de la construcción, el inmobiliario representa alrededor del 60%, Esto ha generado a que, la construcción crezca  un 10% dentro del PIB en el año 2012, convirtiéndose en la cuarta industria que mayores ingresos genera, según revelan cifras estadísticas del Banco Central.</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“La Mutualista Pichincha, pionera en el sector inmobiliario, financia la construcción de casas de vivienda de interés social que cuestan alrededor de $15mil. Pero este segmento está liderado más por el Ministerio de la vivienda (MIDUVI, a través del bono de $5.000</w:t>
      </w:r>
      <w:r w:rsidRPr="000013A7">
        <w:rPr>
          <w:rFonts w:ascii="Arial" w:hAnsi="Arial" w:cs="Arial"/>
          <w:color w:val="000000"/>
          <w:sz w:val="24"/>
          <w:szCs w:val="24"/>
          <w:lang w:val="es-ES_tradnl"/>
        </w:rPr>
        <w:t>.”(</w:t>
      </w:r>
      <w:r w:rsidR="000013A7">
        <w:rPr>
          <w:rFonts w:ascii="Arial" w:hAnsi="Arial" w:cs="Arial"/>
          <w:color w:val="000000"/>
          <w:sz w:val="24"/>
          <w:szCs w:val="24"/>
          <w:lang w:val="es-ES_tradnl"/>
        </w:rPr>
        <w:t>www.hoy.com</w:t>
      </w:r>
      <w:r w:rsidRPr="000013A7">
        <w:rPr>
          <w:rFonts w:ascii="Arial" w:hAnsi="Arial" w:cs="Arial"/>
          <w:color w:val="000000"/>
          <w:sz w:val="24"/>
          <w:szCs w:val="24"/>
          <w:lang w:val="es-ES_tradnl"/>
        </w:rPr>
        <w:t>)</w:t>
      </w:r>
      <w:r>
        <w:rPr>
          <w:rFonts w:ascii="Arial" w:hAnsi="Arial" w:cs="Arial"/>
          <w:color w:val="000000"/>
          <w:sz w:val="24"/>
          <w:szCs w:val="24"/>
          <w:lang w:val="es-ES_tradnl"/>
        </w:rPr>
        <w:t xml:space="preserve"> Este programa consiste en la entrega de un bono, el mismo que es una ayuda económica que el Gobierno entrega a familias menos favorecidas.</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Se entiende por soluciones habitacionales a las respuestas otorgadas a necesidades relacionadas con la vivienda, construcción, ampliación o mejoramiento. Esto es una oportunidad en gran escala para el sector de la construcción que tiene aquí la posibilidad de crear bienes inmuebles para diferentes sectores sociales, además crear más fuentes de trabajo y satisfacer las necesidades de vivienda de las familias ecuatorianas.</w:t>
      </w:r>
    </w:p>
    <w:p w:rsidR="002C7DA6" w:rsidRDefault="002C7DA6" w:rsidP="00242001">
      <w:pPr>
        <w:pStyle w:val="Textoindependiente"/>
        <w:spacing w:line="360" w:lineRule="auto"/>
        <w:ind w:left="708"/>
        <w:rPr>
          <w:rFonts w:ascii="Arial" w:hAnsi="Arial" w:cs="Arial"/>
          <w:color w:val="000000"/>
          <w:sz w:val="24"/>
          <w:szCs w:val="24"/>
          <w:lang w:val="es-ES_tradnl"/>
        </w:rPr>
      </w:pPr>
      <w:r>
        <w:rPr>
          <w:rFonts w:ascii="Arial" w:hAnsi="Arial" w:cs="Arial"/>
          <w:color w:val="000000"/>
          <w:sz w:val="24"/>
          <w:szCs w:val="24"/>
          <w:lang w:val="es-ES_tradnl"/>
        </w:rPr>
        <w:t xml:space="preserve">El sector de la construcción es componente fundamental de toda actividad económica, puesto que cualquiera de ellas requiere de sus servicios. La inversión que se realice en este sector es importante para la economía del país, tanto la generada por el Estado para obras de infraestructura básica, </w:t>
      </w:r>
      <w:r>
        <w:rPr>
          <w:rFonts w:ascii="Arial" w:hAnsi="Arial" w:cs="Arial"/>
          <w:color w:val="000000"/>
          <w:sz w:val="24"/>
          <w:szCs w:val="24"/>
          <w:lang w:val="es-ES_tradnl"/>
        </w:rPr>
        <w:lastRenderedPageBreak/>
        <w:t>vial, de recreación y deportes; como impulsada por el sector privado, espec</w:t>
      </w:r>
      <w:r w:rsidR="00861213">
        <w:rPr>
          <w:rFonts w:ascii="Arial" w:hAnsi="Arial" w:cs="Arial"/>
          <w:color w:val="000000"/>
          <w:sz w:val="24"/>
          <w:szCs w:val="24"/>
          <w:lang w:val="es-ES_tradnl"/>
        </w:rPr>
        <w:t xml:space="preserve">ialmente en la rama edificadora. </w:t>
      </w:r>
      <w:r w:rsidR="006361C4">
        <w:rPr>
          <w:rFonts w:ascii="Arial" w:hAnsi="Arial" w:cs="Arial"/>
          <w:color w:val="000000"/>
          <w:sz w:val="24"/>
          <w:szCs w:val="24"/>
          <w:lang w:val="es-ES_tradnl"/>
        </w:rPr>
        <w:t>(Levy, 2007, p. 18)</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Como se ha analizado, el sector de la construcción en el Ecuador ha visto un acelerado crecimiento con el esfuerzo del sector privado y gubernamental, es decir genera diversas actividades significativas que representan un aporte significativo en la economía del país.</w:t>
      </w:r>
    </w:p>
    <w:p w:rsidR="002C7DA6" w:rsidRDefault="002C7DA6" w:rsidP="00D631D6">
      <w:pPr>
        <w:pStyle w:val="Textoindependiente"/>
        <w:spacing w:line="360" w:lineRule="auto"/>
        <w:ind w:left="360"/>
        <w:rPr>
          <w:rFonts w:ascii="Arial" w:hAnsi="Arial" w:cs="Arial"/>
          <w:color w:val="000000"/>
          <w:sz w:val="24"/>
          <w:szCs w:val="24"/>
          <w:lang w:val="es-ES_tradnl"/>
        </w:rPr>
      </w:pPr>
    </w:p>
    <w:p w:rsidR="002C7DA6" w:rsidRDefault="0030441C" w:rsidP="0030441C">
      <w:pPr>
        <w:pStyle w:val="Textoindependiente"/>
        <w:numPr>
          <w:ilvl w:val="1"/>
          <w:numId w:val="15"/>
        </w:numPr>
        <w:spacing w:line="360" w:lineRule="auto"/>
        <w:rPr>
          <w:rFonts w:ascii="Arial" w:hAnsi="Arial" w:cs="Arial"/>
          <w:b/>
          <w:color w:val="000000"/>
          <w:sz w:val="24"/>
          <w:szCs w:val="24"/>
          <w:lang w:val="es-ES_tradnl"/>
        </w:rPr>
      </w:pPr>
      <w:r>
        <w:rPr>
          <w:rFonts w:ascii="Arial" w:hAnsi="Arial" w:cs="Arial"/>
          <w:b/>
          <w:color w:val="000000"/>
          <w:sz w:val="24"/>
          <w:szCs w:val="24"/>
          <w:lang w:val="es-ES_tradnl"/>
        </w:rPr>
        <w:t xml:space="preserve"> </w:t>
      </w:r>
      <w:r w:rsidR="002C7DA6">
        <w:rPr>
          <w:rFonts w:ascii="Arial" w:hAnsi="Arial" w:cs="Arial"/>
          <w:b/>
          <w:color w:val="000000"/>
          <w:sz w:val="24"/>
          <w:szCs w:val="24"/>
          <w:lang w:val="es-ES_tradnl"/>
        </w:rPr>
        <w:t>Análisis del sector inmobiliario frente a ley.</w:t>
      </w:r>
    </w:p>
    <w:p w:rsidR="002C7DA6" w:rsidRDefault="002C7DA6" w:rsidP="00D631D6">
      <w:pPr>
        <w:pStyle w:val="Textoindependiente"/>
        <w:spacing w:line="360" w:lineRule="auto"/>
        <w:rPr>
          <w:rFonts w:ascii="Arial" w:hAnsi="Arial" w:cs="Arial"/>
          <w:b/>
          <w:color w:val="000000"/>
          <w:sz w:val="24"/>
          <w:szCs w:val="24"/>
          <w:lang w:val="es-ES_tradnl"/>
        </w:rPr>
      </w:pPr>
      <w:r>
        <w:rPr>
          <w:rFonts w:ascii="Arial" w:hAnsi="Arial" w:cs="Arial"/>
          <w:color w:val="000000"/>
          <w:sz w:val="24"/>
          <w:szCs w:val="24"/>
          <w:lang w:val="es-ES_tradnl"/>
        </w:rPr>
        <w:t>En el año 2012 la Asamblea Nacional aprobó el proyecto de ley enviado por el Presidente de la república con carácter de urgente, referente a la regulación del otorgamiento de créditos de vivienda y vehículos, cuya motivación se enfocan en evitar que los efectos de la burbuja inmobiliaria ocurrida en España, se repitan en el país. De hecho esta ley pretende proteger a los ecuatorianos que viven en el exterior “las sentencias extranjeras originadas en operaciones crediticias con garantía hipotecaria de vivienda situada fuera del país y que persigan el embargo y remate de bienes no caucionados para dichos créditos, no serán ejecutados en territorio nacional</w:t>
      </w:r>
      <w:r w:rsidRPr="000013A7">
        <w:rPr>
          <w:rFonts w:ascii="Arial" w:hAnsi="Arial" w:cs="Arial"/>
          <w:color w:val="000000"/>
          <w:sz w:val="24"/>
          <w:szCs w:val="24"/>
          <w:lang w:val="es-ES_tradnl"/>
        </w:rPr>
        <w:t>”(</w:t>
      </w:r>
      <w:r w:rsidR="000013A7">
        <w:rPr>
          <w:rFonts w:ascii="Arial" w:hAnsi="Arial" w:cs="Arial"/>
          <w:color w:val="000000"/>
          <w:sz w:val="24"/>
          <w:szCs w:val="24"/>
          <w:lang w:val="es-ES_tradnl"/>
        </w:rPr>
        <w:t>Ley Orgánica para la regulación de créditos de vivienda, Registro oficial nro.342</w:t>
      </w:r>
      <w:r w:rsidRPr="000013A7">
        <w:rPr>
          <w:rFonts w:ascii="Arial" w:hAnsi="Arial" w:cs="Arial"/>
          <w:color w:val="000000"/>
          <w:sz w:val="24"/>
          <w:szCs w:val="24"/>
          <w:lang w:val="es-ES_tradnl"/>
        </w:rPr>
        <w:t>)</w:t>
      </w:r>
      <w:r>
        <w:rPr>
          <w:rFonts w:ascii="Arial" w:hAnsi="Arial" w:cs="Arial"/>
          <w:color w:val="000000"/>
          <w:sz w:val="24"/>
          <w:szCs w:val="24"/>
          <w:lang w:val="es-ES_tradnl"/>
        </w:rPr>
        <w:t xml:space="preserve"> Esta ley  contempla ciertas condiciones para su aplicabilidad, pero cabe señalar que ha causado muchas preguntas respecto de su alcance y aplicación, genera incomodidad en las instituciones financieras que pronostican ser un proyecto no apto para salvaguardar y proteger los intereses de los ecuatorianos respecto de la realidad del negocio de los bienes raíces.</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sz w:val="24"/>
          <w:szCs w:val="24"/>
          <w:lang w:val="es-EC" w:eastAsia="es-EC"/>
        </w:rPr>
        <w:t>Específicamente, respecto al ámbito inmobiliario, esta ley se refiere:</w:t>
      </w:r>
    </w:p>
    <w:p w:rsidR="002C7DA6" w:rsidRDefault="002C7DA6" w:rsidP="00D631D6">
      <w:pPr>
        <w:numPr>
          <w:ilvl w:val="0"/>
          <w:numId w:val="4"/>
        </w:num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sz w:val="24"/>
          <w:szCs w:val="24"/>
          <w:lang w:val="es-EC" w:eastAsia="es-EC"/>
        </w:rPr>
        <w:t xml:space="preserve"> Ámbito de aplicación.- Exclusivo para personas naturales, quienes accedan a un crédito hipotecario en una institución financiera para adquirir o construir una única vivienda familiar o para remodelación o readecuación de la única vivienda familiar; esta ley se refiere a los procesos de ejecución de garantías de créditos otorgados en el exterior a migrantes ecuatorianos, los mismos que no tendrán efecto alguno sobre los bienes que mantenga el deudor en el Ecuador.</w:t>
      </w:r>
    </w:p>
    <w:p w:rsidR="002C7DA6" w:rsidRDefault="002C7DA6" w:rsidP="00D631D6">
      <w:pPr>
        <w:numPr>
          <w:ilvl w:val="0"/>
          <w:numId w:val="4"/>
        </w:num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sz w:val="24"/>
          <w:szCs w:val="24"/>
          <w:lang w:val="es-EC" w:eastAsia="es-EC"/>
        </w:rPr>
        <w:t xml:space="preserve">Condiciones.- Que el monto del crédito no exceda los 500 salarios básicos unificados, cuyo objeto sea adquirir o construir una única vivienda familiar. La remodelación o readecuación de la única vivienda familiar, y que en garantía se constituya una hipoteca sobre el bien inmueble objeto </w:t>
      </w:r>
      <w:r>
        <w:rPr>
          <w:rFonts w:ascii="Arial" w:hAnsi="Arial" w:cs="Arial"/>
          <w:sz w:val="24"/>
          <w:szCs w:val="24"/>
          <w:lang w:val="es-EC" w:eastAsia="es-EC"/>
        </w:rPr>
        <w:lastRenderedPageBreak/>
        <w:t>del crédito. Estas operaciones de crédito no podrán caucionarse con otro tipo de garantías ni sobre bienes distintos a los del objeto del crédito; tampoco se podrá suscribir documento alguno que represente una obligación colateral adicional a la hipotecaria, en respaldo de la deuda adquirida.</w:t>
      </w:r>
    </w:p>
    <w:p w:rsidR="002C7DA6" w:rsidRDefault="002C7DA6" w:rsidP="00D631D6">
      <w:pPr>
        <w:numPr>
          <w:ilvl w:val="0"/>
          <w:numId w:val="4"/>
        </w:num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sz w:val="24"/>
          <w:szCs w:val="24"/>
          <w:lang w:val="es-EC" w:eastAsia="es-EC"/>
        </w:rPr>
        <w:t xml:space="preserve"> Garantía.- Si el deudor no puede cancelar de buena fe el crédito entonces, entregará el bien y quedará extinguida la deuda. La ley dispone que, las obligaciones contraídas por estos créditos y que sean declaradas de plazo vencido, podrán ser cobradas a través de la respectiva ejecución de la garantía o con dación en pago del bien dado en garantía; consecuentemente se extinguirá la deuda excluyendo la posibilidad de que algún tercero tenga la facultad de iniciar un concurso de acreedores contra éste o contra su sociedad conyugal alegando deudas pendientes por costas procesales, honorarios de abogados u otros gastos. Si existiere un excedente posterior al proceso de remate o subasta a favor deudor se lo entregará al mismo. Adicionalmente, respecto a los intereses esta ley señala que una vez realizado el embargo o cualquier otro procedimiento de recuperación del bien, el crédito dejará de devengar intereses.</w:t>
      </w:r>
    </w:p>
    <w:p w:rsidR="002C7DA6" w:rsidRDefault="002C7DA6" w:rsidP="00D631D6">
      <w:pPr>
        <w:suppressAutoHyphens w:val="0"/>
        <w:autoSpaceDE w:val="0"/>
        <w:autoSpaceDN w:val="0"/>
        <w:adjustRightInd w:val="0"/>
        <w:spacing w:line="360" w:lineRule="auto"/>
        <w:ind w:left="720"/>
        <w:jc w:val="both"/>
        <w:rPr>
          <w:rFonts w:ascii="Arial" w:hAnsi="Arial" w:cs="Arial"/>
          <w:sz w:val="24"/>
          <w:szCs w:val="24"/>
          <w:lang w:val="es-EC" w:eastAsia="es-EC"/>
        </w:rPr>
      </w:pPr>
    </w:p>
    <w:p w:rsidR="002C7DA6" w:rsidRDefault="002C7DA6" w:rsidP="0030441C">
      <w:pPr>
        <w:pStyle w:val="Prrafodelista"/>
        <w:numPr>
          <w:ilvl w:val="0"/>
          <w:numId w:val="14"/>
        </w:numPr>
        <w:suppressAutoHyphens w:val="0"/>
        <w:autoSpaceDE w:val="0"/>
        <w:autoSpaceDN w:val="0"/>
        <w:adjustRightInd w:val="0"/>
        <w:spacing w:line="360" w:lineRule="auto"/>
        <w:jc w:val="both"/>
        <w:rPr>
          <w:rFonts w:ascii="Arial" w:hAnsi="Arial" w:cs="Arial"/>
          <w:b/>
          <w:sz w:val="24"/>
          <w:szCs w:val="24"/>
          <w:lang w:val="es-EC" w:eastAsia="es-EC"/>
        </w:rPr>
      </w:pPr>
      <w:r w:rsidRPr="0030441C">
        <w:rPr>
          <w:rFonts w:ascii="Arial" w:hAnsi="Arial" w:cs="Arial"/>
          <w:b/>
          <w:sz w:val="24"/>
          <w:szCs w:val="24"/>
          <w:lang w:val="es-EC" w:eastAsia="es-EC"/>
        </w:rPr>
        <w:t>Mercado Inmobiliario en Loja</w:t>
      </w:r>
    </w:p>
    <w:p w:rsidR="00983C11" w:rsidRPr="00983C11" w:rsidRDefault="00983C11" w:rsidP="00983C11">
      <w:pPr>
        <w:spacing w:line="360" w:lineRule="auto"/>
        <w:jc w:val="both"/>
        <w:rPr>
          <w:rFonts w:ascii="Arial" w:hAnsi="Arial" w:cs="Arial"/>
          <w:sz w:val="24"/>
          <w:szCs w:val="24"/>
          <w:lang w:val="es-EC" w:eastAsia="es-EC"/>
        </w:rPr>
      </w:pPr>
      <w:r w:rsidRPr="00983C11">
        <w:rPr>
          <w:rFonts w:ascii="Arial" w:hAnsi="Arial" w:cs="Arial"/>
          <w:sz w:val="24"/>
          <w:szCs w:val="24"/>
          <w:lang w:val="es-EC" w:eastAsia="es-EC"/>
        </w:rPr>
        <w:t>En los últimos tiempos, el crecimiento de la población en la ciudad de Loja se ha intensificado y esto ha generado un incremento sustancial en la demanda de vivienda que genera varias propuestas y ofertas.</w:t>
      </w:r>
    </w:p>
    <w:p w:rsidR="00F6044D" w:rsidRDefault="00983C11" w:rsidP="00983C11">
      <w:pPr>
        <w:spacing w:line="360" w:lineRule="auto"/>
        <w:jc w:val="both"/>
        <w:rPr>
          <w:rFonts w:ascii="Arial" w:hAnsi="Arial" w:cs="Arial"/>
          <w:sz w:val="24"/>
          <w:szCs w:val="24"/>
          <w:lang w:val="es-EC" w:eastAsia="es-EC"/>
        </w:rPr>
      </w:pPr>
      <w:r w:rsidRPr="00983C11">
        <w:rPr>
          <w:rFonts w:ascii="Arial" w:hAnsi="Arial" w:cs="Arial"/>
          <w:sz w:val="24"/>
          <w:szCs w:val="24"/>
          <w:lang w:val="es-EC" w:eastAsia="es-EC"/>
        </w:rPr>
        <w:t xml:space="preserve">El sector inmobiliario alcanza protagonismo en la construcción  de proyectos habitacionales empeñados en satisfacer las necesidades de sus clientes, donde la actuación del negocio inmobiliario forma parte de una estructura previamente planificada. </w:t>
      </w:r>
    </w:p>
    <w:p w:rsidR="00983C11" w:rsidRPr="00983C11" w:rsidRDefault="00983C11" w:rsidP="00983C11">
      <w:pPr>
        <w:spacing w:line="360" w:lineRule="auto"/>
        <w:jc w:val="both"/>
        <w:rPr>
          <w:rFonts w:ascii="Arial" w:hAnsi="Arial" w:cs="Arial"/>
          <w:sz w:val="24"/>
          <w:szCs w:val="24"/>
          <w:lang w:val="es-EC" w:eastAsia="es-EC"/>
        </w:rPr>
      </w:pPr>
      <w:r w:rsidRPr="00983C11">
        <w:rPr>
          <w:rFonts w:ascii="Arial" w:hAnsi="Arial" w:cs="Arial"/>
          <w:sz w:val="24"/>
          <w:szCs w:val="24"/>
          <w:lang w:val="es-EC" w:eastAsia="es-EC"/>
        </w:rPr>
        <w:t>Es muy importante mencionar que el sector inmobiliario además se ha visto fortalecido por las negociaciones que se despr</w:t>
      </w:r>
      <w:r w:rsidR="00542F67">
        <w:rPr>
          <w:rFonts w:ascii="Arial" w:hAnsi="Arial" w:cs="Arial"/>
          <w:sz w:val="24"/>
          <w:szCs w:val="24"/>
          <w:lang w:val="es-EC" w:eastAsia="es-EC"/>
        </w:rPr>
        <w:t xml:space="preserve">enden de Vilcabamba, Malacatos y </w:t>
      </w:r>
      <w:r w:rsidRPr="00983C11">
        <w:rPr>
          <w:rFonts w:ascii="Arial" w:hAnsi="Arial" w:cs="Arial"/>
          <w:sz w:val="24"/>
          <w:szCs w:val="24"/>
          <w:lang w:val="es-EC" w:eastAsia="es-EC"/>
        </w:rPr>
        <w:t>Catamayo sectores</w:t>
      </w:r>
      <w:r w:rsidR="00F6044D">
        <w:rPr>
          <w:rFonts w:ascii="Arial" w:hAnsi="Arial" w:cs="Arial"/>
          <w:sz w:val="24"/>
          <w:szCs w:val="24"/>
          <w:lang w:val="es-EC" w:eastAsia="es-EC"/>
        </w:rPr>
        <w:t xml:space="preserve"> productivos que han generado bastante</w:t>
      </w:r>
      <w:r w:rsidRPr="00983C11">
        <w:rPr>
          <w:rFonts w:ascii="Arial" w:hAnsi="Arial" w:cs="Arial"/>
          <w:sz w:val="24"/>
          <w:szCs w:val="24"/>
          <w:lang w:val="es-EC" w:eastAsia="es-EC"/>
        </w:rPr>
        <w:t xml:space="preserve"> expectativa</w:t>
      </w:r>
      <w:r w:rsidR="00542F67">
        <w:rPr>
          <w:rFonts w:ascii="Arial" w:hAnsi="Arial" w:cs="Arial"/>
          <w:sz w:val="24"/>
          <w:szCs w:val="24"/>
          <w:lang w:val="es-EC" w:eastAsia="es-EC"/>
        </w:rPr>
        <w:t xml:space="preserve"> en el negocio de los bienes raíces.</w:t>
      </w:r>
      <w:r w:rsidRPr="00983C11">
        <w:rPr>
          <w:rFonts w:ascii="Arial" w:hAnsi="Arial" w:cs="Arial"/>
          <w:sz w:val="24"/>
          <w:szCs w:val="24"/>
          <w:lang w:val="es-EC" w:eastAsia="es-EC"/>
        </w:rPr>
        <w:t xml:space="preserve"> </w:t>
      </w:r>
    </w:p>
    <w:p w:rsidR="003E06EC" w:rsidRDefault="00983C11" w:rsidP="00983C11">
      <w:pPr>
        <w:suppressAutoHyphens w:val="0"/>
        <w:autoSpaceDE w:val="0"/>
        <w:autoSpaceDN w:val="0"/>
        <w:adjustRightInd w:val="0"/>
        <w:spacing w:line="360" w:lineRule="auto"/>
        <w:jc w:val="both"/>
        <w:rPr>
          <w:rFonts w:ascii="Arial" w:hAnsi="Arial" w:cs="Arial"/>
          <w:sz w:val="24"/>
          <w:szCs w:val="24"/>
          <w:lang w:val="es-EC" w:eastAsia="es-EC"/>
        </w:rPr>
      </w:pPr>
      <w:r w:rsidRPr="00983C11">
        <w:rPr>
          <w:rFonts w:ascii="Arial" w:hAnsi="Arial" w:cs="Arial"/>
          <w:sz w:val="24"/>
          <w:szCs w:val="24"/>
          <w:lang w:val="es-EC" w:eastAsia="es-EC"/>
        </w:rPr>
        <w:t xml:space="preserve">En los años ’70, un estudio publicado en National Geographic difundió una </w:t>
      </w:r>
      <w:proofErr w:type="gramStart"/>
      <w:r w:rsidRPr="00983C11">
        <w:rPr>
          <w:rFonts w:ascii="Arial" w:hAnsi="Arial" w:cs="Arial"/>
          <w:sz w:val="24"/>
          <w:szCs w:val="24"/>
          <w:lang w:val="es-EC" w:eastAsia="es-EC"/>
        </w:rPr>
        <w:t>idea  sobre</w:t>
      </w:r>
      <w:proofErr w:type="gramEnd"/>
      <w:r w:rsidRPr="00983C11">
        <w:rPr>
          <w:rFonts w:ascii="Arial" w:hAnsi="Arial" w:cs="Arial"/>
          <w:sz w:val="24"/>
          <w:szCs w:val="24"/>
          <w:lang w:val="es-EC" w:eastAsia="es-EC"/>
        </w:rPr>
        <w:t xml:space="preserve"> este sector precisamente en el que menciona: que Vilcabamba</w:t>
      </w:r>
      <w:r w:rsidR="003E06EC">
        <w:rPr>
          <w:rFonts w:ascii="Arial" w:hAnsi="Arial" w:cs="Arial"/>
          <w:sz w:val="24"/>
          <w:szCs w:val="24"/>
          <w:lang w:val="es-EC" w:eastAsia="es-EC"/>
        </w:rPr>
        <w:t xml:space="preserve"> (Valle </w:t>
      </w:r>
      <w:r w:rsidR="003E06EC">
        <w:rPr>
          <w:rFonts w:ascii="Arial" w:hAnsi="Arial" w:cs="Arial"/>
          <w:sz w:val="24"/>
          <w:szCs w:val="24"/>
          <w:lang w:val="es-EC" w:eastAsia="es-EC"/>
        </w:rPr>
        <w:lastRenderedPageBreak/>
        <w:t xml:space="preserve">Sagrado </w:t>
      </w:r>
      <w:proofErr w:type="spellStart"/>
      <w:r w:rsidR="003E06EC">
        <w:rPr>
          <w:rFonts w:ascii="Arial" w:hAnsi="Arial" w:cs="Arial"/>
          <w:sz w:val="24"/>
          <w:szCs w:val="24"/>
          <w:lang w:val="es-EC" w:eastAsia="es-EC"/>
        </w:rPr>
        <w:t>ó</w:t>
      </w:r>
      <w:proofErr w:type="spellEnd"/>
      <w:r w:rsidRPr="00983C11">
        <w:rPr>
          <w:rFonts w:ascii="Arial" w:hAnsi="Arial" w:cs="Arial"/>
          <w:sz w:val="24"/>
          <w:szCs w:val="24"/>
          <w:lang w:val="es-EC" w:eastAsia="es-EC"/>
        </w:rPr>
        <w:t xml:space="preserve"> </w:t>
      </w:r>
      <w:r w:rsidR="003E06EC">
        <w:rPr>
          <w:rFonts w:ascii="Arial" w:hAnsi="Arial" w:cs="Arial"/>
          <w:sz w:val="24"/>
          <w:szCs w:val="24"/>
          <w:lang w:val="es-EC" w:eastAsia="es-EC"/>
        </w:rPr>
        <w:t xml:space="preserve"> Valle de la Longevidad) </w:t>
      </w:r>
      <w:r w:rsidRPr="00983C11">
        <w:rPr>
          <w:rFonts w:ascii="Arial" w:hAnsi="Arial" w:cs="Arial"/>
          <w:sz w:val="24"/>
          <w:szCs w:val="24"/>
          <w:lang w:val="es-EC" w:eastAsia="es-EC"/>
        </w:rPr>
        <w:t>era uno de los lugares del planeta que presentaba mayor longevidad y una mejor calidad de vida de su población anciana (</w:t>
      </w:r>
      <w:proofErr w:type="spellStart"/>
      <w:r w:rsidRPr="00983C11">
        <w:rPr>
          <w:rFonts w:ascii="Arial" w:hAnsi="Arial" w:cs="Arial"/>
          <w:sz w:val="24"/>
          <w:szCs w:val="24"/>
          <w:lang w:val="es-EC" w:eastAsia="es-EC"/>
        </w:rPr>
        <w:t>Leaf</w:t>
      </w:r>
      <w:proofErr w:type="spellEnd"/>
      <w:r w:rsidRPr="00983C11">
        <w:rPr>
          <w:rFonts w:ascii="Arial" w:hAnsi="Arial" w:cs="Arial"/>
          <w:sz w:val="24"/>
          <w:szCs w:val="24"/>
          <w:lang w:val="es-EC" w:eastAsia="es-EC"/>
        </w:rPr>
        <w:t xml:space="preserve">, 1973; </w:t>
      </w:r>
      <w:proofErr w:type="spellStart"/>
      <w:r w:rsidRPr="00983C11">
        <w:rPr>
          <w:rFonts w:ascii="Arial" w:hAnsi="Arial" w:cs="Arial"/>
          <w:sz w:val="24"/>
          <w:szCs w:val="24"/>
          <w:lang w:val="es-EC" w:eastAsia="es-EC"/>
        </w:rPr>
        <w:t>Leaf</w:t>
      </w:r>
      <w:proofErr w:type="spellEnd"/>
      <w:r w:rsidRPr="00983C11">
        <w:rPr>
          <w:rFonts w:ascii="Arial" w:hAnsi="Arial" w:cs="Arial"/>
          <w:sz w:val="24"/>
          <w:szCs w:val="24"/>
          <w:lang w:val="es-EC" w:eastAsia="es-EC"/>
        </w:rPr>
        <w:t xml:space="preserve"> y Launois,1975; Salvador 1972). </w:t>
      </w:r>
    </w:p>
    <w:p w:rsidR="00542F67" w:rsidRPr="00983C11" w:rsidRDefault="00983C11" w:rsidP="00983C11">
      <w:pPr>
        <w:suppressAutoHyphens w:val="0"/>
        <w:autoSpaceDE w:val="0"/>
        <w:autoSpaceDN w:val="0"/>
        <w:adjustRightInd w:val="0"/>
        <w:spacing w:line="360" w:lineRule="auto"/>
        <w:jc w:val="both"/>
        <w:rPr>
          <w:rFonts w:ascii="Arial" w:hAnsi="Arial" w:cs="Arial"/>
          <w:sz w:val="24"/>
          <w:szCs w:val="24"/>
          <w:lang w:val="es-EC" w:eastAsia="es-EC"/>
        </w:rPr>
      </w:pPr>
      <w:r w:rsidRPr="00983C11">
        <w:rPr>
          <w:rFonts w:ascii="Arial" w:hAnsi="Arial" w:cs="Arial"/>
          <w:sz w:val="24"/>
          <w:szCs w:val="24"/>
          <w:lang w:val="es-EC" w:eastAsia="es-EC"/>
        </w:rPr>
        <w:t>Esta publicidad convirtió a esta Parroquia, localizada</w:t>
      </w:r>
      <w:r w:rsidR="003E06EC">
        <w:rPr>
          <w:rFonts w:ascii="Arial" w:hAnsi="Arial" w:cs="Arial"/>
          <w:sz w:val="24"/>
          <w:szCs w:val="24"/>
          <w:lang w:val="es-EC" w:eastAsia="es-EC"/>
        </w:rPr>
        <w:t xml:space="preserve"> a unos 41 kilómetros de la ciudad de Loja</w:t>
      </w:r>
      <w:r w:rsidRPr="00983C11">
        <w:rPr>
          <w:rFonts w:ascii="Arial" w:hAnsi="Arial" w:cs="Arial"/>
          <w:sz w:val="24"/>
          <w:szCs w:val="24"/>
          <w:lang w:val="es-EC" w:eastAsia="es-EC"/>
        </w:rPr>
        <w:t xml:space="preserve">, un lugar de destino que atrae tanto para la investigación científica </w:t>
      </w:r>
      <w:r w:rsidR="003E06EC">
        <w:rPr>
          <w:rFonts w:ascii="Arial" w:hAnsi="Arial" w:cs="Arial"/>
          <w:sz w:val="24"/>
          <w:szCs w:val="24"/>
          <w:lang w:val="es-EC" w:eastAsia="es-EC"/>
        </w:rPr>
        <w:t>como a</w:t>
      </w:r>
      <w:r w:rsidRPr="00983C11">
        <w:rPr>
          <w:rFonts w:ascii="Arial" w:hAnsi="Arial" w:cs="Arial"/>
          <w:sz w:val="24"/>
          <w:szCs w:val="24"/>
          <w:lang w:val="es-EC" w:eastAsia="es-EC"/>
        </w:rPr>
        <w:t xml:space="preserve"> extranjeros interesados en bu</w:t>
      </w:r>
      <w:r w:rsidR="00542F67">
        <w:rPr>
          <w:rFonts w:ascii="Arial" w:hAnsi="Arial" w:cs="Arial"/>
          <w:sz w:val="24"/>
          <w:szCs w:val="24"/>
          <w:lang w:val="es-EC" w:eastAsia="es-EC"/>
        </w:rPr>
        <w:t>scar un nuevo lugar donde vivir(…)</w:t>
      </w:r>
      <w:r w:rsidRPr="00983C11">
        <w:rPr>
          <w:rFonts w:ascii="Arial" w:hAnsi="Arial" w:cs="Arial"/>
          <w:sz w:val="24"/>
          <w:szCs w:val="24"/>
          <w:lang w:val="es-EC" w:eastAsia="es-EC"/>
        </w:rPr>
        <w:t xml:space="preserve"> (</w:t>
      </w:r>
      <w:proofErr w:type="spellStart"/>
      <w:r w:rsidRPr="00983C11">
        <w:rPr>
          <w:rFonts w:ascii="Arial" w:hAnsi="Arial" w:cs="Arial"/>
          <w:sz w:val="24"/>
          <w:szCs w:val="24"/>
          <w:lang w:val="es-EC" w:eastAsia="es-EC"/>
        </w:rPr>
        <w:t>Leaf</w:t>
      </w:r>
      <w:proofErr w:type="spellEnd"/>
      <w:r w:rsidRPr="00983C11">
        <w:rPr>
          <w:rFonts w:ascii="Arial" w:hAnsi="Arial" w:cs="Arial"/>
          <w:sz w:val="24"/>
          <w:szCs w:val="24"/>
          <w:lang w:val="es-EC" w:eastAsia="es-EC"/>
        </w:rPr>
        <w:t xml:space="preserve">, 1988; </w:t>
      </w:r>
      <w:proofErr w:type="spellStart"/>
      <w:r w:rsidRPr="00983C11">
        <w:rPr>
          <w:rFonts w:ascii="Arial" w:hAnsi="Arial" w:cs="Arial"/>
          <w:sz w:val="24"/>
          <w:szCs w:val="24"/>
          <w:lang w:val="es-EC" w:eastAsia="es-EC"/>
        </w:rPr>
        <w:t>Mazess</w:t>
      </w:r>
      <w:proofErr w:type="spellEnd"/>
      <w:r w:rsidRPr="00983C11">
        <w:rPr>
          <w:rFonts w:ascii="Arial" w:hAnsi="Arial" w:cs="Arial"/>
          <w:sz w:val="24"/>
          <w:szCs w:val="24"/>
          <w:lang w:val="es-EC" w:eastAsia="es-EC"/>
        </w:rPr>
        <w:t xml:space="preserve"> y For</w:t>
      </w:r>
      <w:r w:rsidR="00542F67">
        <w:rPr>
          <w:rFonts w:ascii="Arial" w:hAnsi="Arial" w:cs="Arial"/>
          <w:sz w:val="24"/>
          <w:szCs w:val="24"/>
          <w:lang w:val="es-EC" w:eastAsia="es-EC"/>
        </w:rPr>
        <w:t>man, 1979), [y]</w:t>
      </w:r>
      <w:r w:rsidRPr="00983C11">
        <w:rPr>
          <w:rFonts w:ascii="Arial" w:hAnsi="Arial" w:cs="Arial"/>
          <w:sz w:val="24"/>
          <w:szCs w:val="24"/>
          <w:lang w:val="es-EC" w:eastAsia="es-EC"/>
        </w:rPr>
        <w:t xml:space="preserve"> había convertido a Vilcabamba en destino del turismo residencial internacional.</w:t>
      </w:r>
    </w:p>
    <w:p w:rsidR="00542F67" w:rsidRDefault="00983C11" w:rsidP="00542F67">
      <w:pPr>
        <w:spacing w:line="360" w:lineRule="auto"/>
        <w:jc w:val="both"/>
        <w:rPr>
          <w:rFonts w:ascii="Arial" w:hAnsi="Arial" w:cs="Arial"/>
          <w:sz w:val="24"/>
          <w:szCs w:val="24"/>
          <w:lang w:val="es-EC" w:eastAsia="es-EC"/>
        </w:rPr>
      </w:pPr>
      <w:r w:rsidRPr="00983C11">
        <w:rPr>
          <w:rFonts w:ascii="Arial" w:hAnsi="Arial" w:cs="Arial"/>
          <w:sz w:val="24"/>
          <w:szCs w:val="24"/>
          <w:lang w:val="es-EC" w:eastAsia="es-EC"/>
        </w:rPr>
        <w:t xml:space="preserve"> </w:t>
      </w:r>
      <w:r w:rsidR="00542F67">
        <w:rPr>
          <w:rFonts w:ascii="Arial" w:hAnsi="Arial" w:cs="Arial"/>
          <w:sz w:val="24"/>
          <w:szCs w:val="24"/>
          <w:lang w:val="es-EC" w:eastAsia="es-EC"/>
        </w:rPr>
        <w:t>Pese a los antecedentes favorables antes mencionados, en la ciudad de Loja, el mercado inmobiliario sufre variaciones, tal es el caso que depende de políticas públicas para poder ofrecer bienes al cliente final, esto se da, cuando se necesita tramitar documentos para la legalización, y por ende el alto costo de los impuestos inmobiliarios. No obstante las tecnologías de la información y la comunicación, juegan un rol protagónico para la independencia de empresas de bienes raíces, de la plataforma tradicional de trabajo y optar por la migración a lo digital.</w:t>
      </w:r>
    </w:p>
    <w:p w:rsidR="00542F67" w:rsidRDefault="00542F67" w:rsidP="00542F67">
      <w:pPr>
        <w:pStyle w:val="Textoindependiente"/>
        <w:spacing w:line="360" w:lineRule="auto"/>
        <w:rPr>
          <w:rFonts w:ascii="Arial" w:hAnsi="Arial" w:cs="Arial"/>
          <w:b/>
          <w:sz w:val="24"/>
          <w:szCs w:val="24"/>
          <w:lang w:val="es-EC" w:eastAsia="es-EC"/>
        </w:rPr>
      </w:pPr>
      <w:r w:rsidRPr="00B17149">
        <w:rPr>
          <w:rFonts w:ascii="Arial" w:hAnsi="Arial" w:cs="Arial"/>
          <w:color w:val="000000"/>
          <w:sz w:val="24"/>
          <w:szCs w:val="24"/>
          <w:lang w:val="es-EC"/>
        </w:rPr>
        <w:t xml:space="preserve">Con esta previa, es necesario señalar que en Loja, las ventas de bienes raíces han caído considerablemente, a pesar de la  migración digital de varias empresas. Este fenómeno es motivo de la presente investigación, determinando la diferencia entre los corredores de bienes </w:t>
      </w:r>
      <w:r>
        <w:rPr>
          <w:rFonts w:ascii="Arial" w:hAnsi="Arial" w:cs="Arial"/>
          <w:color w:val="000000"/>
          <w:sz w:val="24"/>
          <w:szCs w:val="24"/>
          <w:lang w:val="es-EC"/>
        </w:rPr>
        <w:t xml:space="preserve">raíces </w:t>
      </w:r>
      <w:r w:rsidRPr="00B17149">
        <w:rPr>
          <w:rFonts w:ascii="Arial" w:hAnsi="Arial" w:cs="Arial"/>
          <w:color w:val="000000"/>
          <w:sz w:val="24"/>
          <w:szCs w:val="24"/>
          <w:lang w:val="es-EC"/>
        </w:rPr>
        <w:t xml:space="preserve">tradicionales, o las modernas </w:t>
      </w:r>
      <w:r>
        <w:rPr>
          <w:rFonts w:ascii="Arial" w:hAnsi="Arial" w:cs="Arial"/>
          <w:color w:val="000000"/>
          <w:sz w:val="24"/>
          <w:szCs w:val="24"/>
          <w:lang w:val="es-EC"/>
        </w:rPr>
        <w:t xml:space="preserve">empresas </w:t>
      </w:r>
      <w:r w:rsidRPr="00B17149">
        <w:rPr>
          <w:rFonts w:ascii="Arial" w:hAnsi="Arial" w:cs="Arial"/>
          <w:color w:val="000000"/>
          <w:sz w:val="24"/>
          <w:szCs w:val="24"/>
          <w:lang w:val="es-EC"/>
        </w:rPr>
        <w:t xml:space="preserve">que ofrecen mayor difusión de propiedades con aval de imagen </w:t>
      </w:r>
      <w:r>
        <w:rPr>
          <w:rFonts w:ascii="Arial" w:hAnsi="Arial" w:cs="Arial"/>
          <w:color w:val="000000"/>
          <w:sz w:val="24"/>
          <w:szCs w:val="24"/>
          <w:lang w:val="es-EC"/>
        </w:rPr>
        <w:t>institucional</w:t>
      </w:r>
      <w:r w:rsidRPr="00B17149">
        <w:rPr>
          <w:rFonts w:ascii="Arial" w:hAnsi="Arial" w:cs="Arial"/>
          <w:color w:val="000000"/>
          <w:sz w:val="24"/>
          <w:szCs w:val="24"/>
          <w:lang w:val="es-EC"/>
        </w:rPr>
        <w:t>.</w:t>
      </w:r>
    </w:p>
    <w:p w:rsidR="002C7DA6" w:rsidRDefault="002C7DA6" w:rsidP="006361C4">
      <w:pPr>
        <w:suppressAutoHyphens w:val="0"/>
        <w:autoSpaceDE w:val="0"/>
        <w:autoSpaceDN w:val="0"/>
        <w:adjustRightInd w:val="0"/>
        <w:spacing w:line="360" w:lineRule="auto"/>
        <w:jc w:val="both"/>
        <w:rPr>
          <w:rFonts w:ascii="Arial" w:hAnsi="Arial" w:cs="Arial"/>
          <w:b/>
          <w:color w:val="000000"/>
          <w:sz w:val="24"/>
          <w:szCs w:val="24"/>
          <w:lang w:val="es-ES_tradnl"/>
        </w:rPr>
      </w:pPr>
      <w:r>
        <w:rPr>
          <w:rFonts w:ascii="Arial" w:hAnsi="Arial" w:cs="Arial"/>
          <w:b/>
          <w:color w:val="000000"/>
          <w:sz w:val="24"/>
          <w:szCs w:val="24"/>
          <w:lang w:val="es-ES_tradnl"/>
        </w:rPr>
        <w:t>Comunicación Análoga (Tradicional) y Digital.</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 xml:space="preserve">Hace muchos años la transmisión de conocimientos se realizaba de modo “NO” digital, era necesario un sinnúmero de cables, equipos, memorias, herramientas, incluso personas previamente capacitados para el manejo de estas herramientas, que lograban </w:t>
      </w:r>
      <w:proofErr w:type="spellStart"/>
      <w:r>
        <w:rPr>
          <w:rFonts w:ascii="Arial" w:hAnsi="Arial" w:cs="Arial"/>
          <w:color w:val="000000"/>
          <w:sz w:val="24"/>
          <w:szCs w:val="24"/>
          <w:lang w:val="es-ES_tradnl"/>
        </w:rPr>
        <w:t>el</w:t>
      </w:r>
      <w:proofErr w:type="spellEnd"/>
      <w:r>
        <w:rPr>
          <w:rFonts w:ascii="Arial" w:hAnsi="Arial" w:cs="Arial"/>
          <w:color w:val="000000"/>
          <w:sz w:val="24"/>
          <w:szCs w:val="24"/>
          <w:lang w:val="es-ES_tradnl"/>
        </w:rPr>
        <w:t xml:space="preserve"> envió de la información a las masas; aquella información se le llama Analógica y fue por mucho tiempo la forma de hacer comunicación.</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Pierre Levy en su libro Ciberculturas:</w:t>
      </w:r>
    </w:p>
    <w:p w:rsidR="002C7DA6" w:rsidRDefault="002C7DA6" w:rsidP="00983C11">
      <w:pPr>
        <w:pStyle w:val="Textoindependiente"/>
        <w:spacing w:line="360" w:lineRule="auto"/>
        <w:ind w:left="708"/>
        <w:rPr>
          <w:rFonts w:ascii="Arial" w:hAnsi="Arial" w:cs="Arial"/>
          <w:color w:val="000000"/>
          <w:sz w:val="24"/>
          <w:szCs w:val="24"/>
          <w:lang w:val="es-ES_tradnl"/>
        </w:rPr>
      </w:pPr>
      <w:r>
        <w:rPr>
          <w:rFonts w:ascii="Arial" w:hAnsi="Arial" w:cs="Arial"/>
          <w:color w:val="000000"/>
          <w:sz w:val="24"/>
          <w:szCs w:val="24"/>
          <w:lang w:val="es-ES_tradnl"/>
        </w:rPr>
        <w:t xml:space="preserve"> “La transmisión de la información digitalizada puede hacerse por todas las vías de comunicación  imaginables. Se pueden transportar físicamente los soportes (discos, disquetes, etc.) por carretera, vía férrea, barco, avión. Pero la conexión directa, es decir, en línea u “</w:t>
      </w:r>
      <w:proofErr w:type="spellStart"/>
      <w:r>
        <w:rPr>
          <w:rFonts w:ascii="Arial" w:hAnsi="Arial" w:cs="Arial"/>
          <w:color w:val="000000"/>
          <w:sz w:val="24"/>
          <w:szCs w:val="24"/>
          <w:lang w:val="es-ES_tradnl"/>
        </w:rPr>
        <w:t>On</w:t>
      </w:r>
      <w:proofErr w:type="spellEnd"/>
      <w:r>
        <w:rPr>
          <w:rFonts w:ascii="Arial" w:hAnsi="Arial" w:cs="Arial"/>
          <w:color w:val="000000"/>
          <w:sz w:val="24"/>
          <w:szCs w:val="24"/>
          <w:lang w:val="es-ES_tradnl"/>
        </w:rPr>
        <w:t xml:space="preserve"> line” es </w:t>
      </w:r>
      <w:r>
        <w:rPr>
          <w:rFonts w:ascii="Arial" w:hAnsi="Arial" w:cs="Arial"/>
          <w:color w:val="000000"/>
          <w:sz w:val="24"/>
          <w:szCs w:val="24"/>
          <w:lang w:val="es-ES_tradnl"/>
        </w:rPr>
        <w:lastRenderedPageBreak/>
        <w:t xml:space="preserve">evidentemente más rápida. La información puede utilizar la red telefónica clásica, a condición de estar modulada (convenientemente codificada analógicamente) en el momento de introducirse en la red telefónica y desmodulada (re digitalizada) en el momento en que consigue llegar a un ordenador o a otro aparato digital al otro extremo del hilo. El aparato que permite modular y desmodular la información digital y que autoriza, por lo tanto, la comunicación entre dos ordenadores por teléfono, se llama modem. Voluminosos, costosos y lentos en los años sesenta, los modem s tenían, a mediados de los años noventa, una capacidad de transmisión superior a la de la línea telefónica del usuario medio […] los módems están hoy miniaturizados y a menudo integrados en los ordenadores bajo forma de tarjeta o de circuito impreso” </w:t>
      </w:r>
      <w:r w:rsidRPr="0030441C">
        <w:rPr>
          <w:rFonts w:ascii="Arial" w:hAnsi="Arial" w:cs="Arial"/>
          <w:color w:val="000000"/>
          <w:sz w:val="24"/>
          <w:szCs w:val="24"/>
          <w:lang w:val="es-ES_tradnl"/>
        </w:rPr>
        <w:t>(Levy,2007, pág. 20)</w:t>
      </w:r>
    </w:p>
    <w:p w:rsidR="002C7DA6" w:rsidRDefault="002C7DA6" w:rsidP="00D631D6">
      <w:pPr>
        <w:pStyle w:val="Textoindependiente"/>
        <w:spacing w:line="360" w:lineRule="auto"/>
        <w:rPr>
          <w:rFonts w:ascii="Arial" w:hAnsi="Arial" w:cs="Arial"/>
          <w:b/>
          <w:color w:val="000000"/>
          <w:sz w:val="24"/>
          <w:szCs w:val="24"/>
          <w:lang w:val="es-ES_tradnl"/>
        </w:rPr>
      </w:pPr>
      <w:r>
        <w:rPr>
          <w:rFonts w:ascii="Arial" w:hAnsi="Arial" w:cs="Arial"/>
          <w:b/>
          <w:color w:val="000000"/>
          <w:sz w:val="24"/>
          <w:szCs w:val="24"/>
          <w:lang w:val="es-ES_tradnl"/>
        </w:rPr>
        <w:t>Comunicación digital</w:t>
      </w:r>
    </w:p>
    <w:p w:rsidR="002C7DA6" w:rsidRDefault="002C7DA6" w:rsidP="00D631D6">
      <w:pPr>
        <w:pStyle w:val="Textoindependiente"/>
        <w:spacing w:line="360" w:lineRule="auto"/>
        <w:rPr>
          <w:rFonts w:ascii="Arial" w:hAnsi="Arial" w:cs="Arial"/>
          <w:color w:val="000000"/>
          <w:sz w:val="24"/>
          <w:szCs w:val="24"/>
          <w:lang w:val="es-ES_tradnl"/>
        </w:rPr>
      </w:pPr>
      <w:r>
        <w:rPr>
          <w:rFonts w:ascii="Arial" w:hAnsi="Arial" w:cs="Arial"/>
          <w:color w:val="000000"/>
          <w:sz w:val="24"/>
          <w:szCs w:val="24"/>
          <w:lang w:val="es-ES_tradnl"/>
        </w:rPr>
        <w:t>Los avances científico-tecnológicos que han transformado el panorama de la sociedad actual, no pueden pasar por alto los pasos agigantados que han dado. Mercier hace referencia a la miniaturización de la transición de la información analizando como al digitalizar la información, esta puede ser fácilmente almacenada y transportada. Un mm2 de silicio es capaz de almacenar kilos de papel, sonidos e imágenes…La información digital puede ser almacenada y transportada en cualquier lugar; un reloj, un pendrive […] y todo a nivel micro: no hacen falta instalaciones faraónicas y se hace con limpieza y silencio. (Vázquez, 2013, pag.115)</w:t>
      </w:r>
    </w:p>
    <w:p w:rsidR="002C7DA6" w:rsidRDefault="002C7DA6" w:rsidP="00D631D6">
      <w:pPr>
        <w:pStyle w:val="Textoindependiente"/>
        <w:spacing w:line="360" w:lineRule="auto"/>
        <w:rPr>
          <w:rFonts w:ascii="Arial" w:hAnsi="Arial" w:cs="Arial"/>
          <w:b/>
          <w:color w:val="000000"/>
          <w:sz w:val="24"/>
          <w:szCs w:val="24"/>
          <w:lang w:val="es-ES_tradnl"/>
        </w:rPr>
      </w:pPr>
    </w:p>
    <w:p w:rsidR="002C7DA6" w:rsidRDefault="002C7DA6" w:rsidP="00D631D6">
      <w:pPr>
        <w:suppressAutoHyphens w:val="0"/>
        <w:spacing w:after="160" w:line="360" w:lineRule="auto"/>
        <w:ind w:firstLine="284"/>
        <w:jc w:val="both"/>
        <w:rPr>
          <w:rFonts w:ascii="Arial" w:eastAsia="Calibri" w:hAnsi="Arial" w:cs="Arial"/>
          <w:b/>
          <w:sz w:val="28"/>
          <w:szCs w:val="28"/>
          <w:lang w:val="es-EC" w:eastAsia="en-US"/>
        </w:rPr>
      </w:pPr>
    </w:p>
    <w:p w:rsidR="0030441C" w:rsidRDefault="0030441C" w:rsidP="00325677">
      <w:pPr>
        <w:suppressAutoHyphens w:val="0"/>
        <w:spacing w:after="160" w:line="360" w:lineRule="auto"/>
        <w:ind w:firstLine="284"/>
        <w:jc w:val="center"/>
        <w:rPr>
          <w:rFonts w:ascii="Arial" w:eastAsia="Calibri" w:hAnsi="Arial" w:cs="Arial"/>
          <w:b/>
          <w:sz w:val="28"/>
          <w:szCs w:val="28"/>
          <w:lang w:val="es-EC" w:eastAsia="en-US"/>
        </w:rPr>
      </w:pPr>
    </w:p>
    <w:p w:rsidR="0030441C" w:rsidRDefault="0030441C" w:rsidP="00325677">
      <w:pPr>
        <w:suppressAutoHyphens w:val="0"/>
        <w:spacing w:after="160" w:line="360" w:lineRule="auto"/>
        <w:ind w:firstLine="284"/>
        <w:jc w:val="center"/>
        <w:rPr>
          <w:rFonts w:ascii="Arial" w:eastAsia="Calibri" w:hAnsi="Arial" w:cs="Arial"/>
          <w:b/>
          <w:sz w:val="28"/>
          <w:szCs w:val="28"/>
          <w:lang w:val="es-EC" w:eastAsia="en-US"/>
        </w:rPr>
      </w:pPr>
    </w:p>
    <w:p w:rsidR="00575DB0" w:rsidRDefault="00575DB0"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325677">
      <w:pPr>
        <w:suppressAutoHyphens w:val="0"/>
        <w:spacing w:after="160" w:line="360" w:lineRule="auto"/>
        <w:ind w:firstLine="284"/>
        <w:jc w:val="center"/>
        <w:rPr>
          <w:rFonts w:ascii="Arial" w:eastAsia="Calibri" w:hAnsi="Arial" w:cs="Arial"/>
          <w:b/>
          <w:sz w:val="28"/>
          <w:szCs w:val="28"/>
          <w:lang w:val="es-EC" w:eastAsia="en-US"/>
        </w:rPr>
      </w:pPr>
    </w:p>
    <w:p w:rsidR="0030441C" w:rsidRPr="00575DB0" w:rsidRDefault="00575DB0" w:rsidP="00575DB0">
      <w:pPr>
        <w:pStyle w:val="Prrafodelista"/>
        <w:numPr>
          <w:ilvl w:val="0"/>
          <w:numId w:val="4"/>
        </w:numPr>
        <w:suppressAutoHyphens w:val="0"/>
        <w:spacing w:after="160" w:line="360" w:lineRule="auto"/>
        <w:rPr>
          <w:rFonts w:ascii="Arial" w:eastAsia="Calibri" w:hAnsi="Arial" w:cs="Arial"/>
          <w:b/>
          <w:sz w:val="28"/>
          <w:szCs w:val="28"/>
          <w:lang w:val="es-EC" w:eastAsia="en-US"/>
        </w:rPr>
      </w:pPr>
      <w:r>
        <w:rPr>
          <w:rFonts w:ascii="Arial" w:eastAsia="Calibri" w:hAnsi="Arial" w:cs="Arial"/>
          <w:b/>
          <w:sz w:val="28"/>
          <w:szCs w:val="28"/>
          <w:lang w:val="es-EC" w:eastAsia="en-US"/>
        </w:rPr>
        <w:t>Resultados y análisis</w:t>
      </w:r>
    </w:p>
    <w:p w:rsidR="00575DB0" w:rsidRDefault="00575DB0" w:rsidP="00325677">
      <w:pPr>
        <w:suppressAutoHyphens w:val="0"/>
        <w:spacing w:after="160" w:line="360" w:lineRule="auto"/>
        <w:ind w:firstLine="284"/>
        <w:jc w:val="center"/>
        <w:rPr>
          <w:rFonts w:ascii="Arial" w:eastAsia="Calibri" w:hAnsi="Arial" w:cs="Arial"/>
          <w:b/>
          <w:sz w:val="28"/>
          <w:szCs w:val="28"/>
          <w:lang w:val="es-EC" w:eastAsia="en-US"/>
        </w:rPr>
      </w:pPr>
    </w:p>
    <w:p w:rsidR="002C7DA6" w:rsidRDefault="002C7DA6" w:rsidP="00325677">
      <w:pPr>
        <w:suppressAutoHyphens w:val="0"/>
        <w:spacing w:after="160" w:line="360" w:lineRule="auto"/>
        <w:ind w:firstLine="284"/>
        <w:jc w:val="center"/>
        <w:rPr>
          <w:rFonts w:ascii="Arial" w:eastAsia="Calibri" w:hAnsi="Arial" w:cs="Arial"/>
          <w:b/>
          <w:sz w:val="28"/>
          <w:szCs w:val="28"/>
          <w:lang w:val="es-EC" w:eastAsia="en-US"/>
        </w:rPr>
      </w:pPr>
      <w:r>
        <w:rPr>
          <w:rFonts w:ascii="Arial" w:eastAsia="Calibri" w:hAnsi="Arial" w:cs="Arial"/>
          <w:b/>
          <w:sz w:val="28"/>
          <w:szCs w:val="28"/>
          <w:lang w:val="es-EC" w:eastAsia="en-US"/>
        </w:rPr>
        <w:t>ENTREVISTA SEMI-ESTRUCTURADA.</w:t>
      </w:r>
    </w:p>
    <w:p w:rsidR="002C7DA6" w:rsidRDefault="002C7DA6" w:rsidP="00325677">
      <w:pPr>
        <w:suppressAutoHyphens w:val="0"/>
        <w:spacing w:after="160" w:line="360" w:lineRule="auto"/>
        <w:ind w:firstLine="284"/>
        <w:jc w:val="center"/>
        <w:rPr>
          <w:rFonts w:ascii="Arial" w:eastAsia="Calibri" w:hAnsi="Arial" w:cs="Arial"/>
          <w:b/>
          <w:sz w:val="28"/>
          <w:szCs w:val="28"/>
          <w:lang w:val="es-EC" w:eastAsia="en-US"/>
        </w:rPr>
      </w:pPr>
      <w:r>
        <w:rPr>
          <w:rFonts w:ascii="Arial" w:eastAsia="Calibri" w:hAnsi="Arial" w:cs="Arial"/>
          <w:b/>
          <w:sz w:val="28"/>
          <w:szCs w:val="28"/>
          <w:lang w:val="es-EC" w:eastAsia="en-US"/>
        </w:rPr>
        <w:t>DIRIGIDA A EMPRESARIOS INMOBILIARIOS DE LA CIUDAD DE LOJA.</w:t>
      </w:r>
    </w:p>
    <w:p w:rsidR="00325677" w:rsidRDefault="00325677" w:rsidP="00325677">
      <w:pPr>
        <w:suppressAutoHyphens w:val="0"/>
        <w:spacing w:after="160" w:line="360" w:lineRule="auto"/>
        <w:ind w:firstLine="284"/>
        <w:jc w:val="center"/>
        <w:rPr>
          <w:rFonts w:ascii="Arial" w:eastAsia="Calibri" w:hAnsi="Arial" w:cs="Arial"/>
          <w:b/>
          <w:sz w:val="28"/>
          <w:szCs w:val="28"/>
          <w:lang w:val="es-EC" w:eastAsia="en-US"/>
        </w:rPr>
      </w:pPr>
      <w:r>
        <w:rPr>
          <w:rFonts w:ascii="Arial" w:eastAsia="Calibri" w:hAnsi="Arial" w:cs="Arial"/>
          <w:b/>
          <w:sz w:val="28"/>
          <w:szCs w:val="28"/>
          <w:lang w:val="es-EC" w:eastAsia="en-US"/>
        </w:rPr>
        <w:t>Tabla 1. Análisis Interno</w:t>
      </w:r>
      <w:r w:rsidR="004B6314">
        <w:rPr>
          <w:rFonts w:ascii="Arial" w:eastAsia="Calibri" w:hAnsi="Arial" w:cs="Arial"/>
          <w:b/>
          <w:sz w:val="28"/>
          <w:szCs w:val="28"/>
          <w:lang w:val="es-EC" w:eastAsia="en-US"/>
        </w:rPr>
        <w:t xml:space="preserve"> Grupo Inmobiliario FARB</w:t>
      </w:r>
    </w:p>
    <w:p w:rsidR="00165C19" w:rsidRPr="00165C19" w:rsidRDefault="00165C19" w:rsidP="00165C19">
      <w:pPr>
        <w:suppressAutoHyphens w:val="0"/>
        <w:spacing w:after="160" w:line="360" w:lineRule="auto"/>
        <w:rPr>
          <w:rFonts w:ascii="Arial" w:eastAsia="Calibri" w:hAnsi="Arial" w:cs="Arial"/>
          <w:sz w:val="28"/>
          <w:szCs w:val="28"/>
          <w:lang w:val="es-EC" w:eastAsia="en-US"/>
        </w:rPr>
      </w:pPr>
      <w:r w:rsidRPr="00165C19">
        <w:rPr>
          <w:rFonts w:ascii="Arial" w:eastAsia="Calibri" w:hAnsi="Arial" w:cs="Arial"/>
          <w:sz w:val="28"/>
          <w:szCs w:val="28"/>
          <w:lang w:val="es-EC" w:eastAsia="en-US"/>
        </w:rPr>
        <w:t>A</w:t>
      </w:r>
      <w:r w:rsidR="00592A60">
        <w:rPr>
          <w:rFonts w:ascii="Arial" w:eastAsia="Calibri" w:hAnsi="Arial" w:cs="Arial"/>
          <w:sz w:val="28"/>
          <w:szCs w:val="28"/>
          <w:lang w:val="es-EC" w:eastAsia="en-US"/>
        </w:rPr>
        <w:t>rquitecto David Regalado Presidente</w:t>
      </w:r>
      <w:r w:rsidRPr="00165C19">
        <w:rPr>
          <w:rFonts w:ascii="Arial" w:eastAsia="Calibri" w:hAnsi="Arial" w:cs="Arial"/>
          <w:sz w:val="28"/>
          <w:szCs w:val="28"/>
          <w:lang w:val="es-EC" w:eastAsia="en-US"/>
        </w:rPr>
        <w:t xml:space="preserve"> de Grupo inmobiliario FARB</w:t>
      </w:r>
    </w:p>
    <w:tbl>
      <w:tblPr>
        <w:tblStyle w:val="Tablanormal1"/>
        <w:tblW w:w="0" w:type="auto"/>
        <w:tblLook w:val="04A0" w:firstRow="1" w:lastRow="0" w:firstColumn="1" w:lastColumn="0" w:noHBand="0" w:noVBand="1"/>
      </w:tblPr>
      <w:tblGrid>
        <w:gridCol w:w="4242"/>
        <w:gridCol w:w="4252"/>
      </w:tblGrid>
      <w:tr w:rsidR="001A4820" w:rsidTr="0032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1A4820" w:rsidRPr="002C648E" w:rsidRDefault="001A4820" w:rsidP="00D631D6">
            <w:pPr>
              <w:suppressAutoHyphens w:val="0"/>
              <w:spacing w:after="160" w:line="360" w:lineRule="auto"/>
              <w:jc w:val="both"/>
              <w:rPr>
                <w:rFonts w:ascii="Arial" w:eastAsia="Calibri" w:hAnsi="Arial" w:cs="Arial"/>
                <w:sz w:val="28"/>
                <w:szCs w:val="28"/>
                <w:lang w:val="es-EC" w:eastAsia="en-US"/>
              </w:rPr>
            </w:pPr>
            <w:r w:rsidRPr="002C648E">
              <w:rPr>
                <w:rFonts w:ascii="Arial" w:eastAsia="Calibri" w:hAnsi="Arial" w:cs="Arial"/>
                <w:sz w:val="28"/>
                <w:szCs w:val="28"/>
                <w:lang w:val="es-EC" w:eastAsia="en-US"/>
              </w:rPr>
              <w:t>Datos generales</w:t>
            </w:r>
            <w:r w:rsidR="00325677" w:rsidRPr="002C648E">
              <w:rPr>
                <w:rFonts w:ascii="Arial" w:eastAsia="Calibri" w:hAnsi="Arial" w:cs="Arial"/>
                <w:sz w:val="28"/>
                <w:szCs w:val="28"/>
                <w:lang w:val="es-EC" w:eastAsia="en-US"/>
              </w:rPr>
              <w:t>:</w:t>
            </w:r>
          </w:p>
        </w:tc>
        <w:tc>
          <w:tcPr>
            <w:tcW w:w="4322" w:type="dxa"/>
          </w:tcPr>
          <w:p w:rsidR="001A4820" w:rsidRDefault="001A4820" w:rsidP="00D631D6">
            <w:pPr>
              <w:suppressAutoHyphens w:val="0"/>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8"/>
                <w:szCs w:val="28"/>
                <w:lang w:val="es-EC" w:eastAsia="en-US"/>
              </w:rPr>
            </w:pPr>
          </w:p>
        </w:tc>
      </w:tr>
      <w:tr w:rsidR="001A4820" w:rsidTr="0032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1A4820" w:rsidRPr="00165C19" w:rsidRDefault="001A4820" w:rsidP="00D631D6">
            <w:pPr>
              <w:suppressAutoHyphens w:val="0"/>
              <w:spacing w:after="160" w:line="360" w:lineRule="auto"/>
              <w:jc w:val="both"/>
              <w:rPr>
                <w:rFonts w:ascii="Arial" w:eastAsia="Calibri" w:hAnsi="Arial" w:cs="Arial"/>
                <w:b w:val="0"/>
                <w:sz w:val="28"/>
                <w:szCs w:val="28"/>
                <w:lang w:val="es-EC" w:eastAsia="en-US"/>
              </w:rPr>
            </w:pPr>
            <w:r w:rsidRPr="00165C19">
              <w:rPr>
                <w:rFonts w:ascii="Arial" w:eastAsia="Calibri" w:hAnsi="Arial" w:cs="Arial"/>
                <w:b w:val="0"/>
                <w:sz w:val="28"/>
                <w:szCs w:val="28"/>
                <w:lang w:val="es-EC" w:eastAsia="en-US"/>
              </w:rPr>
              <w:t>Razón Social</w:t>
            </w:r>
          </w:p>
        </w:tc>
        <w:tc>
          <w:tcPr>
            <w:tcW w:w="4322" w:type="dxa"/>
          </w:tcPr>
          <w:p w:rsidR="001A4820" w:rsidRPr="001A4820" w:rsidRDefault="00592A60"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lang w:val="es-EC" w:eastAsia="en-US"/>
              </w:rPr>
            </w:pPr>
            <w:r>
              <w:rPr>
                <w:rFonts w:ascii="Arial" w:eastAsia="Calibri" w:hAnsi="Arial" w:cs="Arial"/>
                <w:sz w:val="28"/>
                <w:szCs w:val="28"/>
                <w:lang w:val="es-EC" w:eastAsia="en-US"/>
              </w:rPr>
              <w:t xml:space="preserve">FARB Constructores </w:t>
            </w:r>
            <w:proofErr w:type="spellStart"/>
            <w:r>
              <w:rPr>
                <w:rFonts w:ascii="Arial" w:eastAsia="Calibri" w:hAnsi="Arial" w:cs="Arial"/>
                <w:sz w:val="28"/>
                <w:szCs w:val="28"/>
                <w:lang w:val="es-EC" w:eastAsia="en-US"/>
              </w:rPr>
              <w:t>Cía.Ltda</w:t>
            </w:r>
            <w:proofErr w:type="spellEnd"/>
          </w:p>
        </w:tc>
      </w:tr>
      <w:tr w:rsidR="001A4820" w:rsidTr="00325677">
        <w:tc>
          <w:tcPr>
            <w:cnfStyle w:val="001000000000" w:firstRow="0" w:lastRow="0" w:firstColumn="1" w:lastColumn="0" w:oddVBand="0" w:evenVBand="0" w:oddHBand="0" w:evenHBand="0" w:firstRowFirstColumn="0" w:firstRowLastColumn="0" w:lastRowFirstColumn="0" w:lastRowLastColumn="0"/>
            <w:tcW w:w="4322" w:type="dxa"/>
          </w:tcPr>
          <w:p w:rsidR="001A4820" w:rsidRPr="00165C19" w:rsidRDefault="001A4820" w:rsidP="00D631D6">
            <w:pPr>
              <w:suppressAutoHyphens w:val="0"/>
              <w:spacing w:after="160" w:line="360" w:lineRule="auto"/>
              <w:jc w:val="both"/>
              <w:rPr>
                <w:rFonts w:ascii="Arial" w:eastAsia="Calibri" w:hAnsi="Arial" w:cs="Arial"/>
                <w:b w:val="0"/>
                <w:sz w:val="28"/>
                <w:szCs w:val="28"/>
                <w:lang w:val="es-EC" w:eastAsia="en-US"/>
              </w:rPr>
            </w:pPr>
            <w:r w:rsidRPr="00165C19">
              <w:rPr>
                <w:rFonts w:ascii="Arial" w:eastAsia="Calibri" w:hAnsi="Arial" w:cs="Arial"/>
                <w:b w:val="0"/>
                <w:sz w:val="28"/>
                <w:szCs w:val="28"/>
                <w:lang w:val="es-EC" w:eastAsia="en-US"/>
              </w:rPr>
              <w:t xml:space="preserve">Fecha de </w:t>
            </w:r>
            <w:r w:rsidR="00325677" w:rsidRPr="00165C19">
              <w:rPr>
                <w:rFonts w:ascii="Arial" w:eastAsia="Calibri" w:hAnsi="Arial" w:cs="Arial"/>
                <w:b w:val="0"/>
                <w:sz w:val="28"/>
                <w:szCs w:val="28"/>
                <w:lang w:val="es-EC" w:eastAsia="en-US"/>
              </w:rPr>
              <w:t>inicio</w:t>
            </w:r>
            <w:r w:rsidRPr="00165C19">
              <w:rPr>
                <w:rFonts w:ascii="Arial" w:eastAsia="Calibri" w:hAnsi="Arial" w:cs="Arial"/>
                <w:b w:val="0"/>
                <w:sz w:val="28"/>
                <w:szCs w:val="28"/>
                <w:lang w:val="es-EC" w:eastAsia="en-US"/>
              </w:rPr>
              <w:t xml:space="preserve"> de actividades</w:t>
            </w:r>
          </w:p>
        </w:tc>
        <w:tc>
          <w:tcPr>
            <w:tcW w:w="4322" w:type="dxa"/>
          </w:tcPr>
          <w:p w:rsidR="001A4820" w:rsidRPr="00592A60" w:rsidRDefault="00592A60" w:rsidP="00D631D6">
            <w:pPr>
              <w:suppressAutoHyphens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lang w:val="es-EC" w:eastAsia="en-US"/>
              </w:rPr>
            </w:pPr>
            <w:r w:rsidRPr="00592A60">
              <w:rPr>
                <w:rFonts w:ascii="Arial" w:eastAsia="Calibri" w:hAnsi="Arial" w:cs="Arial"/>
                <w:sz w:val="28"/>
                <w:szCs w:val="28"/>
                <w:lang w:val="es-EC" w:eastAsia="en-US"/>
              </w:rPr>
              <w:t>Agosto de 2011</w:t>
            </w:r>
          </w:p>
        </w:tc>
      </w:tr>
      <w:tr w:rsidR="001A4820" w:rsidTr="0032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1A4820" w:rsidRPr="00165C19" w:rsidRDefault="001A4820" w:rsidP="00D631D6">
            <w:pPr>
              <w:suppressAutoHyphens w:val="0"/>
              <w:spacing w:after="160" w:line="360" w:lineRule="auto"/>
              <w:jc w:val="both"/>
              <w:rPr>
                <w:rFonts w:ascii="Arial" w:eastAsia="Calibri" w:hAnsi="Arial" w:cs="Arial"/>
                <w:b w:val="0"/>
                <w:sz w:val="28"/>
                <w:szCs w:val="28"/>
                <w:lang w:val="es-EC" w:eastAsia="en-US"/>
              </w:rPr>
            </w:pPr>
            <w:r w:rsidRPr="00165C19">
              <w:rPr>
                <w:rFonts w:ascii="Arial" w:eastAsia="Calibri" w:hAnsi="Arial" w:cs="Arial"/>
                <w:b w:val="0"/>
                <w:sz w:val="28"/>
                <w:szCs w:val="28"/>
                <w:lang w:val="es-EC" w:eastAsia="en-US"/>
              </w:rPr>
              <w:t>Dirección</w:t>
            </w:r>
          </w:p>
        </w:tc>
        <w:tc>
          <w:tcPr>
            <w:tcW w:w="4322" w:type="dxa"/>
          </w:tcPr>
          <w:p w:rsidR="001A4820" w:rsidRDefault="00592A60"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C" w:eastAsia="en-US"/>
              </w:rPr>
            </w:pPr>
            <w:r>
              <w:rPr>
                <w:rFonts w:ascii="Arial" w:eastAsia="Calibri" w:hAnsi="Arial" w:cs="Arial"/>
                <w:sz w:val="24"/>
                <w:szCs w:val="24"/>
                <w:lang w:val="es-EC" w:eastAsia="en-US"/>
              </w:rPr>
              <w:t>Loja:</w:t>
            </w:r>
            <w:r w:rsidRPr="00325677">
              <w:rPr>
                <w:rFonts w:ascii="Arial" w:eastAsia="Calibri" w:hAnsi="Arial" w:cs="Arial"/>
                <w:sz w:val="24"/>
                <w:szCs w:val="24"/>
                <w:lang w:val="es-EC" w:eastAsia="en-US"/>
              </w:rPr>
              <w:t xml:space="preserve"> Bolívar</w:t>
            </w:r>
            <w:r w:rsidR="00325677" w:rsidRPr="00325677">
              <w:rPr>
                <w:rFonts w:ascii="Arial" w:eastAsia="Calibri" w:hAnsi="Arial" w:cs="Arial"/>
                <w:sz w:val="24"/>
                <w:szCs w:val="24"/>
                <w:lang w:val="es-EC" w:eastAsia="en-US"/>
              </w:rPr>
              <w:t xml:space="preserve"> y Colón Edificio D´MAR</w:t>
            </w:r>
          </w:p>
          <w:p w:rsidR="00592A60" w:rsidRPr="00325677" w:rsidRDefault="00592A60"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C" w:eastAsia="en-US"/>
              </w:rPr>
            </w:pPr>
            <w:r>
              <w:rPr>
                <w:rFonts w:ascii="Arial" w:eastAsia="Calibri" w:hAnsi="Arial" w:cs="Arial"/>
                <w:sz w:val="24"/>
                <w:szCs w:val="24"/>
                <w:lang w:val="es-EC" w:eastAsia="en-US"/>
              </w:rPr>
              <w:t>Machala: Av. 9 de Mayo y Rocafuerte Edificio Murano</w:t>
            </w:r>
          </w:p>
        </w:tc>
      </w:tr>
      <w:tr w:rsidR="001A4820" w:rsidTr="00325677">
        <w:tc>
          <w:tcPr>
            <w:cnfStyle w:val="001000000000" w:firstRow="0" w:lastRow="0" w:firstColumn="1" w:lastColumn="0" w:oddVBand="0" w:evenVBand="0" w:oddHBand="0" w:evenHBand="0" w:firstRowFirstColumn="0" w:firstRowLastColumn="0" w:lastRowFirstColumn="0" w:lastRowLastColumn="0"/>
            <w:tcW w:w="4322" w:type="dxa"/>
          </w:tcPr>
          <w:p w:rsidR="001A4820" w:rsidRPr="00165C19" w:rsidRDefault="001A4820" w:rsidP="00D631D6">
            <w:pPr>
              <w:suppressAutoHyphens w:val="0"/>
              <w:spacing w:after="160" w:line="360" w:lineRule="auto"/>
              <w:jc w:val="both"/>
              <w:rPr>
                <w:rFonts w:ascii="Arial" w:eastAsia="Calibri" w:hAnsi="Arial" w:cs="Arial"/>
                <w:b w:val="0"/>
                <w:sz w:val="28"/>
                <w:szCs w:val="28"/>
                <w:lang w:val="es-EC" w:eastAsia="en-US"/>
              </w:rPr>
            </w:pPr>
            <w:r w:rsidRPr="00165C19">
              <w:rPr>
                <w:rFonts w:ascii="Arial" w:eastAsia="Calibri" w:hAnsi="Arial" w:cs="Arial"/>
                <w:b w:val="0"/>
                <w:sz w:val="28"/>
                <w:szCs w:val="28"/>
                <w:lang w:val="es-EC" w:eastAsia="en-US"/>
              </w:rPr>
              <w:t>Productos</w:t>
            </w:r>
          </w:p>
        </w:tc>
        <w:tc>
          <w:tcPr>
            <w:tcW w:w="4322" w:type="dxa"/>
          </w:tcPr>
          <w:p w:rsidR="001A4820" w:rsidRPr="00325677" w:rsidRDefault="00325677" w:rsidP="00D631D6">
            <w:pPr>
              <w:suppressAutoHyphens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C" w:eastAsia="en-US"/>
              </w:rPr>
            </w:pPr>
            <w:r w:rsidRPr="00325677">
              <w:rPr>
                <w:rFonts w:ascii="Arial" w:eastAsia="Calibri" w:hAnsi="Arial" w:cs="Arial"/>
                <w:sz w:val="24"/>
                <w:szCs w:val="24"/>
                <w:lang w:val="es-EC" w:eastAsia="en-US"/>
              </w:rPr>
              <w:t>Construcción y planificación de proyectos</w:t>
            </w:r>
          </w:p>
        </w:tc>
      </w:tr>
    </w:tbl>
    <w:p w:rsidR="00325677" w:rsidRPr="00165C19" w:rsidRDefault="001A4820" w:rsidP="00165C19">
      <w:pPr>
        <w:suppressAutoHyphens w:val="0"/>
        <w:spacing w:after="160" w:line="360" w:lineRule="auto"/>
        <w:ind w:firstLine="284"/>
        <w:jc w:val="both"/>
        <w:rPr>
          <w:rFonts w:ascii="Arial" w:eastAsia="Calibri" w:hAnsi="Arial" w:cs="Arial"/>
          <w:b/>
          <w:lang w:val="es-EC" w:eastAsia="en-US"/>
        </w:rPr>
      </w:pPr>
      <w:r w:rsidRPr="001A4820">
        <w:rPr>
          <w:rFonts w:ascii="Arial" w:eastAsia="Calibri" w:hAnsi="Arial" w:cs="Arial"/>
          <w:b/>
          <w:lang w:val="es-EC" w:eastAsia="en-US"/>
        </w:rPr>
        <w:t>Fuente: María Yajaira Vidal, 2017</w:t>
      </w:r>
    </w:p>
    <w:p w:rsidR="00165C19" w:rsidRDefault="00165C19" w:rsidP="004B6314">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4B6314">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4B6314">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4B6314">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4B6314">
      <w:pPr>
        <w:suppressAutoHyphens w:val="0"/>
        <w:spacing w:after="160" w:line="360" w:lineRule="auto"/>
        <w:ind w:firstLine="284"/>
        <w:jc w:val="center"/>
        <w:rPr>
          <w:rFonts w:ascii="Arial" w:eastAsia="Calibri" w:hAnsi="Arial" w:cs="Arial"/>
          <w:b/>
          <w:sz w:val="28"/>
          <w:szCs w:val="28"/>
          <w:lang w:val="es-EC" w:eastAsia="en-US"/>
        </w:rPr>
      </w:pPr>
    </w:p>
    <w:p w:rsidR="00111A21" w:rsidRDefault="00111A21" w:rsidP="004B6314">
      <w:pPr>
        <w:suppressAutoHyphens w:val="0"/>
        <w:spacing w:after="160" w:line="360" w:lineRule="auto"/>
        <w:ind w:firstLine="284"/>
        <w:jc w:val="center"/>
        <w:rPr>
          <w:rFonts w:ascii="Arial" w:eastAsia="Calibri" w:hAnsi="Arial" w:cs="Arial"/>
          <w:b/>
          <w:sz w:val="28"/>
          <w:szCs w:val="28"/>
          <w:lang w:val="es-EC" w:eastAsia="en-US"/>
        </w:rPr>
      </w:pPr>
    </w:p>
    <w:p w:rsidR="002C7DA6" w:rsidRDefault="004B6314" w:rsidP="004B6314">
      <w:pPr>
        <w:suppressAutoHyphens w:val="0"/>
        <w:spacing w:after="160" w:line="360" w:lineRule="auto"/>
        <w:ind w:firstLine="284"/>
        <w:jc w:val="center"/>
        <w:rPr>
          <w:rFonts w:ascii="Arial" w:eastAsia="Calibri" w:hAnsi="Arial" w:cs="Arial"/>
          <w:b/>
          <w:sz w:val="28"/>
          <w:szCs w:val="28"/>
          <w:lang w:val="es-EC" w:eastAsia="en-US"/>
        </w:rPr>
      </w:pPr>
      <w:r w:rsidRPr="004B6314">
        <w:rPr>
          <w:rFonts w:ascii="Arial" w:eastAsia="Calibri" w:hAnsi="Arial" w:cs="Arial"/>
          <w:b/>
          <w:sz w:val="28"/>
          <w:szCs w:val="28"/>
          <w:lang w:val="es-EC" w:eastAsia="en-US"/>
        </w:rPr>
        <w:t>TABLA 2. Análisis Interno Constructora Coninpag</w:t>
      </w:r>
    </w:p>
    <w:p w:rsidR="00165C19" w:rsidRPr="00165C19" w:rsidRDefault="00165C19" w:rsidP="004B6314">
      <w:pPr>
        <w:suppressAutoHyphens w:val="0"/>
        <w:spacing w:after="160" w:line="360" w:lineRule="auto"/>
        <w:ind w:firstLine="284"/>
        <w:jc w:val="center"/>
        <w:rPr>
          <w:rFonts w:ascii="Arial" w:eastAsia="Calibri" w:hAnsi="Arial" w:cs="Arial"/>
          <w:sz w:val="28"/>
          <w:szCs w:val="28"/>
          <w:lang w:val="es-EC" w:eastAsia="en-US"/>
        </w:rPr>
      </w:pPr>
      <w:r w:rsidRPr="00165C19">
        <w:rPr>
          <w:rFonts w:ascii="Arial" w:eastAsia="Calibri" w:hAnsi="Arial" w:cs="Arial"/>
          <w:sz w:val="28"/>
          <w:szCs w:val="28"/>
          <w:lang w:val="es-EC" w:eastAsia="en-US"/>
        </w:rPr>
        <w:t>Doctor Max Palacios gerente general de Constructora Inmobiliaria CONINPAG Loja.</w:t>
      </w:r>
    </w:p>
    <w:tbl>
      <w:tblPr>
        <w:tblStyle w:val="Tablanormal1"/>
        <w:tblW w:w="0" w:type="auto"/>
        <w:tblLook w:val="04A0" w:firstRow="1" w:lastRow="0" w:firstColumn="1" w:lastColumn="0" w:noHBand="0" w:noVBand="1"/>
      </w:tblPr>
      <w:tblGrid>
        <w:gridCol w:w="4244"/>
        <w:gridCol w:w="4250"/>
      </w:tblGrid>
      <w:tr w:rsidR="004B6314" w:rsidTr="00165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4B6314" w:rsidRPr="002C648E" w:rsidRDefault="002C648E" w:rsidP="00D631D6">
            <w:pPr>
              <w:suppressAutoHyphens w:val="0"/>
              <w:spacing w:after="160" w:line="360" w:lineRule="auto"/>
              <w:jc w:val="both"/>
              <w:rPr>
                <w:rFonts w:ascii="Arial" w:eastAsia="Calibri" w:hAnsi="Arial" w:cs="Arial"/>
                <w:sz w:val="28"/>
                <w:szCs w:val="28"/>
                <w:lang w:val="es-EC" w:eastAsia="en-US"/>
              </w:rPr>
            </w:pPr>
            <w:r>
              <w:rPr>
                <w:rFonts w:ascii="Arial" w:eastAsia="Calibri" w:hAnsi="Arial" w:cs="Arial"/>
                <w:sz w:val="28"/>
                <w:szCs w:val="28"/>
                <w:lang w:val="es-EC" w:eastAsia="en-US"/>
              </w:rPr>
              <w:t>Datos generales:</w:t>
            </w:r>
          </w:p>
        </w:tc>
        <w:tc>
          <w:tcPr>
            <w:tcW w:w="4322" w:type="dxa"/>
          </w:tcPr>
          <w:p w:rsidR="004B6314" w:rsidRDefault="004B6314" w:rsidP="00D631D6">
            <w:pPr>
              <w:suppressAutoHyphens w:val="0"/>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8"/>
                <w:szCs w:val="28"/>
                <w:lang w:val="es-EC" w:eastAsia="en-US"/>
              </w:rPr>
            </w:pPr>
          </w:p>
        </w:tc>
      </w:tr>
      <w:tr w:rsidR="004B6314" w:rsidTr="0016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4B6314" w:rsidRDefault="00165C19"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Razón</w:t>
            </w:r>
            <w:r w:rsidR="004B6314">
              <w:rPr>
                <w:rFonts w:ascii="Arial" w:eastAsia="Calibri" w:hAnsi="Arial" w:cs="Arial"/>
                <w:b w:val="0"/>
                <w:sz w:val="28"/>
                <w:szCs w:val="28"/>
                <w:lang w:val="es-EC" w:eastAsia="en-US"/>
              </w:rPr>
              <w:t xml:space="preserve"> Social</w:t>
            </w:r>
          </w:p>
        </w:tc>
        <w:tc>
          <w:tcPr>
            <w:tcW w:w="4322" w:type="dxa"/>
          </w:tcPr>
          <w:p w:rsidR="004B6314" w:rsidRPr="00165C19" w:rsidRDefault="00165C19"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lang w:val="es-EC" w:eastAsia="en-US"/>
              </w:rPr>
            </w:pPr>
            <w:r w:rsidRPr="00165C19">
              <w:rPr>
                <w:rFonts w:ascii="Arial" w:eastAsia="Calibri" w:hAnsi="Arial" w:cs="Arial"/>
                <w:sz w:val="28"/>
                <w:szCs w:val="28"/>
                <w:lang w:val="es-EC" w:eastAsia="en-US"/>
              </w:rPr>
              <w:t>Constructora Inmobiliaria Coninpag</w:t>
            </w:r>
          </w:p>
        </w:tc>
      </w:tr>
      <w:tr w:rsidR="004B6314" w:rsidTr="002C648E">
        <w:trPr>
          <w:trHeight w:val="657"/>
        </w:trPr>
        <w:tc>
          <w:tcPr>
            <w:cnfStyle w:val="001000000000" w:firstRow="0" w:lastRow="0" w:firstColumn="1" w:lastColumn="0" w:oddVBand="0" w:evenVBand="0" w:oddHBand="0" w:evenHBand="0" w:firstRowFirstColumn="0" w:firstRowLastColumn="0" w:lastRowFirstColumn="0" w:lastRowLastColumn="0"/>
            <w:tcW w:w="4322" w:type="dxa"/>
          </w:tcPr>
          <w:p w:rsidR="004B6314" w:rsidRDefault="004B6314"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Fecha de inicio de actividades</w:t>
            </w:r>
          </w:p>
        </w:tc>
        <w:tc>
          <w:tcPr>
            <w:tcW w:w="4322" w:type="dxa"/>
          </w:tcPr>
          <w:p w:rsidR="00165C19" w:rsidRDefault="00165C19" w:rsidP="00165C19">
            <w:pPr>
              <w:suppressAutoHyphens w:val="0"/>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2"/>
                <w:lang w:val="es-EC" w:eastAsia="en-US"/>
              </w:rPr>
            </w:pPr>
            <w:r>
              <w:rPr>
                <w:rFonts w:ascii="Arial" w:eastAsia="Calibri" w:hAnsi="Arial" w:cs="Arial"/>
                <w:sz w:val="24"/>
                <w:szCs w:val="22"/>
                <w:lang w:val="es-EC" w:eastAsia="en-US"/>
              </w:rPr>
              <w:t>Septiembre de 1994.</w:t>
            </w:r>
          </w:p>
          <w:p w:rsidR="004B6314" w:rsidRDefault="004B6314" w:rsidP="00D631D6">
            <w:pPr>
              <w:suppressAutoHyphens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8"/>
                <w:szCs w:val="28"/>
                <w:lang w:val="es-EC" w:eastAsia="en-US"/>
              </w:rPr>
            </w:pPr>
          </w:p>
        </w:tc>
      </w:tr>
      <w:tr w:rsidR="004B6314" w:rsidTr="002C648E">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4322" w:type="dxa"/>
          </w:tcPr>
          <w:p w:rsidR="004B6314" w:rsidRDefault="00165C19"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Dirección</w:t>
            </w:r>
          </w:p>
        </w:tc>
        <w:tc>
          <w:tcPr>
            <w:tcW w:w="4322" w:type="dxa"/>
          </w:tcPr>
          <w:p w:rsidR="00165C19" w:rsidRDefault="00165C19" w:rsidP="00165C19">
            <w:pPr>
              <w:suppressAutoHyphens w:val="0"/>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2"/>
                <w:lang w:val="es-EC" w:eastAsia="en-US"/>
              </w:rPr>
            </w:pPr>
            <w:r>
              <w:rPr>
                <w:rFonts w:ascii="Arial" w:eastAsia="Calibri" w:hAnsi="Arial" w:cs="Arial"/>
                <w:sz w:val="24"/>
                <w:szCs w:val="22"/>
                <w:lang w:val="es-EC" w:eastAsia="en-US"/>
              </w:rPr>
              <w:t>José Antonio Eguiguren 10-53 entre 24  de Mayo y Juan José Peña.</w:t>
            </w:r>
          </w:p>
          <w:p w:rsidR="004B6314" w:rsidRDefault="004B6314"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8"/>
                <w:szCs w:val="28"/>
                <w:lang w:val="es-EC" w:eastAsia="en-US"/>
              </w:rPr>
            </w:pPr>
          </w:p>
        </w:tc>
      </w:tr>
      <w:tr w:rsidR="004B6314" w:rsidTr="00165C19">
        <w:tc>
          <w:tcPr>
            <w:cnfStyle w:val="001000000000" w:firstRow="0" w:lastRow="0" w:firstColumn="1" w:lastColumn="0" w:oddVBand="0" w:evenVBand="0" w:oddHBand="0" w:evenHBand="0" w:firstRowFirstColumn="0" w:firstRowLastColumn="0" w:lastRowFirstColumn="0" w:lastRowLastColumn="0"/>
            <w:tcW w:w="4322" w:type="dxa"/>
          </w:tcPr>
          <w:p w:rsidR="004B6314" w:rsidRDefault="00165C19"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Productos</w:t>
            </w:r>
          </w:p>
        </w:tc>
        <w:tc>
          <w:tcPr>
            <w:tcW w:w="4322" w:type="dxa"/>
          </w:tcPr>
          <w:p w:rsidR="00165C19" w:rsidRDefault="00165C19" w:rsidP="00165C19">
            <w:pPr>
              <w:suppressAutoHyphens w:val="0"/>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2"/>
                <w:lang w:val="es-EC" w:eastAsia="en-US"/>
              </w:rPr>
            </w:pPr>
            <w:r>
              <w:rPr>
                <w:rFonts w:ascii="Arial" w:eastAsia="Calibri" w:hAnsi="Arial" w:cs="Arial"/>
                <w:sz w:val="24"/>
                <w:szCs w:val="22"/>
                <w:lang w:val="es-EC" w:eastAsia="en-US"/>
              </w:rPr>
              <w:t>Soluciones habitacionales para la región sur del país.</w:t>
            </w:r>
          </w:p>
          <w:p w:rsidR="004B6314" w:rsidRDefault="004B6314" w:rsidP="00D631D6">
            <w:pPr>
              <w:suppressAutoHyphens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8"/>
                <w:szCs w:val="28"/>
                <w:lang w:val="es-EC" w:eastAsia="en-US"/>
              </w:rPr>
            </w:pPr>
          </w:p>
        </w:tc>
      </w:tr>
    </w:tbl>
    <w:p w:rsidR="004B6314" w:rsidRPr="002C648E" w:rsidRDefault="002C648E" w:rsidP="00D631D6">
      <w:pPr>
        <w:suppressAutoHyphens w:val="0"/>
        <w:spacing w:after="160" w:line="360" w:lineRule="auto"/>
        <w:ind w:firstLine="284"/>
        <w:jc w:val="both"/>
        <w:rPr>
          <w:rFonts w:ascii="Arial" w:eastAsia="Calibri" w:hAnsi="Arial" w:cs="Arial"/>
          <w:b/>
          <w:lang w:val="es-EC" w:eastAsia="en-US"/>
        </w:rPr>
      </w:pPr>
      <w:r w:rsidRPr="002C648E">
        <w:rPr>
          <w:rFonts w:ascii="Arial" w:eastAsia="Calibri" w:hAnsi="Arial" w:cs="Arial"/>
          <w:b/>
          <w:lang w:val="es-EC" w:eastAsia="en-US"/>
        </w:rPr>
        <w:t>Fuente: María Yajaira Vidal, 2017</w:t>
      </w:r>
    </w:p>
    <w:p w:rsidR="004B6314" w:rsidRPr="002C648E" w:rsidRDefault="004B6314" w:rsidP="00D631D6">
      <w:pPr>
        <w:suppressAutoHyphens w:val="0"/>
        <w:spacing w:after="160" w:line="360" w:lineRule="auto"/>
        <w:ind w:firstLine="284"/>
        <w:jc w:val="both"/>
        <w:rPr>
          <w:rFonts w:ascii="Arial" w:eastAsia="Calibri" w:hAnsi="Arial" w:cs="Arial"/>
          <w:b/>
          <w:lang w:val="es-EC" w:eastAsia="en-US"/>
        </w:rPr>
      </w:pPr>
    </w:p>
    <w:p w:rsidR="000013A7" w:rsidRDefault="000013A7" w:rsidP="00D631D6">
      <w:pPr>
        <w:suppressAutoHyphens w:val="0"/>
        <w:spacing w:after="160" w:line="360" w:lineRule="auto"/>
        <w:ind w:firstLine="284"/>
        <w:jc w:val="both"/>
        <w:rPr>
          <w:rFonts w:ascii="Arial" w:eastAsia="Calibri" w:hAnsi="Arial" w:cs="Arial"/>
          <w:b/>
          <w:sz w:val="28"/>
          <w:szCs w:val="28"/>
          <w:lang w:val="es-EC" w:eastAsia="en-US"/>
        </w:rPr>
      </w:pPr>
    </w:p>
    <w:p w:rsidR="000013A7" w:rsidRDefault="000013A7" w:rsidP="00D631D6">
      <w:pPr>
        <w:suppressAutoHyphens w:val="0"/>
        <w:spacing w:after="160" w:line="360" w:lineRule="auto"/>
        <w:ind w:firstLine="284"/>
        <w:jc w:val="both"/>
        <w:rPr>
          <w:rFonts w:ascii="Arial" w:eastAsia="Calibri" w:hAnsi="Arial" w:cs="Arial"/>
          <w:b/>
          <w:sz w:val="28"/>
          <w:szCs w:val="28"/>
          <w:lang w:val="es-EC" w:eastAsia="en-US"/>
        </w:rPr>
      </w:pPr>
    </w:p>
    <w:p w:rsidR="000013A7" w:rsidRDefault="000013A7" w:rsidP="00D631D6">
      <w:pPr>
        <w:suppressAutoHyphens w:val="0"/>
        <w:spacing w:after="160" w:line="360" w:lineRule="auto"/>
        <w:ind w:firstLine="284"/>
        <w:jc w:val="both"/>
        <w:rPr>
          <w:rFonts w:ascii="Arial" w:eastAsia="Calibri" w:hAnsi="Arial" w:cs="Arial"/>
          <w:b/>
          <w:sz w:val="28"/>
          <w:szCs w:val="28"/>
          <w:lang w:val="es-EC" w:eastAsia="en-US"/>
        </w:rPr>
      </w:pPr>
    </w:p>
    <w:p w:rsidR="000013A7" w:rsidRDefault="000013A7" w:rsidP="00D631D6">
      <w:pPr>
        <w:suppressAutoHyphens w:val="0"/>
        <w:spacing w:after="160" w:line="360" w:lineRule="auto"/>
        <w:ind w:firstLine="284"/>
        <w:jc w:val="both"/>
        <w:rPr>
          <w:rFonts w:ascii="Arial" w:eastAsia="Calibri" w:hAnsi="Arial" w:cs="Arial"/>
          <w:b/>
          <w:sz w:val="28"/>
          <w:szCs w:val="28"/>
          <w:lang w:val="es-EC" w:eastAsia="en-US"/>
        </w:rPr>
      </w:pPr>
    </w:p>
    <w:p w:rsidR="000013A7" w:rsidRDefault="000013A7" w:rsidP="00D631D6">
      <w:pPr>
        <w:suppressAutoHyphens w:val="0"/>
        <w:spacing w:after="160" w:line="360" w:lineRule="auto"/>
        <w:ind w:firstLine="284"/>
        <w:jc w:val="both"/>
        <w:rPr>
          <w:rFonts w:ascii="Arial" w:eastAsia="Calibri" w:hAnsi="Arial" w:cs="Arial"/>
          <w:b/>
          <w:sz w:val="28"/>
          <w:szCs w:val="28"/>
          <w:lang w:val="es-EC" w:eastAsia="en-US"/>
        </w:rPr>
      </w:pPr>
    </w:p>
    <w:p w:rsidR="004B6314" w:rsidRDefault="004B6314" w:rsidP="00D631D6">
      <w:pPr>
        <w:suppressAutoHyphens w:val="0"/>
        <w:spacing w:after="160" w:line="360" w:lineRule="auto"/>
        <w:ind w:firstLine="284"/>
        <w:jc w:val="both"/>
        <w:rPr>
          <w:rFonts w:ascii="Arial" w:eastAsia="Calibri" w:hAnsi="Arial" w:cs="Arial"/>
          <w:b/>
          <w:sz w:val="28"/>
          <w:szCs w:val="28"/>
          <w:lang w:val="es-EC" w:eastAsia="en-US"/>
        </w:rPr>
      </w:pPr>
      <w:r>
        <w:rPr>
          <w:rFonts w:ascii="Arial" w:eastAsia="Calibri" w:hAnsi="Arial" w:cs="Arial"/>
          <w:b/>
          <w:sz w:val="28"/>
          <w:szCs w:val="28"/>
          <w:lang w:val="es-EC" w:eastAsia="en-US"/>
        </w:rPr>
        <w:lastRenderedPageBreak/>
        <w:t xml:space="preserve">TABLA 3. </w:t>
      </w:r>
      <w:r w:rsidR="002C648E">
        <w:rPr>
          <w:rFonts w:ascii="Arial" w:eastAsia="Calibri" w:hAnsi="Arial" w:cs="Arial"/>
          <w:b/>
          <w:sz w:val="28"/>
          <w:szCs w:val="28"/>
          <w:lang w:val="es-EC" w:eastAsia="en-US"/>
        </w:rPr>
        <w:t>Análisis</w:t>
      </w:r>
      <w:r>
        <w:rPr>
          <w:rFonts w:ascii="Arial" w:eastAsia="Calibri" w:hAnsi="Arial" w:cs="Arial"/>
          <w:b/>
          <w:sz w:val="28"/>
          <w:szCs w:val="28"/>
          <w:lang w:val="es-EC" w:eastAsia="en-US"/>
        </w:rPr>
        <w:t xml:space="preserve"> Interno Constructora COVIN</w:t>
      </w:r>
    </w:p>
    <w:p w:rsidR="002C648E" w:rsidRPr="002C648E" w:rsidRDefault="002C648E" w:rsidP="002C648E">
      <w:pPr>
        <w:suppressAutoHyphens w:val="0"/>
        <w:spacing w:after="160" w:line="360" w:lineRule="auto"/>
        <w:jc w:val="center"/>
        <w:rPr>
          <w:rFonts w:ascii="Arial" w:eastAsia="Calibri" w:hAnsi="Arial" w:cs="Arial"/>
          <w:sz w:val="28"/>
          <w:szCs w:val="28"/>
          <w:lang w:val="es-EC" w:eastAsia="en-US"/>
        </w:rPr>
      </w:pPr>
      <w:r w:rsidRPr="002C648E">
        <w:rPr>
          <w:rFonts w:ascii="Arial" w:eastAsia="Calibri" w:hAnsi="Arial" w:cs="Arial"/>
          <w:sz w:val="28"/>
          <w:szCs w:val="28"/>
          <w:lang w:val="es-EC" w:eastAsia="en-US"/>
        </w:rPr>
        <w:t>Economista José Caraguay gerente constructora Inmobiliaria COVIN</w:t>
      </w:r>
    </w:p>
    <w:tbl>
      <w:tblPr>
        <w:tblStyle w:val="Tablanormal1"/>
        <w:tblW w:w="0" w:type="auto"/>
        <w:tblLook w:val="04A0" w:firstRow="1" w:lastRow="0" w:firstColumn="1" w:lastColumn="0" w:noHBand="0" w:noVBand="1"/>
      </w:tblPr>
      <w:tblGrid>
        <w:gridCol w:w="4243"/>
        <w:gridCol w:w="4251"/>
      </w:tblGrid>
      <w:tr w:rsidR="004B6314" w:rsidTr="002C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4B6314" w:rsidRDefault="002C648E"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Datos generales:</w:t>
            </w:r>
          </w:p>
        </w:tc>
        <w:tc>
          <w:tcPr>
            <w:tcW w:w="4322" w:type="dxa"/>
          </w:tcPr>
          <w:p w:rsidR="004B6314" w:rsidRDefault="004B6314" w:rsidP="00D631D6">
            <w:pPr>
              <w:suppressAutoHyphens w:val="0"/>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8"/>
                <w:szCs w:val="28"/>
                <w:lang w:val="es-EC" w:eastAsia="en-US"/>
              </w:rPr>
            </w:pPr>
          </w:p>
        </w:tc>
      </w:tr>
      <w:tr w:rsidR="004B6314" w:rsidTr="002C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4B6314" w:rsidRDefault="002C648E"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Razón Social</w:t>
            </w:r>
          </w:p>
        </w:tc>
        <w:tc>
          <w:tcPr>
            <w:tcW w:w="4322" w:type="dxa"/>
          </w:tcPr>
          <w:p w:rsidR="004B6314" w:rsidRPr="002C648E" w:rsidRDefault="002C648E"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lang w:val="es-EC" w:eastAsia="en-US"/>
              </w:rPr>
            </w:pPr>
            <w:r w:rsidRPr="002C648E">
              <w:rPr>
                <w:rFonts w:ascii="Arial" w:eastAsia="Calibri" w:hAnsi="Arial" w:cs="Arial"/>
                <w:sz w:val="28"/>
                <w:szCs w:val="28"/>
                <w:lang w:val="es-EC" w:eastAsia="en-US"/>
              </w:rPr>
              <w:t>Constructora Inmobiliaria COVIN</w:t>
            </w:r>
          </w:p>
        </w:tc>
      </w:tr>
      <w:tr w:rsidR="004B6314" w:rsidTr="002C648E">
        <w:tc>
          <w:tcPr>
            <w:cnfStyle w:val="001000000000" w:firstRow="0" w:lastRow="0" w:firstColumn="1" w:lastColumn="0" w:oddVBand="0" w:evenVBand="0" w:oddHBand="0" w:evenHBand="0" w:firstRowFirstColumn="0" w:firstRowLastColumn="0" w:lastRowFirstColumn="0" w:lastRowLastColumn="0"/>
            <w:tcW w:w="4322" w:type="dxa"/>
          </w:tcPr>
          <w:p w:rsidR="004B6314" w:rsidRDefault="002C648E"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Fecha de inicio</w:t>
            </w:r>
          </w:p>
        </w:tc>
        <w:tc>
          <w:tcPr>
            <w:tcW w:w="4322" w:type="dxa"/>
          </w:tcPr>
          <w:p w:rsidR="002C648E" w:rsidRDefault="002C648E" w:rsidP="002C648E">
            <w:pPr>
              <w:suppressAutoHyphens w:val="0"/>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2"/>
                <w:lang w:val="es-EC" w:eastAsia="en-US"/>
              </w:rPr>
            </w:pPr>
            <w:r>
              <w:rPr>
                <w:rFonts w:ascii="Arial" w:eastAsia="Calibri" w:hAnsi="Arial" w:cs="Arial"/>
                <w:sz w:val="24"/>
                <w:szCs w:val="22"/>
                <w:lang w:val="es-EC" w:eastAsia="en-US"/>
              </w:rPr>
              <w:t>24 de Abril de 1989</w:t>
            </w:r>
          </w:p>
          <w:p w:rsidR="004B6314" w:rsidRDefault="004B6314" w:rsidP="00D631D6">
            <w:pPr>
              <w:suppressAutoHyphens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8"/>
                <w:szCs w:val="28"/>
                <w:lang w:val="es-EC" w:eastAsia="en-US"/>
              </w:rPr>
            </w:pPr>
          </w:p>
        </w:tc>
      </w:tr>
      <w:tr w:rsidR="004B6314" w:rsidTr="002C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4B6314" w:rsidRDefault="002C648E" w:rsidP="00D631D6">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 xml:space="preserve">Dirección </w:t>
            </w:r>
          </w:p>
        </w:tc>
        <w:tc>
          <w:tcPr>
            <w:tcW w:w="4322" w:type="dxa"/>
          </w:tcPr>
          <w:p w:rsidR="002C648E" w:rsidRDefault="002C648E" w:rsidP="002C648E">
            <w:pPr>
              <w:suppressAutoHyphens w:val="0"/>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2"/>
                <w:lang w:val="es-EC" w:eastAsia="en-US"/>
              </w:rPr>
            </w:pPr>
            <w:r>
              <w:rPr>
                <w:rFonts w:ascii="Arial" w:eastAsia="Calibri" w:hAnsi="Arial" w:cs="Arial"/>
                <w:sz w:val="24"/>
                <w:szCs w:val="22"/>
                <w:lang w:val="es-EC" w:eastAsia="en-US"/>
              </w:rPr>
              <w:t>Imbabura 13-20 entre Bolívar y Bernardo Valdivieso. Edificio Colegio “San Francisco de Asís”.</w:t>
            </w:r>
          </w:p>
          <w:p w:rsidR="004B6314" w:rsidRDefault="004B6314" w:rsidP="00D631D6">
            <w:pPr>
              <w:suppressAutoHyphens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8"/>
                <w:szCs w:val="28"/>
                <w:lang w:val="es-EC" w:eastAsia="en-US"/>
              </w:rPr>
            </w:pPr>
          </w:p>
        </w:tc>
      </w:tr>
      <w:tr w:rsidR="004B6314" w:rsidTr="002C648E">
        <w:tc>
          <w:tcPr>
            <w:cnfStyle w:val="001000000000" w:firstRow="0" w:lastRow="0" w:firstColumn="1" w:lastColumn="0" w:oddVBand="0" w:evenVBand="0" w:oddHBand="0" w:evenHBand="0" w:firstRowFirstColumn="0" w:firstRowLastColumn="0" w:lastRowFirstColumn="0" w:lastRowLastColumn="0"/>
            <w:tcW w:w="4322" w:type="dxa"/>
          </w:tcPr>
          <w:p w:rsidR="004B6314" w:rsidRDefault="002C648E" w:rsidP="002C648E">
            <w:pPr>
              <w:suppressAutoHyphens w:val="0"/>
              <w:spacing w:after="160" w:line="360" w:lineRule="auto"/>
              <w:jc w:val="both"/>
              <w:rPr>
                <w:rFonts w:ascii="Arial" w:eastAsia="Calibri" w:hAnsi="Arial" w:cs="Arial"/>
                <w:b w:val="0"/>
                <w:sz w:val="28"/>
                <w:szCs w:val="28"/>
                <w:lang w:val="es-EC" w:eastAsia="en-US"/>
              </w:rPr>
            </w:pPr>
            <w:r>
              <w:rPr>
                <w:rFonts w:ascii="Arial" w:eastAsia="Calibri" w:hAnsi="Arial" w:cs="Arial"/>
                <w:b w:val="0"/>
                <w:sz w:val="28"/>
                <w:szCs w:val="28"/>
                <w:lang w:val="es-EC" w:eastAsia="en-US"/>
              </w:rPr>
              <w:t>Productos</w:t>
            </w:r>
          </w:p>
        </w:tc>
        <w:tc>
          <w:tcPr>
            <w:tcW w:w="4322" w:type="dxa"/>
          </w:tcPr>
          <w:p w:rsidR="004B6314" w:rsidRPr="002C648E" w:rsidRDefault="002C648E" w:rsidP="00D631D6">
            <w:pPr>
              <w:suppressAutoHyphens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lang w:val="es-EC" w:eastAsia="en-US"/>
              </w:rPr>
            </w:pPr>
            <w:r w:rsidRPr="002C648E">
              <w:rPr>
                <w:rFonts w:ascii="Arial" w:eastAsia="Calibri" w:hAnsi="Arial" w:cs="Arial"/>
                <w:sz w:val="28"/>
                <w:szCs w:val="28"/>
                <w:lang w:val="es-EC" w:eastAsia="en-US"/>
              </w:rPr>
              <w:t>Compra y venta de bienes inmuebles</w:t>
            </w:r>
          </w:p>
        </w:tc>
      </w:tr>
    </w:tbl>
    <w:p w:rsidR="002C7DA6" w:rsidRPr="002C648E" w:rsidRDefault="002C648E" w:rsidP="00D631D6">
      <w:pPr>
        <w:suppressAutoHyphens w:val="0"/>
        <w:spacing w:after="160" w:line="360" w:lineRule="auto"/>
        <w:ind w:firstLine="284"/>
        <w:jc w:val="both"/>
        <w:rPr>
          <w:rFonts w:ascii="Arial" w:eastAsia="Calibri" w:hAnsi="Arial" w:cs="Arial"/>
          <w:b/>
          <w:lang w:val="es-EC" w:eastAsia="en-US"/>
        </w:rPr>
      </w:pPr>
      <w:r w:rsidRPr="002C648E">
        <w:rPr>
          <w:rFonts w:ascii="Arial" w:eastAsia="Calibri" w:hAnsi="Arial" w:cs="Arial"/>
          <w:b/>
          <w:lang w:val="es-EC" w:eastAsia="en-US"/>
        </w:rPr>
        <w:t>Fuente: María Yajaira Vidal, 2017</w:t>
      </w:r>
    </w:p>
    <w:p w:rsidR="002C7DA6" w:rsidRDefault="002C7DA6" w:rsidP="00D631D6">
      <w:pPr>
        <w:suppressAutoHyphens w:val="0"/>
        <w:spacing w:after="160" w:line="360" w:lineRule="auto"/>
        <w:ind w:firstLine="284"/>
        <w:jc w:val="both"/>
        <w:rPr>
          <w:rFonts w:ascii="Arial" w:eastAsia="Calibri" w:hAnsi="Arial" w:cs="Arial"/>
          <w:b/>
          <w:sz w:val="28"/>
          <w:szCs w:val="28"/>
          <w:lang w:val="es-EC" w:eastAsia="en-US"/>
        </w:rPr>
      </w:pPr>
    </w:p>
    <w:p w:rsidR="002C648E" w:rsidRDefault="002C648E"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111A21" w:rsidRDefault="00111A21" w:rsidP="00D631D6">
      <w:pPr>
        <w:suppressAutoHyphens w:val="0"/>
        <w:spacing w:after="160" w:line="360" w:lineRule="auto"/>
        <w:ind w:firstLine="284"/>
        <w:jc w:val="both"/>
        <w:rPr>
          <w:rFonts w:ascii="Arial" w:eastAsia="Calibri" w:hAnsi="Arial" w:cs="Arial"/>
          <w:b/>
          <w:sz w:val="28"/>
          <w:szCs w:val="28"/>
          <w:lang w:val="es-EC" w:eastAsia="en-US"/>
        </w:rPr>
      </w:pPr>
    </w:p>
    <w:p w:rsidR="002C648E" w:rsidRDefault="00140A4B" w:rsidP="00D631D6">
      <w:pPr>
        <w:suppressAutoHyphens w:val="0"/>
        <w:spacing w:after="160" w:line="360" w:lineRule="auto"/>
        <w:ind w:firstLine="284"/>
        <w:jc w:val="both"/>
        <w:rPr>
          <w:rFonts w:ascii="Arial" w:eastAsia="Calibri" w:hAnsi="Arial" w:cs="Arial"/>
          <w:b/>
          <w:sz w:val="28"/>
          <w:szCs w:val="28"/>
          <w:lang w:val="es-EC" w:eastAsia="en-US"/>
        </w:rPr>
      </w:pPr>
      <w:r>
        <w:rPr>
          <w:rFonts w:ascii="Arial" w:eastAsia="Calibri" w:hAnsi="Arial" w:cs="Arial"/>
          <w:b/>
          <w:sz w:val="28"/>
          <w:szCs w:val="28"/>
          <w:lang w:val="es-EC" w:eastAsia="en-US"/>
        </w:rPr>
        <w:lastRenderedPageBreak/>
        <w:t>I</w:t>
      </w:r>
      <w:r w:rsidR="00807390">
        <w:rPr>
          <w:rFonts w:ascii="Arial" w:eastAsia="Calibri" w:hAnsi="Arial" w:cs="Arial"/>
          <w:b/>
          <w:sz w:val="28"/>
          <w:szCs w:val="28"/>
          <w:lang w:val="es-EC" w:eastAsia="en-US"/>
        </w:rPr>
        <w:t xml:space="preserve">nterpretación de Datos </w:t>
      </w:r>
    </w:p>
    <w:tbl>
      <w:tblPr>
        <w:tblStyle w:val="Tablaconcuadrcula"/>
        <w:tblW w:w="0" w:type="auto"/>
        <w:tblLook w:val="04A0" w:firstRow="1" w:lastRow="0" w:firstColumn="1" w:lastColumn="0" w:noHBand="0" w:noVBand="1"/>
      </w:tblPr>
      <w:tblGrid>
        <w:gridCol w:w="1543"/>
        <w:gridCol w:w="1759"/>
        <w:gridCol w:w="2596"/>
        <w:gridCol w:w="2596"/>
      </w:tblGrid>
      <w:tr w:rsidR="00807390" w:rsidTr="002C648E">
        <w:tc>
          <w:tcPr>
            <w:tcW w:w="2161" w:type="dxa"/>
          </w:tcPr>
          <w:p w:rsidR="002C648E" w:rsidRDefault="002C648E" w:rsidP="00D631D6">
            <w:pPr>
              <w:suppressAutoHyphens w:val="0"/>
              <w:spacing w:after="160" w:line="360" w:lineRule="auto"/>
              <w:jc w:val="both"/>
              <w:rPr>
                <w:rFonts w:ascii="Arial" w:eastAsia="Calibri" w:hAnsi="Arial" w:cs="Arial"/>
                <w:b/>
                <w:sz w:val="28"/>
                <w:szCs w:val="28"/>
                <w:lang w:val="es-EC" w:eastAsia="en-US"/>
              </w:rPr>
            </w:pPr>
          </w:p>
        </w:tc>
        <w:tc>
          <w:tcPr>
            <w:tcW w:w="2161" w:type="dxa"/>
          </w:tcPr>
          <w:p w:rsidR="002C648E" w:rsidRDefault="00807390" w:rsidP="00D631D6">
            <w:pPr>
              <w:suppressAutoHyphens w:val="0"/>
              <w:spacing w:after="160" w:line="360" w:lineRule="auto"/>
              <w:jc w:val="both"/>
              <w:rPr>
                <w:rFonts w:ascii="Arial" w:eastAsia="Calibri" w:hAnsi="Arial" w:cs="Arial"/>
                <w:b/>
                <w:sz w:val="28"/>
                <w:szCs w:val="28"/>
                <w:lang w:val="es-EC" w:eastAsia="en-US"/>
              </w:rPr>
            </w:pPr>
            <w:r>
              <w:rPr>
                <w:rFonts w:ascii="Arial" w:eastAsia="Calibri" w:hAnsi="Arial" w:cs="Arial"/>
                <w:b/>
                <w:sz w:val="28"/>
                <w:szCs w:val="28"/>
                <w:lang w:val="es-EC" w:eastAsia="en-US"/>
              </w:rPr>
              <w:t>GRUPO FARB</w:t>
            </w:r>
          </w:p>
        </w:tc>
        <w:tc>
          <w:tcPr>
            <w:tcW w:w="2161" w:type="dxa"/>
          </w:tcPr>
          <w:p w:rsidR="002C648E" w:rsidRDefault="00807390" w:rsidP="00D631D6">
            <w:pPr>
              <w:suppressAutoHyphens w:val="0"/>
              <w:spacing w:after="160" w:line="360" w:lineRule="auto"/>
              <w:jc w:val="both"/>
              <w:rPr>
                <w:rFonts w:ascii="Arial" w:eastAsia="Calibri" w:hAnsi="Arial" w:cs="Arial"/>
                <w:b/>
                <w:sz w:val="28"/>
                <w:szCs w:val="28"/>
                <w:lang w:val="es-EC" w:eastAsia="en-US"/>
              </w:rPr>
            </w:pPr>
            <w:r>
              <w:rPr>
                <w:rFonts w:ascii="Arial" w:eastAsia="Calibri" w:hAnsi="Arial" w:cs="Arial"/>
                <w:b/>
                <w:sz w:val="28"/>
                <w:szCs w:val="28"/>
                <w:lang w:val="es-EC" w:eastAsia="en-US"/>
              </w:rPr>
              <w:t>CONSTRUCTORA CONINPAG</w:t>
            </w:r>
          </w:p>
        </w:tc>
        <w:tc>
          <w:tcPr>
            <w:tcW w:w="2161" w:type="dxa"/>
          </w:tcPr>
          <w:p w:rsidR="002C648E" w:rsidRDefault="00807390" w:rsidP="00D631D6">
            <w:pPr>
              <w:suppressAutoHyphens w:val="0"/>
              <w:spacing w:after="160" w:line="360" w:lineRule="auto"/>
              <w:jc w:val="both"/>
              <w:rPr>
                <w:rFonts w:ascii="Arial" w:eastAsia="Calibri" w:hAnsi="Arial" w:cs="Arial"/>
                <w:b/>
                <w:sz w:val="28"/>
                <w:szCs w:val="28"/>
                <w:lang w:val="es-EC" w:eastAsia="en-US"/>
              </w:rPr>
            </w:pPr>
            <w:r>
              <w:rPr>
                <w:rFonts w:ascii="Arial" w:eastAsia="Calibri" w:hAnsi="Arial" w:cs="Arial"/>
                <w:b/>
                <w:sz w:val="28"/>
                <w:szCs w:val="28"/>
                <w:lang w:val="es-EC" w:eastAsia="en-US"/>
              </w:rPr>
              <w:t>CONSTRUCTORA COVIN</w:t>
            </w:r>
          </w:p>
        </w:tc>
      </w:tr>
      <w:tr w:rsidR="00807390" w:rsidRPr="00E93E19" w:rsidTr="002C648E">
        <w:tc>
          <w:tcPr>
            <w:tcW w:w="2161" w:type="dxa"/>
          </w:tcPr>
          <w:p w:rsidR="002C648E" w:rsidRP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t>Situación</w:t>
            </w:r>
            <w:r w:rsidR="00807390" w:rsidRPr="00E93E19">
              <w:rPr>
                <w:rFonts w:ascii="Arial" w:eastAsia="Calibri" w:hAnsi="Arial" w:cs="Arial"/>
                <w:b/>
                <w:lang w:val="es-EC" w:eastAsia="en-US"/>
              </w:rPr>
              <w:t xml:space="preserve"> actual del mercado</w:t>
            </w:r>
          </w:p>
        </w:tc>
        <w:tc>
          <w:tcPr>
            <w:tcW w:w="2161" w:type="dxa"/>
          </w:tcPr>
          <w:p w:rsidR="002C648E" w:rsidRP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Negociaciones efectivas, rentables</w:t>
            </w:r>
          </w:p>
        </w:tc>
        <w:tc>
          <w:tcPr>
            <w:tcW w:w="2161" w:type="dxa"/>
          </w:tcPr>
          <w:p w:rsidR="002C648E" w:rsidRP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Oferta inmobiliaria competitiva</w:t>
            </w:r>
          </w:p>
        </w:tc>
        <w:tc>
          <w:tcPr>
            <w:tcW w:w="2161" w:type="dxa"/>
          </w:tcPr>
          <w:p w:rsidR="002C648E" w:rsidRP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Comercialización estancada.</w:t>
            </w:r>
          </w:p>
        </w:tc>
      </w:tr>
      <w:tr w:rsidR="00807390" w:rsidRPr="00E93E19" w:rsidTr="00FB4E35">
        <w:trPr>
          <w:trHeight w:val="5512"/>
        </w:trPr>
        <w:tc>
          <w:tcPr>
            <w:tcW w:w="2161" w:type="dxa"/>
          </w:tcPr>
          <w:p w:rsidR="002C648E" w:rsidRPr="00E93E19" w:rsidRDefault="0080739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t>Equipo de trabajo</w:t>
            </w:r>
          </w:p>
        </w:tc>
        <w:tc>
          <w:tcPr>
            <w:tcW w:w="2161" w:type="dxa"/>
          </w:tcPr>
          <w:p w:rsid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Actualmente</w:t>
            </w:r>
            <w:r w:rsidR="00592A60">
              <w:rPr>
                <w:rFonts w:ascii="Arial" w:eastAsia="Calibri" w:hAnsi="Arial" w:cs="Arial"/>
                <w:b/>
                <w:lang w:val="es-EC" w:eastAsia="en-US"/>
              </w:rPr>
              <w:t xml:space="preserve"> 23</w:t>
            </w:r>
            <w:r>
              <w:rPr>
                <w:rFonts w:ascii="Arial" w:eastAsia="Calibri" w:hAnsi="Arial" w:cs="Arial"/>
                <w:b/>
                <w:lang w:val="es-EC" w:eastAsia="en-US"/>
              </w:rPr>
              <w:t xml:space="preserve"> personas.</w:t>
            </w:r>
          </w:p>
          <w:p w:rsid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 xml:space="preserve"> Arquitectos</w:t>
            </w:r>
          </w:p>
          <w:p w:rsidR="00FB4E35"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Personal administrativo</w:t>
            </w:r>
          </w:p>
          <w:p w:rsidR="00FB4E35"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Personal de ventas</w:t>
            </w:r>
          </w:p>
          <w:p w:rsidR="00FB4E35"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Personal de publicidad</w:t>
            </w:r>
          </w:p>
          <w:p w:rsidR="00FB4E35"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Responsable de manejo de página web y redes sociales</w:t>
            </w:r>
          </w:p>
          <w:p w:rsid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p>
          <w:p w:rsidR="00E93E19" w:rsidRPr="00E93E19" w:rsidRDefault="00E93E1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p>
        </w:tc>
        <w:tc>
          <w:tcPr>
            <w:tcW w:w="2161" w:type="dxa"/>
          </w:tcPr>
          <w:p w:rsidR="002C648E"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Laboran 8 personas</w:t>
            </w:r>
          </w:p>
          <w:p w:rsidR="00140A4B"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Contadora</w:t>
            </w:r>
          </w:p>
          <w:p w:rsidR="00140A4B"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Secretaria</w:t>
            </w:r>
          </w:p>
          <w:p w:rsidR="00140A4B"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2 Abogados</w:t>
            </w:r>
          </w:p>
          <w:p w:rsidR="00140A4B"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2 vendedores</w:t>
            </w:r>
          </w:p>
          <w:p w:rsidR="00140A4B" w:rsidRPr="00E93E19"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1 responsable de publicidad y manejo de redes sociales</w:t>
            </w:r>
          </w:p>
        </w:tc>
        <w:tc>
          <w:tcPr>
            <w:tcW w:w="2161" w:type="dxa"/>
          </w:tcPr>
          <w:p w:rsidR="002C648E" w:rsidRPr="00E93E19" w:rsidRDefault="0013173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Laboran 4 personas, incluido el gerente general de la empresa</w:t>
            </w:r>
          </w:p>
        </w:tc>
      </w:tr>
      <w:tr w:rsidR="00807390" w:rsidRPr="00E93E19" w:rsidTr="002C648E">
        <w:tc>
          <w:tcPr>
            <w:tcW w:w="2161" w:type="dxa"/>
          </w:tcPr>
          <w:p w:rsidR="002C648E" w:rsidRPr="00E93E19" w:rsidRDefault="0080739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t xml:space="preserve">Profesionales para cada </w:t>
            </w:r>
            <w:r w:rsidR="00FB4E35" w:rsidRPr="00E93E19">
              <w:rPr>
                <w:rFonts w:ascii="Arial" w:eastAsia="Calibri" w:hAnsi="Arial" w:cs="Arial"/>
                <w:b/>
                <w:lang w:val="es-EC" w:eastAsia="en-US"/>
              </w:rPr>
              <w:t>área</w:t>
            </w:r>
          </w:p>
        </w:tc>
        <w:tc>
          <w:tcPr>
            <w:tcW w:w="2161" w:type="dxa"/>
          </w:tcPr>
          <w:p w:rsidR="002C648E" w:rsidRPr="00E93E19"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 xml:space="preserve">Si </w:t>
            </w:r>
          </w:p>
        </w:tc>
        <w:tc>
          <w:tcPr>
            <w:tcW w:w="2161" w:type="dxa"/>
          </w:tcPr>
          <w:p w:rsidR="002C648E" w:rsidRPr="00E93E19" w:rsidRDefault="00592A6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Si</w:t>
            </w:r>
          </w:p>
        </w:tc>
        <w:tc>
          <w:tcPr>
            <w:tcW w:w="2161" w:type="dxa"/>
          </w:tcPr>
          <w:p w:rsidR="002C648E" w:rsidRPr="00E93E19" w:rsidRDefault="009706D9"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SI</w:t>
            </w:r>
          </w:p>
        </w:tc>
      </w:tr>
      <w:tr w:rsidR="00807390" w:rsidRPr="00E93E19" w:rsidTr="002C648E">
        <w:tc>
          <w:tcPr>
            <w:tcW w:w="2161" w:type="dxa"/>
          </w:tcPr>
          <w:p w:rsidR="002C648E" w:rsidRPr="00E93E19" w:rsidRDefault="0080739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t>Estrategias de marketing</w:t>
            </w:r>
          </w:p>
        </w:tc>
        <w:tc>
          <w:tcPr>
            <w:tcW w:w="2161" w:type="dxa"/>
          </w:tcPr>
          <w:p w:rsidR="002C648E"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Profesionales constantemente capacitados.</w:t>
            </w:r>
          </w:p>
          <w:p w:rsidR="00FB4E35" w:rsidRPr="00E93E19"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Manejo de portafolio de proyectos</w:t>
            </w:r>
          </w:p>
        </w:tc>
        <w:tc>
          <w:tcPr>
            <w:tcW w:w="2161" w:type="dxa"/>
          </w:tcPr>
          <w:p w:rsidR="002C648E" w:rsidRPr="00E93E19"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 xml:space="preserve">Actualmente no han sido necesarias ya que se cuenta con un proyecto de lotización </w:t>
            </w:r>
            <w:r w:rsidR="0013173B">
              <w:rPr>
                <w:rFonts w:ascii="Arial" w:eastAsia="Calibri" w:hAnsi="Arial" w:cs="Arial"/>
                <w:b/>
                <w:lang w:val="es-EC" w:eastAsia="en-US"/>
              </w:rPr>
              <w:t>que está en su totalidad</w:t>
            </w:r>
            <w:r>
              <w:rPr>
                <w:rFonts w:ascii="Arial" w:eastAsia="Calibri" w:hAnsi="Arial" w:cs="Arial"/>
                <w:b/>
                <w:lang w:val="es-EC" w:eastAsia="en-US"/>
              </w:rPr>
              <w:t xml:space="preserve"> vendido</w:t>
            </w:r>
          </w:p>
        </w:tc>
        <w:tc>
          <w:tcPr>
            <w:tcW w:w="2161" w:type="dxa"/>
          </w:tcPr>
          <w:p w:rsidR="002C648E" w:rsidRPr="00E93E19" w:rsidRDefault="0013173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“Contamos con un experto en manejo de publicidad” quien es el encargado de la imagen de la empresa.</w:t>
            </w:r>
          </w:p>
        </w:tc>
      </w:tr>
      <w:tr w:rsidR="00807390" w:rsidRPr="00E93E19" w:rsidTr="002C648E">
        <w:tc>
          <w:tcPr>
            <w:tcW w:w="2161" w:type="dxa"/>
          </w:tcPr>
          <w:p w:rsidR="002C648E" w:rsidRPr="00E93E19" w:rsidRDefault="0080739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lastRenderedPageBreak/>
              <w:t>Campañas publicitarias</w:t>
            </w:r>
          </w:p>
        </w:tc>
        <w:tc>
          <w:tcPr>
            <w:tcW w:w="2161" w:type="dxa"/>
          </w:tcPr>
          <w:p w:rsidR="002C648E" w:rsidRPr="00E93E19"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Normalmente por medio de las redes sociales</w:t>
            </w:r>
          </w:p>
        </w:tc>
        <w:tc>
          <w:tcPr>
            <w:tcW w:w="2161" w:type="dxa"/>
          </w:tcPr>
          <w:p w:rsidR="002C648E"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Redes Sociales</w:t>
            </w:r>
          </w:p>
          <w:p w:rsidR="00140A4B" w:rsidRPr="00E93E19"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Facebook la más efectiva</w:t>
            </w:r>
          </w:p>
        </w:tc>
        <w:tc>
          <w:tcPr>
            <w:tcW w:w="2161" w:type="dxa"/>
          </w:tcPr>
          <w:p w:rsidR="002C648E" w:rsidRPr="00E93E19" w:rsidRDefault="0013173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Redes sociales y medios tradicionales como la radio.</w:t>
            </w:r>
          </w:p>
        </w:tc>
      </w:tr>
      <w:tr w:rsidR="00807390" w:rsidRPr="00E93E19" w:rsidTr="002C648E">
        <w:tc>
          <w:tcPr>
            <w:tcW w:w="2161" w:type="dxa"/>
          </w:tcPr>
          <w:p w:rsidR="002C648E" w:rsidRPr="00E93E19" w:rsidRDefault="0080739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t>Servicios y productos garantizados</w:t>
            </w:r>
          </w:p>
        </w:tc>
        <w:tc>
          <w:tcPr>
            <w:tcW w:w="2161" w:type="dxa"/>
          </w:tcPr>
          <w:p w:rsidR="002C648E"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Empresa muy seria y representativa.</w:t>
            </w:r>
          </w:p>
          <w:p w:rsidR="00FB4E35" w:rsidRPr="00E93E19" w:rsidRDefault="00FB4E35"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Todos los servicios y productos son 100% garantizados</w:t>
            </w:r>
          </w:p>
        </w:tc>
        <w:tc>
          <w:tcPr>
            <w:tcW w:w="2161" w:type="dxa"/>
          </w:tcPr>
          <w:p w:rsidR="002C648E"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Nuestra carta de presentación, haber construido más de 1200 unidades habitacionales.</w:t>
            </w:r>
          </w:p>
          <w:p w:rsidR="00140A4B"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 xml:space="preserve">Aceptación del mercado Lojano </w:t>
            </w:r>
          </w:p>
          <w:p w:rsidR="00140A4B" w:rsidRPr="00E93E19"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Productos 100% garantizados</w:t>
            </w:r>
          </w:p>
        </w:tc>
        <w:tc>
          <w:tcPr>
            <w:tcW w:w="2161" w:type="dxa"/>
          </w:tcPr>
          <w:p w:rsidR="002C648E" w:rsidRPr="00E93E19" w:rsidRDefault="002C648E"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p>
        </w:tc>
      </w:tr>
      <w:tr w:rsidR="00807390" w:rsidRPr="00E93E19" w:rsidTr="002C648E">
        <w:tc>
          <w:tcPr>
            <w:tcW w:w="2161" w:type="dxa"/>
          </w:tcPr>
          <w:p w:rsidR="002C648E" w:rsidRPr="00E93E19" w:rsidRDefault="0080739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sidRPr="00E93E19">
              <w:rPr>
                <w:rFonts w:ascii="Arial" w:eastAsia="Calibri" w:hAnsi="Arial" w:cs="Arial"/>
                <w:b/>
                <w:lang w:val="es-EC" w:eastAsia="en-US"/>
              </w:rPr>
              <w:t xml:space="preserve">Plan </w:t>
            </w:r>
            <w:r w:rsidR="00E93E19" w:rsidRPr="00E93E19">
              <w:rPr>
                <w:rFonts w:ascii="Arial" w:eastAsia="Calibri" w:hAnsi="Arial" w:cs="Arial"/>
                <w:b/>
                <w:lang w:val="es-EC" w:eastAsia="en-US"/>
              </w:rPr>
              <w:t>de inversión</w:t>
            </w:r>
          </w:p>
        </w:tc>
        <w:tc>
          <w:tcPr>
            <w:tcW w:w="2161" w:type="dxa"/>
          </w:tcPr>
          <w:p w:rsidR="002C648E" w:rsidRPr="00E93E19" w:rsidRDefault="00592A60"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Proyectos inmobiliarios para Loja y el país</w:t>
            </w:r>
          </w:p>
        </w:tc>
        <w:tc>
          <w:tcPr>
            <w:tcW w:w="2161" w:type="dxa"/>
          </w:tcPr>
          <w:p w:rsidR="002C648E" w:rsidRPr="00E93E19" w:rsidRDefault="00140A4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Proyectos inmobiliarios a la espera de ajustes gubernamentales que brinden garantías al sector privado</w:t>
            </w:r>
          </w:p>
        </w:tc>
        <w:tc>
          <w:tcPr>
            <w:tcW w:w="2161" w:type="dxa"/>
          </w:tcPr>
          <w:p w:rsidR="002C648E" w:rsidRPr="00E93E19" w:rsidRDefault="0013173B" w:rsidP="00E93E19">
            <w:pPr>
              <w:shd w:val="clear" w:color="auto" w:fill="F2F2F2" w:themeFill="background1" w:themeFillShade="F2"/>
              <w:suppressAutoHyphens w:val="0"/>
              <w:spacing w:after="160" w:line="360" w:lineRule="auto"/>
              <w:jc w:val="both"/>
              <w:rPr>
                <w:rFonts w:ascii="Arial" w:eastAsia="Calibri" w:hAnsi="Arial" w:cs="Arial"/>
                <w:b/>
                <w:lang w:val="es-EC" w:eastAsia="en-US"/>
              </w:rPr>
            </w:pPr>
            <w:r>
              <w:rPr>
                <w:rFonts w:ascii="Arial" w:eastAsia="Calibri" w:hAnsi="Arial" w:cs="Arial"/>
                <w:b/>
                <w:lang w:val="es-EC" w:eastAsia="en-US"/>
              </w:rPr>
              <w:t>Proyectos en mente, en espera de que se cristalicen</w:t>
            </w:r>
          </w:p>
        </w:tc>
      </w:tr>
    </w:tbl>
    <w:p w:rsidR="002C7DA6" w:rsidRPr="00E93E19" w:rsidRDefault="002C7DA6" w:rsidP="00E93E19">
      <w:pPr>
        <w:shd w:val="clear" w:color="auto" w:fill="F2F2F2" w:themeFill="background1" w:themeFillShade="F2"/>
        <w:suppressAutoHyphens w:val="0"/>
        <w:spacing w:after="160" w:line="360" w:lineRule="auto"/>
        <w:ind w:firstLine="284"/>
        <w:jc w:val="both"/>
        <w:rPr>
          <w:rFonts w:ascii="Arial" w:eastAsia="Calibri" w:hAnsi="Arial" w:cs="Arial"/>
          <w:b/>
          <w:lang w:val="es-EC" w:eastAsia="en-US"/>
        </w:rPr>
      </w:pPr>
    </w:p>
    <w:p w:rsidR="002C7DA6" w:rsidRDefault="002C7DA6" w:rsidP="00D631D6">
      <w:pPr>
        <w:suppressAutoHyphens w:val="0"/>
        <w:autoSpaceDE w:val="0"/>
        <w:autoSpaceDN w:val="0"/>
        <w:adjustRightInd w:val="0"/>
        <w:spacing w:line="360" w:lineRule="auto"/>
        <w:jc w:val="both"/>
        <w:rPr>
          <w:rFonts w:ascii="Arial" w:hAnsi="Arial" w:cs="Arial"/>
          <w:color w:val="000000"/>
          <w:sz w:val="24"/>
          <w:szCs w:val="24"/>
          <w:lang w:val="es-ES_tradnl"/>
        </w:rPr>
      </w:pPr>
      <w:r>
        <w:rPr>
          <w:rFonts w:ascii="Arial" w:hAnsi="Arial" w:cs="Arial"/>
          <w:color w:val="000000"/>
          <w:sz w:val="24"/>
          <w:szCs w:val="24"/>
          <w:lang w:val="es-ES_tradnl"/>
        </w:rPr>
        <w:t>En el contexto general de esta temática es</w:t>
      </w:r>
      <w:r w:rsidR="00575DB0">
        <w:rPr>
          <w:rFonts w:ascii="Arial" w:hAnsi="Arial" w:cs="Arial"/>
          <w:color w:val="000000"/>
          <w:sz w:val="24"/>
          <w:szCs w:val="24"/>
          <w:lang w:val="es-ES_tradnl"/>
        </w:rPr>
        <w:t xml:space="preserve"> importante mencionar de forma detallada</w:t>
      </w:r>
      <w:r>
        <w:rPr>
          <w:rFonts w:ascii="Arial" w:hAnsi="Arial" w:cs="Arial"/>
          <w:color w:val="000000"/>
          <w:sz w:val="24"/>
          <w:szCs w:val="24"/>
          <w:lang w:val="es-ES_tradnl"/>
        </w:rPr>
        <w:t xml:space="preserve"> y compartir el análisis</w:t>
      </w:r>
      <w:r w:rsidR="00575DB0">
        <w:rPr>
          <w:rFonts w:ascii="Arial" w:hAnsi="Arial" w:cs="Arial"/>
          <w:color w:val="000000"/>
          <w:sz w:val="24"/>
          <w:szCs w:val="24"/>
          <w:lang w:val="es-ES_tradnl"/>
        </w:rPr>
        <w:t xml:space="preserve"> de los datos que se obtuvieron a lo largo del proceso investigativo</w:t>
      </w:r>
      <w:r>
        <w:rPr>
          <w:rFonts w:ascii="Arial" w:hAnsi="Arial" w:cs="Arial"/>
          <w:color w:val="000000"/>
          <w:sz w:val="24"/>
          <w:szCs w:val="24"/>
          <w:lang w:val="es-ES_tradnl"/>
        </w:rPr>
        <w:t xml:space="preserve"> no solo de Loja sino también </w:t>
      </w:r>
      <w:r w:rsidR="00575DB0">
        <w:rPr>
          <w:rFonts w:ascii="Arial" w:hAnsi="Arial" w:cs="Arial"/>
          <w:color w:val="000000"/>
          <w:sz w:val="24"/>
          <w:szCs w:val="24"/>
          <w:lang w:val="es-ES_tradnl"/>
        </w:rPr>
        <w:t>de la provincia</w:t>
      </w:r>
      <w:r>
        <w:rPr>
          <w:rFonts w:ascii="Arial" w:hAnsi="Arial" w:cs="Arial"/>
          <w:color w:val="000000"/>
          <w:sz w:val="24"/>
          <w:szCs w:val="24"/>
          <w:lang w:val="es-ES_tradnl"/>
        </w:rPr>
        <w:t xml:space="preserve"> y es que la recesión y decadencia de esta actividad  ha tenido su impacto a nivel nacional que ha afectado no solo al sector de la construcción sino a todos los sectores productores directamente relacionados a esta actividad, distribuidores de materiales para la construcción y trabajadores( mano de obra) se han visto directamente afectados con esta problemática.</w:t>
      </w:r>
    </w:p>
    <w:p w:rsidR="002C7DA6" w:rsidRDefault="002C7DA6" w:rsidP="00FE0490">
      <w:pPr>
        <w:suppressAutoHyphens w:val="0"/>
        <w:autoSpaceDE w:val="0"/>
        <w:autoSpaceDN w:val="0"/>
        <w:adjustRightInd w:val="0"/>
        <w:spacing w:line="360" w:lineRule="auto"/>
        <w:ind w:left="708"/>
        <w:jc w:val="both"/>
        <w:rPr>
          <w:rStyle w:val="Hipervnculo"/>
          <w:rFonts w:ascii="Arial" w:hAnsi="Arial" w:cs="Arial"/>
          <w:sz w:val="24"/>
          <w:szCs w:val="24"/>
          <w:lang w:val="es-EC" w:eastAsia="es-EC"/>
        </w:rPr>
      </w:pPr>
      <w:r>
        <w:rPr>
          <w:rFonts w:ascii="Arial" w:hAnsi="Arial" w:cs="Arial"/>
          <w:color w:val="000000"/>
          <w:sz w:val="24"/>
          <w:szCs w:val="24"/>
          <w:lang w:val="es-ES_tradnl"/>
        </w:rPr>
        <w:t xml:space="preserve"> </w:t>
      </w:r>
      <w:r w:rsidRPr="00575DB0">
        <w:rPr>
          <w:rFonts w:ascii="Arial" w:hAnsi="Arial" w:cs="Arial"/>
          <w:color w:val="000000"/>
          <w:sz w:val="24"/>
          <w:szCs w:val="24"/>
          <w:lang w:val="es-ES_tradnl"/>
        </w:rPr>
        <w:t>“Los</w:t>
      </w:r>
      <w:r w:rsidRPr="00575DB0">
        <w:rPr>
          <w:rFonts w:ascii="Arial" w:hAnsi="Arial" w:cs="Arial"/>
          <w:sz w:val="24"/>
          <w:szCs w:val="24"/>
          <w:lang w:val="es-EC" w:eastAsia="es-EC"/>
        </w:rPr>
        <w:t xml:space="preserve"> corredores de bienes raíces enfrentan un severo problema. El contexto político del país y la mala difusión de la Ley Orgánica para Evitar la Especulación sobre el Valor de la Tierra y Fijación de Tributos, también conocida como Ley de Plusvalía durante el año pasado, afecta al mercado inmobiliario</w:t>
      </w:r>
      <w:r w:rsidRPr="000013A7">
        <w:rPr>
          <w:rFonts w:ascii="Arial" w:hAnsi="Arial" w:cs="Arial"/>
          <w:sz w:val="24"/>
          <w:szCs w:val="24"/>
          <w:lang w:val="es-EC" w:eastAsia="es-EC"/>
        </w:rPr>
        <w:t>, señaló Rubén Gómez, presidente de la Asociación de Bienes Raíces de Pichincha (</w:t>
      </w:r>
      <w:r w:rsidRPr="00575DB0">
        <w:rPr>
          <w:rFonts w:ascii="Arial" w:hAnsi="Arial" w:cs="Arial"/>
          <w:sz w:val="24"/>
          <w:szCs w:val="24"/>
          <w:lang w:val="es-EC" w:eastAsia="es-EC"/>
        </w:rPr>
        <w:t xml:space="preserve">ACBIRP)”. </w:t>
      </w:r>
      <w:hyperlink r:id="rId6" w:history="1">
        <w:r w:rsidRPr="00575DB0">
          <w:rPr>
            <w:rStyle w:val="Hipervnculo"/>
            <w:rFonts w:ascii="Arial" w:hAnsi="Arial" w:cs="Arial"/>
            <w:sz w:val="24"/>
            <w:szCs w:val="24"/>
            <w:lang w:val="es-EC" w:eastAsia="es-EC"/>
          </w:rPr>
          <w:t>www.eltelegrafo.com.ec</w:t>
        </w:r>
      </w:hyperlink>
    </w:p>
    <w:p w:rsidR="00111A21" w:rsidRPr="000013A7" w:rsidRDefault="000013A7" w:rsidP="000013A7">
      <w:pPr>
        <w:suppressAutoHyphens w:val="0"/>
        <w:autoSpaceDE w:val="0"/>
        <w:autoSpaceDN w:val="0"/>
        <w:adjustRightInd w:val="0"/>
        <w:spacing w:line="360" w:lineRule="auto"/>
        <w:jc w:val="both"/>
        <w:rPr>
          <w:rStyle w:val="Hipervnculo"/>
          <w:rFonts w:ascii="Arial" w:hAnsi="Arial" w:cs="Arial"/>
          <w:sz w:val="24"/>
          <w:szCs w:val="24"/>
          <w:u w:val="none"/>
          <w:lang w:val="es-EC" w:eastAsia="es-EC"/>
        </w:rPr>
      </w:pPr>
      <w:r w:rsidRPr="000013A7">
        <w:rPr>
          <w:rStyle w:val="Hipervnculo"/>
          <w:rFonts w:ascii="Arial" w:hAnsi="Arial" w:cs="Arial"/>
          <w:sz w:val="24"/>
          <w:szCs w:val="24"/>
          <w:u w:val="none"/>
          <w:lang w:val="es-EC" w:eastAsia="es-EC"/>
        </w:rPr>
        <w:t>L</w:t>
      </w:r>
      <w:r>
        <w:rPr>
          <w:rStyle w:val="Hipervnculo"/>
          <w:rFonts w:ascii="Arial" w:hAnsi="Arial" w:cs="Arial"/>
          <w:sz w:val="24"/>
          <w:szCs w:val="24"/>
          <w:u w:val="none"/>
          <w:lang w:val="es-EC" w:eastAsia="es-EC"/>
        </w:rPr>
        <w:t xml:space="preserve">os inversionistas lojanos manifiestan que a pesar </w:t>
      </w:r>
      <w:r w:rsidR="001E308E">
        <w:rPr>
          <w:rStyle w:val="Hipervnculo"/>
          <w:rFonts w:ascii="Arial" w:hAnsi="Arial" w:cs="Arial"/>
          <w:sz w:val="24"/>
          <w:szCs w:val="24"/>
          <w:u w:val="none"/>
          <w:lang w:val="es-EC" w:eastAsia="es-EC"/>
        </w:rPr>
        <w:t>del</w:t>
      </w:r>
      <w:r>
        <w:rPr>
          <w:rStyle w:val="Hipervnculo"/>
          <w:rFonts w:ascii="Arial" w:hAnsi="Arial" w:cs="Arial"/>
          <w:sz w:val="24"/>
          <w:szCs w:val="24"/>
          <w:u w:val="none"/>
          <w:lang w:val="es-EC" w:eastAsia="es-EC"/>
        </w:rPr>
        <w:t xml:space="preserve"> manejo adecuado de las campañas publicitarias tanto en redes sociales como en medios tradicionales</w:t>
      </w:r>
      <w:r w:rsidR="001E308E">
        <w:rPr>
          <w:rStyle w:val="Hipervnculo"/>
          <w:rFonts w:ascii="Arial" w:hAnsi="Arial" w:cs="Arial"/>
          <w:sz w:val="24"/>
          <w:szCs w:val="24"/>
          <w:u w:val="none"/>
          <w:lang w:val="es-EC" w:eastAsia="es-EC"/>
        </w:rPr>
        <w:t xml:space="preserve"> el </w:t>
      </w:r>
      <w:r w:rsidR="001E308E">
        <w:rPr>
          <w:rStyle w:val="Hipervnculo"/>
          <w:rFonts w:ascii="Arial" w:hAnsi="Arial" w:cs="Arial"/>
          <w:sz w:val="24"/>
          <w:szCs w:val="24"/>
          <w:u w:val="none"/>
          <w:lang w:val="es-EC" w:eastAsia="es-EC"/>
        </w:rPr>
        <w:lastRenderedPageBreak/>
        <w:t>sector está en espera de la reactivación financiera, que es precisamente el principal soporte para este negocio.</w:t>
      </w:r>
    </w:p>
    <w:p w:rsidR="00111A21" w:rsidRDefault="00111A21" w:rsidP="00FE0490">
      <w:pPr>
        <w:suppressAutoHyphens w:val="0"/>
        <w:autoSpaceDE w:val="0"/>
        <w:autoSpaceDN w:val="0"/>
        <w:adjustRightInd w:val="0"/>
        <w:spacing w:line="360" w:lineRule="auto"/>
        <w:ind w:left="708"/>
        <w:jc w:val="both"/>
        <w:rPr>
          <w:rStyle w:val="Hipervnculo"/>
          <w:rFonts w:ascii="Arial" w:hAnsi="Arial" w:cs="Arial"/>
          <w:sz w:val="24"/>
          <w:szCs w:val="24"/>
          <w:lang w:val="es-EC" w:eastAsia="es-EC"/>
        </w:rPr>
      </w:pPr>
    </w:p>
    <w:p w:rsidR="002C7DA6" w:rsidRPr="00575DB0" w:rsidRDefault="00111A21" w:rsidP="00575DB0">
      <w:pPr>
        <w:pStyle w:val="Prrafodelista"/>
        <w:numPr>
          <w:ilvl w:val="0"/>
          <w:numId w:val="4"/>
        </w:numPr>
        <w:suppressAutoHyphens w:val="0"/>
        <w:autoSpaceDE w:val="0"/>
        <w:autoSpaceDN w:val="0"/>
        <w:adjustRightInd w:val="0"/>
        <w:spacing w:line="360" w:lineRule="auto"/>
        <w:jc w:val="both"/>
        <w:rPr>
          <w:rFonts w:ascii="Arial" w:hAnsi="Arial" w:cs="Arial"/>
          <w:b/>
          <w:sz w:val="24"/>
          <w:szCs w:val="24"/>
          <w:lang w:val="es-EC" w:eastAsia="es-EC"/>
        </w:rPr>
      </w:pPr>
      <w:r>
        <w:rPr>
          <w:rFonts w:ascii="Arial" w:hAnsi="Arial" w:cs="Arial"/>
          <w:b/>
          <w:sz w:val="24"/>
          <w:szCs w:val="24"/>
          <w:lang w:val="es-EC" w:eastAsia="es-EC"/>
        </w:rPr>
        <w:t>C</w:t>
      </w:r>
      <w:r w:rsidR="002C7DA6" w:rsidRPr="00575DB0">
        <w:rPr>
          <w:rFonts w:ascii="Arial" w:hAnsi="Arial" w:cs="Arial"/>
          <w:b/>
          <w:sz w:val="24"/>
          <w:szCs w:val="24"/>
          <w:lang w:val="es-EC" w:eastAsia="es-EC"/>
        </w:rPr>
        <w:t>onclusiones</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b/>
          <w:sz w:val="24"/>
          <w:szCs w:val="24"/>
          <w:lang w:val="es-EC" w:eastAsia="es-EC"/>
        </w:rPr>
        <w:t xml:space="preserve">›  </w:t>
      </w:r>
      <w:r>
        <w:rPr>
          <w:rFonts w:ascii="Arial" w:hAnsi="Arial" w:cs="Arial"/>
          <w:sz w:val="24"/>
          <w:szCs w:val="24"/>
          <w:lang w:val="es-EC" w:eastAsia="es-EC"/>
        </w:rPr>
        <w:t>Según el estudio realizado se determinó que los empresarios inmobiliarios en la ciudad de Loja, presentan expectativa sobre las políticas de gobierno, ya que de ello depende la reactivación del sector de la construcción.</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b/>
          <w:sz w:val="24"/>
          <w:szCs w:val="24"/>
          <w:lang w:val="es-EC" w:eastAsia="es-EC"/>
        </w:rPr>
        <w:t>›</w:t>
      </w:r>
      <w:r>
        <w:rPr>
          <w:rFonts w:ascii="Arial" w:hAnsi="Arial" w:cs="Arial"/>
          <w:sz w:val="24"/>
          <w:szCs w:val="24"/>
          <w:lang w:val="es-EC" w:eastAsia="es-EC"/>
        </w:rPr>
        <w:t xml:space="preserve">  Las Inmobiliarias en la ciudad, cuentan con sus fieles clientes, esto debido a la experiencia y trayectoria de las empresas, mismas que brindan seguridad al momento de adquirir sus productos.</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b/>
          <w:sz w:val="24"/>
          <w:szCs w:val="24"/>
          <w:lang w:val="es-EC" w:eastAsia="es-EC"/>
        </w:rPr>
        <w:t xml:space="preserve">› </w:t>
      </w:r>
      <w:r>
        <w:rPr>
          <w:rFonts w:ascii="Arial" w:hAnsi="Arial" w:cs="Arial"/>
          <w:sz w:val="24"/>
          <w:szCs w:val="24"/>
          <w:lang w:val="es-EC" w:eastAsia="es-EC"/>
        </w:rPr>
        <w:t>Las empresas constructoras utilizan estrategias de marketing, los empresarios lojanos coinciden en su mayoría que las páginas web y redes sociales son sus mejores aleados al momento de ofertar sus productos.</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b/>
          <w:sz w:val="24"/>
          <w:szCs w:val="24"/>
          <w:lang w:val="es-EC" w:eastAsia="es-EC"/>
        </w:rPr>
        <w:t xml:space="preserve">› </w:t>
      </w:r>
      <w:r>
        <w:rPr>
          <w:rFonts w:ascii="Arial" w:hAnsi="Arial" w:cs="Arial"/>
          <w:sz w:val="24"/>
          <w:szCs w:val="24"/>
          <w:lang w:val="es-EC" w:eastAsia="es-EC"/>
        </w:rPr>
        <w:t>Se determinó que las empresas Inmobiliarias de la ciudad de Loja se encuentran bien estructuradas, con objetivos bien establecidos y con metas claras para alcanzar sus propósitos de negociación.</w:t>
      </w: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b/>
          <w:sz w:val="24"/>
          <w:szCs w:val="24"/>
          <w:lang w:val="es-EC" w:eastAsia="es-EC"/>
        </w:rPr>
        <w:t xml:space="preserve">› </w:t>
      </w:r>
      <w:r>
        <w:rPr>
          <w:rFonts w:ascii="Arial" w:hAnsi="Arial" w:cs="Arial"/>
          <w:sz w:val="24"/>
          <w:szCs w:val="24"/>
          <w:lang w:val="es-EC" w:eastAsia="es-EC"/>
        </w:rPr>
        <w:t>Luego del análisis se puede determinar que las empresas inmobiliarias presentan toda la disposición para poder seguir laborando y abrir espacio en nuevos mercados.</w:t>
      </w:r>
    </w:p>
    <w:p w:rsidR="001E308E" w:rsidRDefault="001E308E" w:rsidP="00D631D6">
      <w:pPr>
        <w:suppressAutoHyphens w:val="0"/>
        <w:autoSpaceDE w:val="0"/>
        <w:autoSpaceDN w:val="0"/>
        <w:adjustRightInd w:val="0"/>
        <w:spacing w:line="360" w:lineRule="auto"/>
        <w:jc w:val="both"/>
        <w:rPr>
          <w:rFonts w:ascii="Arial" w:hAnsi="Arial" w:cs="Arial"/>
          <w:sz w:val="24"/>
          <w:szCs w:val="24"/>
          <w:lang w:val="es-EC" w:eastAsia="es-EC"/>
        </w:rPr>
      </w:pPr>
      <w:r>
        <w:rPr>
          <w:rFonts w:ascii="Arial" w:hAnsi="Arial" w:cs="Arial"/>
          <w:sz w:val="24"/>
          <w:szCs w:val="24"/>
          <w:lang w:val="es-EC" w:eastAsia="es-EC"/>
        </w:rPr>
        <w:t>› Las empresas inmobiliarias de la ciudad de Loja, tienen personal capacitado para cada área laboral, buen manejo estrategias de marketing, y liquidez en algunos casos, esto ha permitido la permanencia en el mercado incluso a pesar de la crisis financiera.</w:t>
      </w:r>
    </w:p>
    <w:p w:rsidR="00575DB0" w:rsidRDefault="00575DB0" w:rsidP="00D631D6">
      <w:pPr>
        <w:suppressAutoHyphens w:val="0"/>
        <w:autoSpaceDE w:val="0"/>
        <w:autoSpaceDN w:val="0"/>
        <w:adjustRightInd w:val="0"/>
        <w:spacing w:line="360" w:lineRule="auto"/>
        <w:jc w:val="both"/>
        <w:rPr>
          <w:rFonts w:ascii="Arial" w:hAnsi="Arial" w:cs="Arial"/>
          <w:sz w:val="24"/>
          <w:szCs w:val="24"/>
          <w:lang w:val="es-EC" w:eastAsia="es-EC"/>
        </w:rPr>
      </w:pPr>
    </w:p>
    <w:p w:rsidR="002C7DA6" w:rsidRDefault="002C7DA6" w:rsidP="00D631D6">
      <w:pPr>
        <w:suppressAutoHyphens w:val="0"/>
        <w:autoSpaceDE w:val="0"/>
        <w:autoSpaceDN w:val="0"/>
        <w:adjustRightInd w:val="0"/>
        <w:spacing w:line="360" w:lineRule="auto"/>
        <w:jc w:val="both"/>
        <w:rPr>
          <w:rFonts w:ascii="Arial" w:hAnsi="Arial" w:cs="Arial"/>
          <w:sz w:val="24"/>
          <w:szCs w:val="24"/>
          <w:lang w:val="es-EC" w:eastAsia="es-EC"/>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FE0490" w:rsidRDefault="00FE0490" w:rsidP="00D631D6">
      <w:pPr>
        <w:pStyle w:val="Textoindependiente"/>
        <w:spacing w:line="360" w:lineRule="auto"/>
        <w:rPr>
          <w:rFonts w:ascii="Arial" w:hAnsi="Arial" w:cs="Arial"/>
          <w:b/>
          <w:bCs/>
          <w:color w:val="000000"/>
          <w:sz w:val="24"/>
          <w:szCs w:val="24"/>
          <w:lang w:val="es-ES_tradnl"/>
        </w:rPr>
      </w:pPr>
    </w:p>
    <w:p w:rsidR="002C7DA6" w:rsidRDefault="002C7DA6" w:rsidP="00575DB0">
      <w:pPr>
        <w:pStyle w:val="Textoindependiente"/>
        <w:numPr>
          <w:ilvl w:val="0"/>
          <w:numId w:val="4"/>
        </w:numPr>
        <w:spacing w:line="360" w:lineRule="auto"/>
        <w:rPr>
          <w:rFonts w:ascii="Arial" w:hAnsi="Arial" w:cs="Arial"/>
          <w:b/>
          <w:bCs/>
          <w:color w:val="000000"/>
          <w:sz w:val="24"/>
          <w:szCs w:val="24"/>
          <w:lang w:val="es-ES_tradnl"/>
        </w:rPr>
      </w:pPr>
      <w:r>
        <w:rPr>
          <w:rFonts w:ascii="Arial" w:hAnsi="Arial" w:cs="Arial"/>
          <w:b/>
          <w:bCs/>
          <w:color w:val="000000"/>
          <w:sz w:val="24"/>
          <w:szCs w:val="24"/>
          <w:lang w:val="es-ES_tradnl"/>
        </w:rPr>
        <w:t>Referencias bibliográficas</w:t>
      </w:r>
    </w:p>
    <w:p w:rsidR="002C7DA6" w:rsidRDefault="002C7DA6" w:rsidP="00D631D6">
      <w:pPr>
        <w:pStyle w:val="Textoindependiente"/>
        <w:spacing w:line="360" w:lineRule="auto"/>
        <w:rPr>
          <w:rFonts w:ascii="Arial" w:hAnsi="Arial" w:cs="Arial"/>
          <w:b/>
          <w:bCs/>
          <w:color w:val="000000"/>
          <w:lang w:val="es-ES_tradnl"/>
        </w:rPr>
      </w:pPr>
    </w:p>
    <w:p w:rsidR="002C7DA6" w:rsidRDefault="00677302" w:rsidP="00D631D6">
      <w:pPr>
        <w:pStyle w:val="Textoindependiente"/>
        <w:spacing w:line="360" w:lineRule="auto"/>
        <w:rPr>
          <w:sz w:val="24"/>
          <w:szCs w:val="24"/>
          <w:lang w:val="es-EC" w:eastAsia="es-EC"/>
        </w:rPr>
      </w:pPr>
      <w:hyperlink r:id="rId7" w:history="1">
        <w:r w:rsidR="002C7DA6">
          <w:rPr>
            <w:rStyle w:val="Hipervnculo"/>
            <w:color w:val="0000FF"/>
            <w:sz w:val="24"/>
            <w:szCs w:val="24"/>
            <w:lang w:val="es-EC" w:eastAsia="es-EC"/>
          </w:rPr>
          <w:t>http://www.eltelegrafo.com.ec/noticias/economia/8/el-sector-inmobiliario-presenta-una-sobreoferta-de-arriendos-y-ventas</w:t>
        </w:r>
      </w:hyperlink>
    </w:p>
    <w:p w:rsidR="002C7DA6" w:rsidRDefault="002C7DA6" w:rsidP="00D631D6">
      <w:pPr>
        <w:pStyle w:val="Textoindependiente"/>
        <w:spacing w:line="360" w:lineRule="auto"/>
        <w:rPr>
          <w:rFonts w:ascii="Arial" w:hAnsi="Arial" w:cs="Arial"/>
          <w:sz w:val="24"/>
          <w:szCs w:val="24"/>
          <w:lang w:val="es-EC" w:eastAsia="es-EC"/>
        </w:rPr>
      </w:pPr>
      <w:r>
        <w:rPr>
          <w:rFonts w:ascii="Arial" w:hAnsi="Arial" w:cs="Arial"/>
          <w:b/>
          <w:sz w:val="24"/>
          <w:szCs w:val="24"/>
          <w:lang w:val="es-EC" w:eastAsia="es-EC"/>
        </w:rPr>
        <w:t>1.</w:t>
      </w:r>
      <w:r>
        <w:rPr>
          <w:rFonts w:ascii="Arial" w:hAnsi="Arial" w:cs="Arial"/>
          <w:sz w:val="24"/>
          <w:szCs w:val="24"/>
          <w:lang w:val="es-EC" w:eastAsia="es-EC"/>
        </w:rPr>
        <w:t xml:space="preserve">  ORGANIZACIÓN DE LAS NACIONES UNIDAS PARA EL DESARROLLO INDUSTRIAL EVALUACION INDEPENDIENTE ECUADOR. Programa para el mejoramiento sustentable de la competitividad industrial. 2006 </w:t>
      </w:r>
      <w:proofErr w:type="spellStart"/>
      <w:r>
        <w:rPr>
          <w:rFonts w:ascii="Arial" w:hAnsi="Arial" w:cs="Arial"/>
          <w:sz w:val="24"/>
          <w:szCs w:val="24"/>
          <w:lang w:val="es-EC" w:eastAsia="es-EC"/>
        </w:rPr>
        <w:t>Pg</w:t>
      </w:r>
      <w:proofErr w:type="spellEnd"/>
      <w:r>
        <w:rPr>
          <w:rFonts w:ascii="Arial" w:hAnsi="Arial" w:cs="Arial"/>
          <w:sz w:val="24"/>
          <w:szCs w:val="24"/>
          <w:lang w:val="es-EC" w:eastAsia="es-EC"/>
        </w:rPr>
        <w:t xml:space="preserve"> 2 Articulo online Internet </w:t>
      </w:r>
      <w:hyperlink r:id="rId8" w:history="1">
        <w:r>
          <w:rPr>
            <w:rStyle w:val="Hipervnculo"/>
            <w:rFonts w:ascii="Arial" w:hAnsi="Arial" w:cs="Arial"/>
            <w:sz w:val="24"/>
            <w:szCs w:val="24"/>
            <w:lang w:val="es-EC" w:eastAsia="es-EC"/>
          </w:rPr>
          <w:t>http://www.unido.org</w:t>
        </w:r>
      </w:hyperlink>
      <w:r>
        <w:rPr>
          <w:rFonts w:ascii="Arial" w:hAnsi="Arial" w:cs="Arial"/>
          <w:sz w:val="24"/>
          <w:szCs w:val="24"/>
          <w:lang w:val="es-EC" w:eastAsia="es-EC"/>
        </w:rPr>
        <w:t xml:space="preserve"> Acceso 10-07-2017</w:t>
      </w:r>
    </w:p>
    <w:p w:rsidR="002C7DA6" w:rsidRDefault="002C7DA6" w:rsidP="00D631D6">
      <w:pPr>
        <w:pStyle w:val="Piedepgina"/>
        <w:spacing w:line="360" w:lineRule="auto"/>
        <w:ind w:right="360"/>
        <w:jc w:val="both"/>
        <w:rPr>
          <w:rFonts w:ascii="Arial" w:hAnsi="Arial" w:cs="Arial"/>
          <w:sz w:val="24"/>
          <w:szCs w:val="24"/>
          <w:lang w:val="es-EC"/>
        </w:rPr>
      </w:pPr>
      <w:r>
        <w:rPr>
          <w:rFonts w:ascii="Arial" w:hAnsi="Arial" w:cs="Arial"/>
          <w:b/>
          <w:sz w:val="24"/>
          <w:szCs w:val="24"/>
          <w:lang w:val="es-EC"/>
        </w:rPr>
        <w:t>2</w:t>
      </w:r>
      <w:r>
        <w:rPr>
          <w:rFonts w:ascii="Arial" w:hAnsi="Arial" w:cs="Arial"/>
          <w:sz w:val="24"/>
          <w:szCs w:val="24"/>
          <w:lang w:val="es-EC"/>
        </w:rPr>
        <w:t xml:space="preserve">. </w:t>
      </w:r>
      <w:hyperlink r:id="rId9" w:history="1">
        <w:r>
          <w:rPr>
            <w:rStyle w:val="Hipervnculo"/>
            <w:rFonts w:ascii="Arial" w:hAnsi="Arial" w:cs="Arial"/>
            <w:sz w:val="24"/>
            <w:szCs w:val="24"/>
            <w:lang w:val="es-EC"/>
          </w:rPr>
          <w:t>www.ekosnegocios.com/inmobiliario/EmpresasServ.aspx</w:t>
        </w:r>
      </w:hyperlink>
      <w:r>
        <w:rPr>
          <w:rFonts w:ascii="Arial" w:hAnsi="Arial" w:cs="Arial"/>
          <w:sz w:val="24"/>
          <w:szCs w:val="24"/>
          <w:lang w:val="es-EC"/>
        </w:rPr>
        <w:t xml:space="preserve"> </w:t>
      </w:r>
    </w:p>
    <w:p w:rsidR="002C7DA6" w:rsidRDefault="002C7DA6" w:rsidP="00D631D6">
      <w:pPr>
        <w:pStyle w:val="Piedepgina"/>
        <w:spacing w:line="360" w:lineRule="auto"/>
        <w:ind w:right="360"/>
        <w:jc w:val="both"/>
        <w:rPr>
          <w:rFonts w:ascii="Arial" w:hAnsi="Arial" w:cs="Arial"/>
          <w:sz w:val="24"/>
          <w:szCs w:val="24"/>
          <w:lang w:val="es-EC"/>
        </w:rPr>
      </w:pPr>
      <w:r>
        <w:rPr>
          <w:rFonts w:ascii="Arial" w:hAnsi="Arial" w:cs="Arial"/>
          <w:b/>
          <w:sz w:val="24"/>
          <w:szCs w:val="24"/>
          <w:lang w:val="es-EC"/>
        </w:rPr>
        <w:t>3.</w:t>
      </w:r>
      <w:hyperlink r:id="rId10" w:history="1">
        <w:r>
          <w:rPr>
            <w:rStyle w:val="Hipervnculo"/>
            <w:rFonts w:ascii="Arial" w:hAnsi="Arial" w:cs="Arial"/>
            <w:sz w:val="24"/>
            <w:szCs w:val="24"/>
            <w:lang w:val="es-EC"/>
          </w:rPr>
          <w:t>www.ekosnegocios.com/inmobiliario/EmpresasServ.aspx</w:t>
        </w:r>
      </w:hyperlink>
    </w:p>
    <w:p w:rsidR="002C7DA6" w:rsidRDefault="002C7DA6" w:rsidP="00D631D6">
      <w:pPr>
        <w:pStyle w:val="Piedepgina"/>
        <w:spacing w:line="360" w:lineRule="auto"/>
        <w:ind w:right="360"/>
        <w:jc w:val="both"/>
        <w:rPr>
          <w:rFonts w:ascii="Arial" w:hAnsi="Arial" w:cs="Arial"/>
          <w:sz w:val="24"/>
          <w:szCs w:val="24"/>
          <w:lang w:val="en-US"/>
        </w:rPr>
      </w:pPr>
      <w:r>
        <w:rPr>
          <w:rFonts w:ascii="Arial" w:hAnsi="Arial" w:cs="Arial"/>
          <w:b/>
          <w:sz w:val="24"/>
          <w:szCs w:val="24"/>
          <w:lang w:val="en-US"/>
        </w:rPr>
        <w:t>4.</w:t>
      </w:r>
      <w:r>
        <w:rPr>
          <w:rFonts w:ascii="Arial" w:hAnsi="Arial" w:cs="Arial"/>
          <w:sz w:val="24"/>
          <w:szCs w:val="24"/>
          <w:lang w:val="en-US"/>
        </w:rPr>
        <w:t xml:space="preserve"> House of cards “The Economist Special Report” USA May29th/2003 </w:t>
      </w:r>
      <w:proofErr w:type="spellStart"/>
      <w:r>
        <w:rPr>
          <w:rFonts w:ascii="Arial" w:hAnsi="Arial" w:cs="Arial"/>
          <w:sz w:val="24"/>
          <w:szCs w:val="24"/>
          <w:lang w:val="en-US"/>
        </w:rPr>
        <w:t>Artículo</w:t>
      </w:r>
      <w:proofErr w:type="spellEnd"/>
      <w:r>
        <w:rPr>
          <w:rFonts w:ascii="Arial" w:hAnsi="Arial" w:cs="Arial"/>
          <w:sz w:val="24"/>
          <w:szCs w:val="24"/>
          <w:lang w:val="en-US"/>
        </w:rPr>
        <w:t xml:space="preserve"> online.Internet:wwweconomist.com Accesso 07/2017</w:t>
      </w:r>
    </w:p>
    <w:p w:rsidR="002C7DA6" w:rsidRPr="002C7DA6" w:rsidRDefault="002C7DA6" w:rsidP="00D631D6">
      <w:pPr>
        <w:pStyle w:val="Piedepgina"/>
        <w:spacing w:line="360" w:lineRule="auto"/>
        <w:ind w:right="360"/>
        <w:jc w:val="both"/>
        <w:rPr>
          <w:rFonts w:ascii="Arial" w:hAnsi="Arial" w:cs="Arial"/>
          <w:sz w:val="24"/>
          <w:szCs w:val="24"/>
          <w:lang w:val="en-US"/>
        </w:rPr>
      </w:pPr>
      <w:r w:rsidRPr="002C7DA6">
        <w:rPr>
          <w:rFonts w:ascii="Arial" w:hAnsi="Arial" w:cs="Arial"/>
          <w:b/>
          <w:sz w:val="24"/>
          <w:szCs w:val="24"/>
          <w:lang w:val="en-US"/>
        </w:rPr>
        <w:t>5.</w:t>
      </w:r>
      <w:r w:rsidRPr="002C7DA6">
        <w:rPr>
          <w:rFonts w:ascii="Arial" w:hAnsi="Arial" w:cs="Arial"/>
          <w:sz w:val="24"/>
          <w:szCs w:val="24"/>
          <w:lang w:val="en-US"/>
        </w:rPr>
        <w:t xml:space="preserve"> </w:t>
      </w:r>
      <w:hyperlink r:id="rId11" w:history="1">
        <w:r w:rsidRPr="002C7DA6">
          <w:rPr>
            <w:rStyle w:val="Hipervnculo"/>
            <w:rFonts w:ascii="Arial" w:hAnsi="Arial" w:cs="Arial"/>
            <w:sz w:val="24"/>
            <w:szCs w:val="24"/>
            <w:lang w:val="en-US"/>
          </w:rPr>
          <w:t>http://www.hoy.com.ec/noticias-ecuador/el-sector-inmobiliario-crece-movido-por-el-credito-publico-y-privado-566476.html</w:t>
        </w:r>
      </w:hyperlink>
    </w:p>
    <w:p w:rsidR="002C7DA6" w:rsidRDefault="002C7DA6" w:rsidP="00D631D6">
      <w:pPr>
        <w:pStyle w:val="Piedepgina"/>
        <w:spacing w:line="360" w:lineRule="auto"/>
        <w:ind w:right="360"/>
        <w:jc w:val="both"/>
        <w:rPr>
          <w:rFonts w:ascii="Arial" w:hAnsi="Arial" w:cs="Arial"/>
          <w:sz w:val="24"/>
          <w:szCs w:val="24"/>
          <w:lang w:val="es-EC"/>
        </w:rPr>
      </w:pPr>
      <w:r>
        <w:rPr>
          <w:rFonts w:ascii="Arial" w:hAnsi="Arial" w:cs="Arial"/>
          <w:b/>
          <w:sz w:val="24"/>
          <w:szCs w:val="24"/>
          <w:lang w:val="es-EC"/>
        </w:rPr>
        <w:t xml:space="preserve">6. </w:t>
      </w:r>
      <w:r>
        <w:rPr>
          <w:rFonts w:ascii="Arial" w:hAnsi="Arial" w:cs="Arial"/>
          <w:sz w:val="24"/>
          <w:szCs w:val="24"/>
          <w:lang w:val="es-EC"/>
        </w:rPr>
        <w:t>Luna Osorio, Luis. Ecuador: Proyección 2020.ob.Cit.pg 342</w:t>
      </w:r>
    </w:p>
    <w:p w:rsidR="002C7DA6" w:rsidRDefault="002C7DA6" w:rsidP="00D631D6">
      <w:pPr>
        <w:pStyle w:val="Piedepgina"/>
        <w:spacing w:line="360" w:lineRule="auto"/>
        <w:ind w:right="360"/>
        <w:jc w:val="both"/>
        <w:rPr>
          <w:rFonts w:ascii="Arial" w:hAnsi="Arial" w:cs="Arial"/>
          <w:sz w:val="24"/>
          <w:szCs w:val="24"/>
          <w:lang w:val="es-EC"/>
        </w:rPr>
      </w:pPr>
      <w:r>
        <w:rPr>
          <w:rFonts w:ascii="Arial" w:hAnsi="Arial" w:cs="Arial"/>
          <w:b/>
          <w:sz w:val="24"/>
          <w:szCs w:val="24"/>
          <w:lang w:val="es-EC"/>
        </w:rPr>
        <w:t>7</w:t>
      </w:r>
      <w:r>
        <w:rPr>
          <w:rFonts w:ascii="Arial" w:hAnsi="Arial" w:cs="Arial"/>
          <w:sz w:val="24"/>
          <w:szCs w:val="24"/>
          <w:lang w:val="es-EC"/>
        </w:rPr>
        <w:t>. Cfr. Ley Orgánica para la regulación de los créditos para vivienda y vehículo. Disposición General Segunda. Reg. Oficial N°732.</w:t>
      </w:r>
    </w:p>
    <w:p w:rsidR="002C7DA6" w:rsidRDefault="002C7DA6" w:rsidP="00D631D6">
      <w:pPr>
        <w:pStyle w:val="Piedepgina"/>
        <w:spacing w:line="360" w:lineRule="auto"/>
        <w:ind w:right="360"/>
        <w:jc w:val="both"/>
        <w:rPr>
          <w:rFonts w:ascii="Arial" w:hAnsi="Arial" w:cs="Arial"/>
          <w:sz w:val="24"/>
          <w:szCs w:val="24"/>
          <w:lang w:val="es-EC"/>
        </w:rPr>
      </w:pPr>
      <w:r>
        <w:rPr>
          <w:rFonts w:ascii="Arial" w:hAnsi="Arial" w:cs="Arial"/>
          <w:b/>
          <w:sz w:val="24"/>
          <w:szCs w:val="24"/>
          <w:lang w:val="es-EC"/>
        </w:rPr>
        <w:t>8.</w:t>
      </w:r>
      <w:r>
        <w:rPr>
          <w:rFonts w:ascii="Arial" w:hAnsi="Arial" w:cs="Arial"/>
          <w:sz w:val="24"/>
          <w:szCs w:val="24"/>
          <w:lang w:val="es-EC"/>
        </w:rPr>
        <w:t xml:space="preserve"> REVISTA CRITERIO ACTUALIDAD Y NEGOCIO. Ecuador 2012</w:t>
      </w:r>
    </w:p>
    <w:p w:rsidR="002C7DA6" w:rsidRDefault="002C7DA6" w:rsidP="00D631D6">
      <w:pPr>
        <w:spacing w:line="360" w:lineRule="auto"/>
        <w:jc w:val="both"/>
        <w:rPr>
          <w:rFonts w:ascii="Arial" w:hAnsi="Arial" w:cs="Arial"/>
          <w:color w:val="FF0066"/>
          <w:sz w:val="22"/>
          <w:szCs w:val="22"/>
          <w:lang w:val="es-EC"/>
        </w:rPr>
      </w:pPr>
    </w:p>
    <w:p w:rsidR="002C7DA6" w:rsidRDefault="002C7DA6" w:rsidP="00D631D6">
      <w:pPr>
        <w:pStyle w:val="Subttulo"/>
        <w:spacing w:line="360" w:lineRule="auto"/>
        <w:jc w:val="both"/>
        <w:rPr>
          <w:rFonts w:ascii="Arial" w:hAnsi="Arial" w:cs="Arial"/>
          <w:color w:val="FF0066"/>
          <w:sz w:val="28"/>
          <w:szCs w:val="28"/>
          <w:lang w:val="es-EC"/>
        </w:rPr>
      </w:pPr>
    </w:p>
    <w:p w:rsidR="002C7DA6" w:rsidRDefault="002C7DA6" w:rsidP="00D631D6">
      <w:pPr>
        <w:pStyle w:val="Subttulo"/>
        <w:spacing w:line="360" w:lineRule="auto"/>
        <w:jc w:val="both"/>
        <w:rPr>
          <w:rFonts w:ascii="Arial" w:hAnsi="Arial" w:cs="Arial"/>
          <w:color w:val="FF0066"/>
          <w:sz w:val="28"/>
          <w:szCs w:val="28"/>
          <w:lang w:val="es-EC"/>
        </w:rPr>
      </w:pPr>
    </w:p>
    <w:p w:rsidR="002C7DA6" w:rsidRDefault="002C7DA6" w:rsidP="00D631D6">
      <w:pPr>
        <w:pStyle w:val="Subttulo"/>
        <w:spacing w:line="360" w:lineRule="auto"/>
        <w:jc w:val="both"/>
        <w:rPr>
          <w:rFonts w:ascii="Arial" w:hAnsi="Arial" w:cs="Arial"/>
          <w:color w:val="FF0066"/>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C"/>
        </w:rPr>
      </w:pPr>
    </w:p>
    <w:p w:rsidR="002C7DA6" w:rsidRDefault="002C7DA6" w:rsidP="00D631D6">
      <w:pPr>
        <w:pStyle w:val="Subttulo"/>
        <w:spacing w:line="360" w:lineRule="auto"/>
        <w:jc w:val="both"/>
        <w:rPr>
          <w:rFonts w:ascii="Arial" w:hAnsi="Arial" w:cs="Arial"/>
          <w:b/>
          <w:color w:val="FF0000"/>
          <w:sz w:val="28"/>
          <w:szCs w:val="28"/>
          <w:lang w:val="es-ES_tradnl"/>
        </w:rPr>
      </w:pPr>
    </w:p>
    <w:p w:rsidR="002C7DA6" w:rsidRDefault="002C7DA6" w:rsidP="00D631D6">
      <w:pPr>
        <w:pStyle w:val="Subttulo"/>
        <w:spacing w:line="360" w:lineRule="auto"/>
        <w:jc w:val="both"/>
        <w:rPr>
          <w:rFonts w:ascii="Arial" w:hAnsi="Arial" w:cs="Arial"/>
          <w:b/>
          <w:color w:val="FF0000"/>
          <w:sz w:val="28"/>
          <w:szCs w:val="28"/>
          <w:lang w:val="es-ES_tradnl"/>
        </w:rPr>
      </w:pPr>
    </w:p>
    <w:p w:rsidR="002C7DA6" w:rsidRDefault="002C7DA6" w:rsidP="00D631D6">
      <w:pPr>
        <w:pStyle w:val="Subttulo"/>
        <w:spacing w:line="360" w:lineRule="auto"/>
        <w:jc w:val="both"/>
        <w:rPr>
          <w:rFonts w:ascii="Arial" w:hAnsi="Arial" w:cs="Arial"/>
          <w:b/>
          <w:color w:val="FF0000"/>
          <w:sz w:val="28"/>
          <w:szCs w:val="28"/>
          <w:lang w:val="es-ES_tradnl"/>
        </w:rPr>
      </w:pPr>
    </w:p>
    <w:p w:rsidR="002C7DA6" w:rsidRPr="00FE0490" w:rsidRDefault="002C7DA6" w:rsidP="00D631D6">
      <w:pPr>
        <w:suppressAutoHyphens w:val="0"/>
        <w:spacing w:after="160" w:line="360" w:lineRule="auto"/>
        <w:ind w:firstLine="284"/>
        <w:jc w:val="both"/>
        <w:rPr>
          <w:rFonts w:eastAsia="Calibri"/>
          <w:b/>
          <w:sz w:val="28"/>
          <w:szCs w:val="28"/>
          <w:lang w:val="es-EC" w:eastAsia="en-US"/>
        </w:rPr>
      </w:pPr>
      <w:r w:rsidRPr="00FE0490">
        <w:rPr>
          <w:rFonts w:eastAsia="Calibri"/>
          <w:b/>
          <w:sz w:val="28"/>
          <w:szCs w:val="28"/>
          <w:lang w:val="es-EC" w:eastAsia="en-US"/>
        </w:rPr>
        <w:t>ANEXOS</w:t>
      </w:r>
    </w:p>
    <w:p w:rsidR="002C7DA6" w:rsidRDefault="002C7DA6" w:rsidP="00FE0490">
      <w:pPr>
        <w:suppressAutoHyphens w:val="0"/>
        <w:spacing w:after="160" w:line="360" w:lineRule="auto"/>
        <w:ind w:firstLine="284"/>
        <w:jc w:val="center"/>
        <w:rPr>
          <w:rFonts w:eastAsia="Calibri"/>
          <w:b/>
          <w:sz w:val="24"/>
          <w:szCs w:val="22"/>
          <w:lang w:val="es-EC" w:eastAsia="en-US"/>
        </w:rPr>
      </w:pPr>
      <w:r>
        <w:rPr>
          <w:rFonts w:eastAsia="Calibri"/>
          <w:b/>
          <w:sz w:val="24"/>
          <w:szCs w:val="22"/>
          <w:lang w:val="es-EC" w:eastAsia="en-US"/>
        </w:rPr>
        <w:t>OBSERVACION WEB</w:t>
      </w:r>
    </w:p>
    <w:p w:rsidR="002C7DA6" w:rsidRDefault="002C7DA6" w:rsidP="00FE0490">
      <w:pPr>
        <w:suppressAutoHyphens w:val="0"/>
        <w:spacing w:after="160" w:line="360" w:lineRule="auto"/>
        <w:ind w:firstLine="284"/>
        <w:jc w:val="center"/>
        <w:rPr>
          <w:rFonts w:eastAsia="Calibri"/>
          <w:sz w:val="24"/>
          <w:szCs w:val="22"/>
          <w:lang w:val="es-EC" w:eastAsia="en-US"/>
        </w:rPr>
      </w:pPr>
      <w:r>
        <w:rPr>
          <w:rFonts w:eastAsia="Calibri"/>
          <w:b/>
          <w:sz w:val="28"/>
          <w:szCs w:val="28"/>
          <w:lang w:val="es-EC" w:eastAsia="en-US"/>
        </w:rPr>
        <w:t>TABLA 1</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385"/>
        <w:gridCol w:w="1481"/>
        <w:gridCol w:w="1712"/>
        <w:gridCol w:w="1694"/>
      </w:tblGrid>
      <w:tr w:rsidR="002C7DA6" w:rsidTr="002C7DA6">
        <w:tc>
          <w:tcPr>
            <w:tcW w:w="2023"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NOMBRE DE LA EMPRESA</w:t>
            </w:r>
          </w:p>
        </w:tc>
        <w:tc>
          <w:tcPr>
            <w:tcW w:w="203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1. DISEÑO DE PAGINA</w:t>
            </w:r>
          </w:p>
        </w:tc>
        <w:tc>
          <w:tcPr>
            <w:tcW w:w="165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2.SECCIONES</w:t>
            </w:r>
          </w:p>
        </w:tc>
        <w:tc>
          <w:tcPr>
            <w:tcW w:w="203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3.CONTENIDO</w:t>
            </w:r>
          </w:p>
        </w:tc>
        <w:tc>
          <w:tcPr>
            <w:tcW w:w="2024"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4.PRODUCTOS</w:t>
            </w:r>
          </w:p>
        </w:tc>
      </w:tr>
      <w:tr w:rsidR="002C7DA6" w:rsidTr="002C7DA6">
        <w:tc>
          <w:tcPr>
            <w:tcW w:w="2023" w:type="dxa"/>
            <w:tcBorders>
              <w:top w:val="single" w:sz="4" w:space="0" w:color="auto"/>
              <w:left w:val="single" w:sz="4" w:space="0" w:color="auto"/>
              <w:bottom w:val="single" w:sz="4" w:space="0" w:color="auto"/>
              <w:right w:val="single" w:sz="4" w:space="0" w:color="auto"/>
            </w:tcBorders>
          </w:tcPr>
          <w:p w:rsidR="002C7DA6" w:rsidRDefault="002C7DA6" w:rsidP="00D631D6">
            <w:pPr>
              <w:suppressAutoHyphens w:val="0"/>
              <w:spacing w:line="360" w:lineRule="auto"/>
              <w:jc w:val="both"/>
              <w:rPr>
                <w:rFonts w:ascii="Arial" w:eastAsia="Calibri" w:hAnsi="Arial" w:cs="Arial"/>
                <w:sz w:val="16"/>
                <w:szCs w:val="16"/>
                <w:lang w:val="es-EC" w:eastAsia="en-US"/>
              </w:rPr>
            </w:pP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noProof/>
                <w:sz w:val="16"/>
                <w:szCs w:val="16"/>
                <w:lang w:val="es-EC" w:eastAsia="es-EC"/>
              </w:rPr>
              <w:drawing>
                <wp:inline distT="0" distB="0" distL="0" distR="0" wp14:anchorId="1DF6E83F" wp14:editId="24387954">
                  <wp:extent cx="1082675" cy="892175"/>
                  <wp:effectExtent l="0" t="0" r="3175" b="3175"/>
                  <wp:docPr id="3" name="Imagen 3" descr="No hay texto alternativo automátic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No hay texto alternativo automático disponi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2675" cy="892175"/>
                          </a:xfrm>
                          <a:prstGeom prst="rect">
                            <a:avLst/>
                          </a:prstGeom>
                          <a:noFill/>
                          <a:ln>
                            <a:noFill/>
                          </a:ln>
                        </pic:spPr>
                      </pic:pic>
                    </a:graphicData>
                  </a:graphic>
                </wp:inline>
              </w:drawing>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CONSTRUCTORA INMOBILIARIA CONINPAG</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“Bienes raíces y más…”</w:t>
            </w:r>
          </w:p>
        </w:tc>
        <w:tc>
          <w:tcPr>
            <w:tcW w:w="203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WWW.CONINPAGLOJA.COM</w:t>
            </w:r>
          </w:p>
        </w:tc>
        <w:tc>
          <w:tcPr>
            <w:tcW w:w="1659" w:type="dxa"/>
            <w:tcBorders>
              <w:top w:val="single" w:sz="4" w:space="0" w:color="auto"/>
              <w:left w:val="single" w:sz="4" w:space="0" w:color="auto"/>
              <w:bottom w:val="single" w:sz="4" w:space="0" w:color="auto"/>
              <w:right w:val="single" w:sz="4" w:space="0" w:color="auto"/>
            </w:tcBorders>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NOSOTROS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PROYECTOS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SERVICIOS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CONTACTOS</w:t>
            </w:r>
          </w:p>
          <w:p w:rsidR="002C7DA6" w:rsidRDefault="002C7DA6" w:rsidP="00D631D6">
            <w:pPr>
              <w:suppressAutoHyphens w:val="0"/>
              <w:spacing w:line="360" w:lineRule="auto"/>
              <w:jc w:val="both"/>
              <w:rPr>
                <w:rFonts w:ascii="Arial" w:eastAsia="Calibri" w:hAnsi="Arial" w:cs="Arial"/>
                <w:sz w:val="16"/>
                <w:szCs w:val="16"/>
                <w:lang w:val="es-EC" w:eastAsia="en-US"/>
              </w:rPr>
            </w:pPr>
          </w:p>
          <w:p w:rsidR="002C7DA6" w:rsidRDefault="002C7DA6" w:rsidP="00D631D6">
            <w:pPr>
              <w:suppressAutoHyphens w:val="0"/>
              <w:spacing w:line="360" w:lineRule="auto"/>
              <w:jc w:val="both"/>
              <w:rPr>
                <w:rFonts w:ascii="Arial" w:eastAsia="Calibri" w:hAnsi="Arial" w:cs="Arial"/>
                <w:sz w:val="16"/>
                <w:szCs w:val="16"/>
                <w:lang w:val="es-EC" w:eastAsia="en-US"/>
              </w:rPr>
            </w:pPr>
          </w:p>
        </w:tc>
        <w:tc>
          <w:tcPr>
            <w:tcW w:w="203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SERVICIOS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DISEÑO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CONTRUCCION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COMPRA</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VENTA</w:t>
            </w:r>
          </w:p>
        </w:tc>
        <w:tc>
          <w:tcPr>
            <w:tcW w:w="2024"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DISEÑO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GESTION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URBANIZACIONES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CASAS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FINCAS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DEPARTAMENTOS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OFICINAS</w:t>
            </w:r>
          </w:p>
        </w:tc>
      </w:tr>
      <w:tr w:rsidR="002C7DA6" w:rsidTr="002C7DA6">
        <w:tc>
          <w:tcPr>
            <w:tcW w:w="2023"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5. PROYECTOS</w:t>
            </w:r>
          </w:p>
        </w:tc>
        <w:tc>
          <w:tcPr>
            <w:tcW w:w="203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6. COLOR</w:t>
            </w:r>
          </w:p>
        </w:tc>
        <w:tc>
          <w:tcPr>
            <w:tcW w:w="165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7. FOTOS</w:t>
            </w:r>
          </w:p>
        </w:tc>
        <w:tc>
          <w:tcPr>
            <w:tcW w:w="203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8. VIDEOS</w:t>
            </w:r>
          </w:p>
        </w:tc>
        <w:tc>
          <w:tcPr>
            <w:tcW w:w="2024"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9. REDES SOCIALES</w:t>
            </w:r>
          </w:p>
        </w:tc>
      </w:tr>
      <w:tr w:rsidR="002C7DA6" w:rsidTr="002C7DA6">
        <w:tc>
          <w:tcPr>
            <w:tcW w:w="2023" w:type="dxa"/>
            <w:tcBorders>
              <w:top w:val="single" w:sz="4" w:space="0" w:color="auto"/>
              <w:left w:val="single" w:sz="4" w:space="0" w:color="auto"/>
              <w:bottom w:val="single" w:sz="4" w:space="0" w:color="auto"/>
              <w:right w:val="single" w:sz="4" w:space="0" w:color="auto"/>
            </w:tcBorders>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CONJUNTOS HABITACIONALES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TORRES DE DEPARTAMENTOS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URBANIZACIONES</w:t>
            </w:r>
          </w:p>
          <w:p w:rsidR="00151A77" w:rsidRDefault="00151A77"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1200 UNIDADES HABITACIONALES</w:t>
            </w:r>
          </w:p>
          <w:p w:rsidR="002C7DA6" w:rsidRDefault="002C7DA6" w:rsidP="00D631D6">
            <w:pPr>
              <w:suppressAutoHyphens w:val="0"/>
              <w:spacing w:line="360" w:lineRule="auto"/>
              <w:ind w:left="720"/>
              <w:contextualSpacing/>
              <w:jc w:val="both"/>
              <w:rPr>
                <w:rFonts w:ascii="Arial" w:eastAsia="Calibri" w:hAnsi="Arial" w:cs="Arial"/>
                <w:sz w:val="16"/>
                <w:szCs w:val="16"/>
                <w:lang w:val="es-EC" w:eastAsia="en-US"/>
              </w:rPr>
            </w:pPr>
          </w:p>
        </w:tc>
        <w:tc>
          <w:tcPr>
            <w:tcW w:w="203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ROJO Y BLANCO</w:t>
            </w:r>
          </w:p>
        </w:tc>
        <w:tc>
          <w:tcPr>
            <w:tcW w:w="165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NO SE ENCONTRO GRAN NUMERO DE FOTOGRAFÍAS, ESTO; DEBIDO A QUE LA EMPRESA TUVO SU MAYOR DESEMPEÑO HASTA EL AÑO 2015 (ACTUALMENTE SE ENCUENTRA TERMINADO UNA URBANIZACION DE 300 LOTES, MISMOS QUE FALTA</w:t>
            </w:r>
            <w:r w:rsidR="00151A77">
              <w:rPr>
                <w:rFonts w:ascii="Arial" w:eastAsia="Calibri" w:hAnsi="Arial" w:cs="Arial"/>
                <w:sz w:val="16"/>
                <w:szCs w:val="16"/>
                <w:lang w:val="es-EC" w:eastAsia="en-US"/>
              </w:rPr>
              <w:t xml:space="preserve"> POR ENTREGAR LA SEGUNDA ETAPA) Y EN SU MAYORÍA ESTÁ VENDIDOS</w:t>
            </w:r>
          </w:p>
        </w:tc>
        <w:tc>
          <w:tcPr>
            <w:tcW w:w="2039" w:type="dxa"/>
            <w:tcBorders>
              <w:top w:val="single" w:sz="4" w:space="0" w:color="auto"/>
              <w:left w:val="single" w:sz="4" w:space="0" w:color="auto"/>
              <w:bottom w:val="single" w:sz="4" w:space="0" w:color="auto"/>
              <w:right w:val="single" w:sz="4" w:space="0" w:color="auto"/>
            </w:tcBorders>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PROMOCIONALES.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PUBLICITARIOS</w:t>
            </w:r>
          </w:p>
          <w:p w:rsidR="002C7DA6" w:rsidRDefault="002C7DA6" w:rsidP="00D631D6">
            <w:pPr>
              <w:suppressAutoHyphens w:val="0"/>
              <w:spacing w:line="360" w:lineRule="auto"/>
              <w:ind w:left="720"/>
              <w:contextualSpacing/>
              <w:jc w:val="both"/>
              <w:rPr>
                <w:rFonts w:ascii="Arial" w:eastAsia="Calibri" w:hAnsi="Arial" w:cs="Arial"/>
                <w:sz w:val="16"/>
                <w:szCs w:val="16"/>
                <w:lang w:val="es-EC" w:eastAsia="en-US"/>
              </w:rPr>
            </w:pPr>
          </w:p>
        </w:tc>
        <w:tc>
          <w:tcPr>
            <w:tcW w:w="2024"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FACEBOOK</w:t>
            </w:r>
          </w:p>
        </w:tc>
      </w:tr>
    </w:tbl>
    <w:p w:rsidR="002C7DA6" w:rsidRDefault="002C7DA6" w:rsidP="00D631D6">
      <w:pPr>
        <w:suppressAutoHyphens w:val="0"/>
        <w:spacing w:after="160" w:line="360" w:lineRule="auto"/>
        <w:ind w:firstLine="284"/>
        <w:jc w:val="both"/>
        <w:rPr>
          <w:rFonts w:ascii="Arial" w:eastAsia="Calibri" w:hAnsi="Arial" w:cs="Arial"/>
          <w:sz w:val="16"/>
          <w:szCs w:val="16"/>
          <w:lang w:val="es-EC" w:eastAsia="en-US"/>
        </w:rPr>
      </w:pPr>
      <w:r>
        <w:rPr>
          <w:rFonts w:ascii="Arial" w:eastAsia="Calibri" w:hAnsi="Arial" w:cs="Arial"/>
          <w:sz w:val="16"/>
          <w:szCs w:val="16"/>
          <w:lang w:val="es-EC" w:eastAsia="en-US"/>
        </w:rPr>
        <w:t>Fuente: Página web de CONINPAG Elabor</w:t>
      </w:r>
      <w:r w:rsidR="00FE0490">
        <w:rPr>
          <w:rFonts w:ascii="Arial" w:eastAsia="Calibri" w:hAnsi="Arial" w:cs="Arial"/>
          <w:sz w:val="16"/>
          <w:szCs w:val="16"/>
          <w:lang w:val="es-EC" w:eastAsia="en-US"/>
        </w:rPr>
        <w:t>ado: María Yajaira Vidal Abrigo, 2017</w:t>
      </w:r>
    </w:p>
    <w:p w:rsidR="002C7DA6" w:rsidRDefault="002C7DA6" w:rsidP="00D631D6">
      <w:pPr>
        <w:suppressAutoHyphens w:val="0"/>
        <w:spacing w:after="160" w:line="360" w:lineRule="auto"/>
        <w:ind w:firstLine="284"/>
        <w:jc w:val="both"/>
        <w:rPr>
          <w:rFonts w:ascii="Arial" w:eastAsia="Calibri" w:hAnsi="Arial" w:cs="Arial"/>
          <w:sz w:val="16"/>
          <w:szCs w:val="16"/>
          <w:lang w:val="es-EC" w:eastAsia="en-US"/>
        </w:rPr>
      </w:pPr>
    </w:p>
    <w:p w:rsidR="002C7DA6" w:rsidRDefault="002C7DA6" w:rsidP="00D631D6">
      <w:pPr>
        <w:suppressAutoHyphens w:val="0"/>
        <w:spacing w:after="160" w:line="360" w:lineRule="auto"/>
        <w:ind w:firstLine="284"/>
        <w:jc w:val="both"/>
        <w:rPr>
          <w:rFonts w:ascii="Arial" w:eastAsia="Calibri" w:hAnsi="Arial" w:cs="Arial"/>
          <w:sz w:val="16"/>
          <w:szCs w:val="16"/>
          <w:lang w:val="es-EC" w:eastAsia="en-US"/>
        </w:rPr>
      </w:pPr>
    </w:p>
    <w:p w:rsidR="002C7DA6" w:rsidRDefault="00FE0490" w:rsidP="00D631D6">
      <w:pPr>
        <w:suppressAutoHyphens w:val="0"/>
        <w:spacing w:after="160" w:line="360" w:lineRule="auto"/>
        <w:ind w:firstLine="284"/>
        <w:jc w:val="both"/>
        <w:rPr>
          <w:rFonts w:ascii="Arial" w:eastAsia="Calibri" w:hAnsi="Arial" w:cs="Arial"/>
          <w:b/>
          <w:sz w:val="28"/>
          <w:szCs w:val="28"/>
          <w:lang w:val="es-EC" w:eastAsia="en-US"/>
        </w:rPr>
      </w:pPr>
      <w:r>
        <w:rPr>
          <w:rFonts w:ascii="Arial" w:eastAsia="Calibri" w:hAnsi="Arial" w:cs="Arial"/>
          <w:b/>
          <w:sz w:val="28"/>
          <w:szCs w:val="28"/>
          <w:lang w:val="es-EC" w:eastAsia="en-US"/>
        </w:rPr>
        <w:t>T</w:t>
      </w:r>
      <w:r w:rsidR="002C7DA6">
        <w:rPr>
          <w:rFonts w:ascii="Arial" w:eastAsia="Calibri" w:hAnsi="Arial" w:cs="Arial"/>
          <w:b/>
          <w:sz w:val="28"/>
          <w:szCs w:val="28"/>
          <w:lang w:val="es-EC" w:eastAsia="en-US"/>
        </w:rPr>
        <w:t>ABLA 2</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896"/>
        <w:gridCol w:w="1464"/>
        <w:gridCol w:w="1623"/>
        <w:gridCol w:w="1516"/>
      </w:tblGrid>
      <w:tr w:rsidR="002C7DA6" w:rsidTr="002C7DA6">
        <w:tc>
          <w:tcPr>
            <w:tcW w:w="2432"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NOMBRE DE LA EMPRESA</w:t>
            </w:r>
          </w:p>
        </w:tc>
        <w:tc>
          <w:tcPr>
            <w:tcW w:w="2821" w:type="dxa"/>
            <w:tcBorders>
              <w:top w:val="single" w:sz="4" w:space="0" w:color="auto"/>
              <w:left w:val="single" w:sz="4" w:space="0" w:color="auto"/>
              <w:bottom w:val="single" w:sz="4" w:space="0" w:color="auto"/>
              <w:right w:val="single" w:sz="4" w:space="0" w:color="auto"/>
            </w:tcBorders>
            <w:hideMark/>
          </w:tcPr>
          <w:p w:rsidR="002C7DA6" w:rsidRDefault="002C7DA6" w:rsidP="00D631D6">
            <w:pPr>
              <w:numPr>
                <w:ilvl w:val="0"/>
                <w:numId w:val="11"/>
              </w:numPr>
              <w:suppressAutoHyphens w:val="0"/>
              <w:spacing w:line="360" w:lineRule="auto"/>
              <w:contextualSpacing/>
              <w:jc w:val="both"/>
              <w:rPr>
                <w:rFonts w:ascii="Arial" w:eastAsia="Calibri" w:hAnsi="Arial" w:cs="Arial"/>
                <w:b/>
                <w:sz w:val="16"/>
                <w:szCs w:val="16"/>
                <w:lang w:val="es-EC" w:eastAsia="en-US"/>
              </w:rPr>
            </w:pPr>
            <w:r>
              <w:rPr>
                <w:rFonts w:ascii="Arial" w:eastAsia="Calibri" w:hAnsi="Arial" w:cs="Arial"/>
                <w:b/>
                <w:sz w:val="16"/>
                <w:szCs w:val="16"/>
                <w:lang w:val="es-EC" w:eastAsia="en-US"/>
              </w:rPr>
              <w:t>DISEÑO DE PAGINA</w:t>
            </w:r>
          </w:p>
        </w:tc>
        <w:tc>
          <w:tcPr>
            <w:tcW w:w="146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2. SECCION</w:t>
            </w:r>
          </w:p>
        </w:tc>
        <w:tc>
          <w:tcPr>
            <w:tcW w:w="1583"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3. CONTENIDO</w:t>
            </w:r>
          </w:p>
        </w:tc>
        <w:tc>
          <w:tcPr>
            <w:tcW w:w="147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4. PRODUCTOS</w:t>
            </w:r>
          </w:p>
        </w:tc>
      </w:tr>
      <w:tr w:rsidR="002C7DA6" w:rsidTr="002C7DA6">
        <w:tc>
          <w:tcPr>
            <w:tcW w:w="2432" w:type="dxa"/>
            <w:tcBorders>
              <w:top w:val="single" w:sz="4" w:space="0" w:color="auto"/>
              <w:left w:val="single" w:sz="4" w:space="0" w:color="auto"/>
              <w:bottom w:val="single" w:sz="4" w:space="0" w:color="auto"/>
              <w:right w:val="single" w:sz="4" w:space="0" w:color="auto"/>
            </w:tcBorders>
          </w:tcPr>
          <w:p w:rsidR="002C7DA6" w:rsidRDefault="002C7DA6" w:rsidP="00D631D6">
            <w:pPr>
              <w:suppressAutoHyphens w:val="0"/>
              <w:spacing w:line="360" w:lineRule="auto"/>
              <w:jc w:val="both"/>
              <w:rPr>
                <w:rFonts w:ascii="Arial" w:eastAsia="Calibri" w:hAnsi="Arial" w:cs="Arial"/>
                <w:sz w:val="16"/>
                <w:szCs w:val="16"/>
                <w:lang w:val="es-EC" w:eastAsia="en-US"/>
              </w:rPr>
            </w:pP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noProof/>
                <w:sz w:val="16"/>
                <w:szCs w:val="16"/>
                <w:lang w:val="es-EC" w:eastAsia="es-EC"/>
              </w:rPr>
              <w:drawing>
                <wp:inline distT="0" distB="0" distL="0" distR="0" wp14:anchorId="25934716" wp14:editId="1E1AD9FB">
                  <wp:extent cx="951230" cy="629285"/>
                  <wp:effectExtent l="0" t="0" r="1270" b="0"/>
                  <wp:docPr id="2" name="Imagen 2" descr="No hay texto alternativo automátic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No hay texto alternativo automático disponi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p w:rsidR="002C7DA6" w:rsidRDefault="002C7DA6" w:rsidP="00D631D6">
            <w:pPr>
              <w:suppressAutoHyphens w:val="0"/>
              <w:spacing w:line="360" w:lineRule="auto"/>
              <w:jc w:val="both"/>
              <w:rPr>
                <w:rFonts w:ascii="Arial" w:eastAsia="Calibri" w:hAnsi="Arial" w:cs="Arial"/>
                <w:sz w:val="16"/>
                <w:szCs w:val="16"/>
                <w:lang w:val="es-EC" w:eastAsia="en-US"/>
              </w:rPr>
            </w:pP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FARB CONSTRUCTORA INMOBILIARIA</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“Construimos responsablemente”</w:t>
            </w:r>
          </w:p>
          <w:p w:rsidR="002C7DA6" w:rsidRDefault="002C7DA6" w:rsidP="00D631D6">
            <w:pPr>
              <w:suppressAutoHyphens w:val="0"/>
              <w:spacing w:line="360" w:lineRule="auto"/>
              <w:jc w:val="both"/>
              <w:rPr>
                <w:rFonts w:ascii="Arial" w:eastAsia="Calibri" w:hAnsi="Arial" w:cs="Arial"/>
                <w:sz w:val="16"/>
                <w:szCs w:val="16"/>
                <w:lang w:val="es-EC" w:eastAsia="en-US"/>
              </w:rPr>
            </w:pPr>
          </w:p>
        </w:tc>
        <w:tc>
          <w:tcPr>
            <w:tcW w:w="2821"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WWW.CONSTRUCTORAFARB.COM</w:t>
            </w:r>
          </w:p>
        </w:tc>
        <w:tc>
          <w:tcPr>
            <w:tcW w:w="146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NOSOTROS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EQUIPO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NOTICIAS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PROYECTOS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SERVICIOS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OPINIONES</w:t>
            </w:r>
          </w:p>
        </w:tc>
        <w:tc>
          <w:tcPr>
            <w:tcW w:w="1583"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SERVICIOS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DISEÑO DE INTERIORES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URBANISMO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GESTION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PLANIFICACION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CONSTUCCION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AVALÚOS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PRESUPUESTO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RESTAURACION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DIRECCION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FISCALIZACIÓN</w:t>
            </w:r>
          </w:p>
        </w:tc>
        <w:tc>
          <w:tcPr>
            <w:tcW w:w="147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DISEÑO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CONSTRUCCIÓN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URBANISMO</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GESTIÓN</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INMOBILIARIA</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ARQUITECTURA INSTITUCIONAL Y COMERCIAL.</w:t>
            </w:r>
          </w:p>
        </w:tc>
      </w:tr>
      <w:tr w:rsidR="002C7DA6" w:rsidTr="002C7DA6">
        <w:tc>
          <w:tcPr>
            <w:tcW w:w="2432"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5. PROYECTOS</w:t>
            </w:r>
          </w:p>
        </w:tc>
        <w:tc>
          <w:tcPr>
            <w:tcW w:w="2821"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6. COLOR</w:t>
            </w:r>
          </w:p>
        </w:tc>
        <w:tc>
          <w:tcPr>
            <w:tcW w:w="146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7. FOTOS</w:t>
            </w:r>
          </w:p>
        </w:tc>
        <w:tc>
          <w:tcPr>
            <w:tcW w:w="1583"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8. VIDEOS</w:t>
            </w:r>
          </w:p>
        </w:tc>
        <w:tc>
          <w:tcPr>
            <w:tcW w:w="147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b/>
                <w:sz w:val="16"/>
                <w:szCs w:val="16"/>
                <w:lang w:val="es-EC" w:eastAsia="en-US"/>
              </w:rPr>
            </w:pPr>
            <w:r>
              <w:rPr>
                <w:rFonts w:ascii="Arial" w:eastAsia="Calibri" w:hAnsi="Arial" w:cs="Arial"/>
                <w:b/>
                <w:sz w:val="16"/>
                <w:szCs w:val="16"/>
                <w:lang w:val="es-EC" w:eastAsia="en-US"/>
              </w:rPr>
              <w:t>9. REDES SOCIALES</w:t>
            </w:r>
          </w:p>
        </w:tc>
      </w:tr>
      <w:tr w:rsidR="002C7DA6" w:rsidTr="002C7DA6">
        <w:tc>
          <w:tcPr>
            <w:tcW w:w="2432"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CASAS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QUINTAS VACACIONALES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EDIFICIOS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PARQUES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RESIDENCIAS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CONJUNTOS HABITACIONALES</w:t>
            </w:r>
          </w:p>
        </w:tc>
        <w:tc>
          <w:tcPr>
            <w:tcW w:w="2821"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VERDE</w:t>
            </w:r>
          </w:p>
        </w:tc>
        <w:tc>
          <w:tcPr>
            <w:tcW w:w="1469"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SE ENCONTRO GRAN CANTIDAD DE FOTOS RELACIONADAS A LA PUBLICIDAD QUE MANEJA LA EMPRESA</w:t>
            </w:r>
          </w:p>
        </w:tc>
        <w:tc>
          <w:tcPr>
            <w:tcW w:w="1583"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PROMOCIONALES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PUBLICITARIOS</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VIDEOS 3D</w:t>
            </w:r>
          </w:p>
        </w:tc>
        <w:tc>
          <w:tcPr>
            <w:tcW w:w="1470" w:type="dxa"/>
            <w:tcBorders>
              <w:top w:val="single" w:sz="4" w:space="0" w:color="auto"/>
              <w:left w:val="single" w:sz="4" w:space="0" w:color="auto"/>
              <w:bottom w:val="single" w:sz="4" w:space="0" w:color="auto"/>
              <w:right w:val="single" w:sz="4" w:space="0" w:color="auto"/>
            </w:tcBorders>
            <w:hideMark/>
          </w:tcPr>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FACEBOOK</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TWITER</w:t>
            </w:r>
          </w:p>
          <w:p w:rsidR="002C7DA6" w:rsidRDefault="002C7DA6" w:rsidP="00D631D6">
            <w:pPr>
              <w:suppressAutoHyphens w:val="0"/>
              <w:spacing w:line="360" w:lineRule="auto"/>
              <w:jc w:val="both"/>
              <w:rPr>
                <w:rFonts w:ascii="Arial" w:eastAsia="Calibri" w:hAnsi="Arial" w:cs="Arial"/>
                <w:sz w:val="16"/>
                <w:szCs w:val="16"/>
                <w:lang w:val="es-EC" w:eastAsia="en-US"/>
              </w:rPr>
            </w:pPr>
            <w:r>
              <w:rPr>
                <w:rFonts w:ascii="Arial" w:eastAsia="Calibri" w:hAnsi="Arial" w:cs="Arial"/>
                <w:sz w:val="16"/>
                <w:szCs w:val="16"/>
                <w:lang w:val="es-EC" w:eastAsia="en-US"/>
              </w:rPr>
              <w:t>INSTAGRAM</w:t>
            </w:r>
          </w:p>
        </w:tc>
      </w:tr>
    </w:tbl>
    <w:p w:rsidR="002C7DA6" w:rsidRDefault="002C7DA6" w:rsidP="00D631D6">
      <w:pPr>
        <w:suppressAutoHyphens w:val="0"/>
        <w:spacing w:after="160" w:line="360" w:lineRule="auto"/>
        <w:ind w:firstLine="284"/>
        <w:jc w:val="both"/>
        <w:rPr>
          <w:rFonts w:ascii="Arial" w:eastAsia="Calibri" w:hAnsi="Arial" w:cs="Arial"/>
          <w:sz w:val="16"/>
          <w:szCs w:val="16"/>
          <w:lang w:val="es-EC" w:eastAsia="en-US"/>
        </w:rPr>
      </w:pPr>
      <w:r>
        <w:rPr>
          <w:rFonts w:ascii="Arial" w:eastAsia="Calibri" w:hAnsi="Arial" w:cs="Arial"/>
          <w:sz w:val="16"/>
          <w:szCs w:val="16"/>
          <w:lang w:val="es-EC" w:eastAsia="en-US"/>
        </w:rPr>
        <w:t>Fuente: Página web de Grupo Inmobiliario FARB  Elabor</w:t>
      </w:r>
      <w:r w:rsidR="00FE0490">
        <w:rPr>
          <w:rFonts w:ascii="Arial" w:eastAsia="Calibri" w:hAnsi="Arial" w:cs="Arial"/>
          <w:sz w:val="16"/>
          <w:szCs w:val="16"/>
          <w:lang w:val="es-EC" w:eastAsia="en-US"/>
        </w:rPr>
        <w:t>ado: María Yajaira Vidal Abrigo, 2017</w:t>
      </w:r>
    </w:p>
    <w:p w:rsidR="002C7DA6" w:rsidRDefault="00FE0490" w:rsidP="00D631D6">
      <w:pPr>
        <w:pStyle w:val="Textoindependiente"/>
        <w:spacing w:line="360" w:lineRule="auto"/>
        <w:rPr>
          <w:rFonts w:ascii="Arial" w:hAnsi="Arial" w:cs="Arial"/>
          <w:b/>
          <w:sz w:val="24"/>
          <w:szCs w:val="24"/>
          <w:lang w:val="es-EC"/>
        </w:rPr>
      </w:pPr>
      <w:r>
        <w:rPr>
          <w:rFonts w:ascii="Arial" w:hAnsi="Arial" w:cs="Arial"/>
          <w:b/>
          <w:sz w:val="24"/>
          <w:szCs w:val="24"/>
          <w:lang w:val="es-EC"/>
        </w:rPr>
        <w:t>T</w:t>
      </w:r>
      <w:r w:rsidR="002C7DA6">
        <w:rPr>
          <w:rFonts w:ascii="Arial" w:hAnsi="Arial" w:cs="Arial"/>
          <w:b/>
          <w:sz w:val="24"/>
          <w:szCs w:val="24"/>
          <w:lang w:val="es-EC"/>
        </w:rPr>
        <w:t>ABLA 3</w:t>
      </w:r>
    </w:p>
    <w:p w:rsidR="002C7DA6" w:rsidRDefault="002C7DA6" w:rsidP="00D631D6">
      <w:pPr>
        <w:pStyle w:val="Textoindependiente"/>
        <w:spacing w:line="360" w:lineRule="auto"/>
        <w:rPr>
          <w:rFonts w:ascii="Arial" w:hAnsi="Arial" w:cs="Arial"/>
          <w:b/>
          <w:sz w:val="24"/>
          <w:szCs w:val="24"/>
          <w:lang w:val="es-EC"/>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701"/>
        <w:gridCol w:w="1816"/>
        <w:gridCol w:w="1659"/>
        <w:gridCol w:w="1617"/>
      </w:tblGrid>
      <w:tr w:rsidR="002C7DA6" w:rsidTr="002C7DA6">
        <w:tc>
          <w:tcPr>
            <w:tcW w:w="2955"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NOMBRE DE LA EMPRESA</w:t>
            </w:r>
          </w:p>
        </w:tc>
        <w:tc>
          <w:tcPr>
            <w:tcW w:w="171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DISEÑO DE PAGINA</w:t>
            </w:r>
          </w:p>
        </w:tc>
        <w:tc>
          <w:tcPr>
            <w:tcW w:w="1816"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 xml:space="preserve">SECCION </w:t>
            </w:r>
          </w:p>
        </w:tc>
        <w:tc>
          <w:tcPr>
            <w:tcW w:w="1682"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CONTENIDO</w:t>
            </w:r>
          </w:p>
        </w:tc>
        <w:tc>
          <w:tcPr>
            <w:tcW w:w="164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PRODUCTOS</w:t>
            </w:r>
          </w:p>
        </w:tc>
      </w:tr>
      <w:tr w:rsidR="002C7DA6" w:rsidTr="002C7DA6">
        <w:tc>
          <w:tcPr>
            <w:tcW w:w="2955" w:type="dxa"/>
            <w:tcBorders>
              <w:top w:val="single" w:sz="4" w:space="0" w:color="auto"/>
              <w:left w:val="single" w:sz="4" w:space="0" w:color="auto"/>
              <w:bottom w:val="single" w:sz="4" w:space="0" w:color="auto"/>
              <w:right w:val="single" w:sz="4" w:space="0" w:color="auto"/>
            </w:tcBorders>
          </w:tcPr>
          <w:p w:rsidR="002C7DA6" w:rsidRDefault="002C7DA6" w:rsidP="00D631D6">
            <w:pPr>
              <w:pStyle w:val="Textoindependiente"/>
              <w:spacing w:line="360" w:lineRule="auto"/>
              <w:rPr>
                <w:rFonts w:ascii="Arial" w:eastAsia="Calibri" w:hAnsi="Arial" w:cs="Arial"/>
                <w:sz w:val="16"/>
                <w:szCs w:val="16"/>
                <w:lang w:val="es-EC"/>
              </w:rPr>
            </w:pPr>
          </w:p>
          <w:p w:rsidR="002C7DA6" w:rsidRDefault="002C7DA6" w:rsidP="00D631D6">
            <w:pPr>
              <w:pStyle w:val="Textoindependiente"/>
              <w:spacing w:line="360" w:lineRule="auto"/>
              <w:rPr>
                <w:rFonts w:ascii="Calibri" w:eastAsia="Calibri" w:hAnsi="Calibri"/>
                <w:noProof/>
                <w:sz w:val="22"/>
                <w:szCs w:val="22"/>
                <w:lang w:val="es-EC" w:eastAsia="es-EC"/>
              </w:rPr>
            </w:pPr>
            <w:r>
              <w:rPr>
                <w:rFonts w:ascii="Calibri" w:eastAsia="Calibri" w:hAnsi="Calibri"/>
                <w:noProof/>
                <w:sz w:val="22"/>
                <w:szCs w:val="22"/>
                <w:lang w:val="es-EC" w:eastAsia="es-EC"/>
              </w:rPr>
              <w:drawing>
                <wp:inline distT="0" distB="0" distL="0" distR="0" wp14:anchorId="07293480" wp14:editId="52CFBC76">
                  <wp:extent cx="1265555" cy="914400"/>
                  <wp:effectExtent l="0" t="0" r="0" b="0"/>
                  <wp:docPr id="1" name="Imagen 1" descr="No hay texto alternativo automátic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hay texto alternativo automático disponi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914400"/>
                          </a:xfrm>
                          <a:prstGeom prst="rect">
                            <a:avLst/>
                          </a:prstGeom>
                          <a:noFill/>
                          <a:ln>
                            <a:noFill/>
                          </a:ln>
                        </pic:spPr>
                      </pic:pic>
                    </a:graphicData>
                  </a:graphic>
                </wp:inline>
              </w:drawing>
            </w:r>
          </w:p>
          <w:p w:rsidR="002C7DA6" w:rsidRDefault="002C7DA6" w:rsidP="00D631D6">
            <w:pPr>
              <w:pStyle w:val="Textoindependiente"/>
              <w:spacing w:line="360" w:lineRule="auto"/>
              <w:rPr>
                <w:rFonts w:ascii="Arial" w:eastAsia="Calibri" w:hAnsi="Arial" w:cs="Arial"/>
                <w:noProof/>
                <w:sz w:val="16"/>
                <w:szCs w:val="16"/>
                <w:lang w:val="es-EC" w:eastAsia="es-EC"/>
              </w:rPr>
            </w:pPr>
            <w:r>
              <w:rPr>
                <w:rFonts w:ascii="Arial" w:eastAsia="Calibri" w:hAnsi="Arial" w:cs="Arial"/>
                <w:noProof/>
                <w:sz w:val="16"/>
                <w:szCs w:val="16"/>
                <w:lang w:val="es-EC" w:eastAsia="es-EC"/>
              </w:rPr>
              <w:t>CONSTRUCTORA INMOBILIARIA COVIN</w:t>
            </w:r>
          </w:p>
          <w:p w:rsidR="002C7DA6" w:rsidRDefault="002C7DA6" w:rsidP="00D631D6">
            <w:pPr>
              <w:pStyle w:val="Textoindependiente"/>
              <w:spacing w:line="360" w:lineRule="auto"/>
              <w:rPr>
                <w:rFonts w:ascii="Arial" w:eastAsia="Calibri" w:hAnsi="Arial" w:cs="Arial"/>
                <w:sz w:val="16"/>
                <w:szCs w:val="16"/>
                <w:lang w:val="es-EC"/>
              </w:rPr>
            </w:pPr>
            <w:r>
              <w:rPr>
                <w:rFonts w:ascii="Arial" w:eastAsia="Calibri" w:hAnsi="Arial" w:cs="Arial"/>
                <w:noProof/>
                <w:sz w:val="16"/>
                <w:szCs w:val="16"/>
                <w:lang w:val="es-EC" w:eastAsia="es-EC"/>
              </w:rPr>
              <w:t>“Experiencia, agilidad y seriedad en servicios inmobiliarios</w:t>
            </w:r>
            <w:r>
              <w:rPr>
                <w:rFonts w:ascii="Calibri" w:eastAsia="Calibri" w:hAnsi="Calibri"/>
                <w:noProof/>
                <w:sz w:val="22"/>
                <w:szCs w:val="22"/>
                <w:lang w:val="es-EC" w:eastAsia="es-EC"/>
              </w:rPr>
              <w:t>”</w:t>
            </w:r>
          </w:p>
        </w:tc>
        <w:tc>
          <w:tcPr>
            <w:tcW w:w="171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WWW.bienes raicescovin.com.ec</w:t>
            </w:r>
          </w:p>
        </w:tc>
        <w:tc>
          <w:tcPr>
            <w:tcW w:w="1816"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INICIO</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 xml:space="preserve">QUIENES SOMOS </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SERVICIOS</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PROPIEDADES EN VENTA</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CONTACTENOS</w:t>
            </w:r>
          </w:p>
        </w:tc>
        <w:tc>
          <w:tcPr>
            <w:tcW w:w="1682"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RESEÑA HISTORICA</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VISION</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MISION</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PROFESIONALES A SU SERVICIO</w:t>
            </w:r>
          </w:p>
        </w:tc>
        <w:tc>
          <w:tcPr>
            <w:tcW w:w="164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COMPRAVENTA</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AVALUOS</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FINANCIAMIENTO</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CONSTRUCCION</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GESTION</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PROYECTOS</w:t>
            </w:r>
          </w:p>
        </w:tc>
      </w:tr>
      <w:tr w:rsidR="002C7DA6" w:rsidTr="002C7DA6">
        <w:tc>
          <w:tcPr>
            <w:tcW w:w="2955"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PROYECTOS</w:t>
            </w:r>
          </w:p>
        </w:tc>
        <w:tc>
          <w:tcPr>
            <w:tcW w:w="171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COLOR</w:t>
            </w:r>
          </w:p>
        </w:tc>
        <w:tc>
          <w:tcPr>
            <w:tcW w:w="1816"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FOTOS</w:t>
            </w:r>
          </w:p>
        </w:tc>
        <w:tc>
          <w:tcPr>
            <w:tcW w:w="1682"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VIDEOS</w:t>
            </w:r>
          </w:p>
        </w:tc>
        <w:tc>
          <w:tcPr>
            <w:tcW w:w="164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REDES SOCIALES</w:t>
            </w:r>
          </w:p>
        </w:tc>
      </w:tr>
      <w:tr w:rsidR="002C7DA6" w:rsidTr="002C7DA6">
        <w:tc>
          <w:tcPr>
            <w:tcW w:w="2955"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lastRenderedPageBreak/>
              <w:t>CASAS</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DEPARTAMENTOS</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CONJUNTOS HABITACIONALES</w:t>
            </w:r>
          </w:p>
        </w:tc>
        <w:tc>
          <w:tcPr>
            <w:tcW w:w="171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AZÚL</w:t>
            </w:r>
          </w:p>
        </w:tc>
        <w:tc>
          <w:tcPr>
            <w:tcW w:w="1816"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GRAN CANTIDAD DE FOTOS RELACIONADAS A LA ACTIVIDAD QUE REALIZA LA EMPRESA, COMO FOTOS PARTICULARMENTE DE CASAS QUE ESTÁN A LA VENTA.</w:t>
            </w:r>
          </w:p>
        </w:tc>
        <w:tc>
          <w:tcPr>
            <w:tcW w:w="1682"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PROMOCIONALES Y PUBLICITARIOS</w:t>
            </w:r>
          </w:p>
        </w:tc>
        <w:tc>
          <w:tcPr>
            <w:tcW w:w="1647" w:type="dxa"/>
            <w:tcBorders>
              <w:top w:val="single" w:sz="4" w:space="0" w:color="auto"/>
              <w:left w:val="single" w:sz="4" w:space="0" w:color="auto"/>
              <w:bottom w:val="single" w:sz="4" w:space="0" w:color="auto"/>
              <w:right w:val="single" w:sz="4" w:space="0" w:color="auto"/>
            </w:tcBorders>
            <w:hideMark/>
          </w:tcPr>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FACEBOOK</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TWITER</w:t>
            </w:r>
          </w:p>
          <w:p w:rsidR="002C7DA6" w:rsidRDefault="002C7DA6" w:rsidP="00D631D6">
            <w:pPr>
              <w:pStyle w:val="Textoindependiente"/>
              <w:spacing w:line="360" w:lineRule="auto"/>
              <w:rPr>
                <w:rFonts w:ascii="Arial" w:eastAsia="Calibri" w:hAnsi="Arial" w:cs="Arial"/>
                <w:b/>
                <w:sz w:val="16"/>
                <w:szCs w:val="16"/>
                <w:lang w:val="es-EC"/>
              </w:rPr>
            </w:pPr>
            <w:r>
              <w:rPr>
                <w:rFonts w:ascii="Arial" w:eastAsia="Calibri" w:hAnsi="Arial" w:cs="Arial"/>
                <w:b/>
                <w:sz w:val="16"/>
                <w:szCs w:val="16"/>
                <w:lang w:val="es-EC"/>
              </w:rPr>
              <w:t>BLOG</w:t>
            </w:r>
          </w:p>
        </w:tc>
      </w:tr>
    </w:tbl>
    <w:p w:rsidR="002C7DA6" w:rsidRDefault="002C7DA6" w:rsidP="00D631D6">
      <w:pPr>
        <w:pStyle w:val="Textoindependiente"/>
        <w:spacing w:line="360" w:lineRule="auto"/>
        <w:rPr>
          <w:rFonts w:ascii="Arial" w:hAnsi="Arial" w:cs="Arial"/>
          <w:b/>
          <w:sz w:val="16"/>
          <w:szCs w:val="16"/>
          <w:lang w:val="es-EC"/>
        </w:rPr>
      </w:pPr>
      <w:r>
        <w:rPr>
          <w:rFonts w:ascii="Arial" w:hAnsi="Arial" w:cs="Arial"/>
          <w:b/>
          <w:sz w:val="16"/>
          <w:szCs w:val="16"/>
          <w:lang w:val="es-EC"/>
        </w:rPr>
        <w:t>Fuente: Página web de COVIN. Elaborado: María Yajaira Vidal Abrigo</w:t>
      </w:r>
      <w:r w:rsidR="00FE0490">
        <w:rPr>
          <w:rFonts w:ascii="Arial" w:hAnsi="Arial" w:cs="Arial"/>
          <w:b/>
          <w:sz w:val="16"/>
          <w:szCs w:val="16"/>
          <w:lang w:val="es-EC"/>
        </w:rPr>
        <w:t>, 2017</w:t>
      </w:r>
    </w:p>
    <w:p w:rsidR="002C7DA6" w:rsidRDefault="002C7DA6" w:rsidP="00D631D6">
      <w:pPr>
        <w:pStyle w:val="Subttulo"/>
        <w:spacing w:line="360" w:lineRule="auto"/>
        <w:jc w:val="both"/>
        <w:rPr>
          <w:rFonts w:ascii="Arial" w:hAnsi="Arial" w:cs="Arial"/>
          <w:color w:val="FF0066"/>
          <w:sz w:val="16"/>
          <w:szCs w:val="16"/>
          <w:lang w:val="es-ES_tradnl"/>
        </w:rPr>
      </w:pPr>
    </w:p>
    <w:p w:rsidR="002C7DA6" w:rsidRDefault="002C7DA6" w:rsidP="00D631D6">
      <w:pPr>
        <w:pStyle w:val="Subttulo"/>
        <w:spacing w:line="360" w:lineRule="auto"/>
        <w:jc w:val="both"/>
        <w:rPr>
          <w:rFonts w:ascii="Arial" w:hAnsi="Arial" w:cs="Arial"/>
          <w:color w:val="FF0066"/>
          <w:sz w:val="28"/>
          <w:szCs w:val="28"/>
          <w:lang w:val="es-ES_tradnl"/>
        </w:rPr>
      </w:pPr>
    </w:p>
    <w:p w:rsidR="002C7DA6" w:rsidRDefault="002C7DA6" w:rsidP="00D631D6">
      <w:pPr>
        <w:pStyle w:val="Subttulo"/>
        <w:spacing w:line="360" w:lineRule="auto"/>
        <w:jc w:val="both"/>
        <w:rPr>
          <w:rFonts w:ascii="Arial" w:hAnsi="Arial" w:cs="Arial"/>
          <w:color w:val="FF0066"/>
          <w:sz w:val="28"/>
          <w:szCs w:val="28"/>
          <w:lang w:val="es-ES_tradnl"/>
        </w:rPr>
      </w:pPr>
    </w:p>
    <w:p w:rsidR="002C7DA6" w:rsidRDefault="002C7DA6" w:rsidP="00D631D6">
      <w:pPr>
        <w:pStyle w:val="Subttulo"/>
        <w:spacing w:line="360" w:lineRule="auto"/>
        <w:jc w:val="both"/>
        <w:rPr>
          <w:rFonts w:ascii="Arial" w:hAnsi="Arial" w:cs="Arial"/>
          <w:color w:val="FF0066"/>
          <w:sz w:val="28"/>
          <w:szCs w:val="28"/>
          <w:lang w:val="es-ES_tradnl"/>
        </w:rPr>
      </w:pPr>
    </w:p>
    <w:p w:rsidR="002C7DA6" w:rsidRDefault="002C7DA6" w:rsidP="00D631D6">
      <w:pPr>
        <w:pStyle w:val="Subttulo"/>
        <w:spacing w:line="360" w:lineRule="auto"/>
        <w:jc w:val="both"/>
        <w:rPr>
          <w:rFonts w:ascii="Arial" w:hAnsi="Arial" w:cs="Arial"/>
          <w:color w:val="FF0066"/>
          <w:sz w:val="28"/>
          <w:szCs w:val="28"/>
          <w:lang w:val="es-ES_tradnl"/>
        </w:rPr>
      </w:pPr>
    </w:p>
    <w:p w:rsidR="002C7DA6" w:rsidRDefault="002C7DA6" w:rsidP="00D631D6">
      <w:pPr>
        <w:pStyle w:val="Subttulo"/>
        <w:spacing w:line="360" w:lineRule="auto"/>
        <w:jc w:val="both"/>
        <w:rPr>
          <w:rFonts w:ascii="Arial" w:hAnsi="Arial" w:cs="Arial"/>
          <w:color w:val="FF0066"/>
          <w:sz w:val="28"/>
          <w:szCs w:val="28"/>
          <w:lang w:val="es-ES_tradnl"/>
        </w:rPr>
      </w:pPr>
    </w:p>
    <w:sectPr w:rsidR="002C7D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PresidenciaFinaCC">
    <w:altName w:val="Calibri"/>
    <w:panose1 w:val="00000000000000000000"/>
    <w:charset w:val="00"/>
    <w:family w:val="swiss"/>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05099"/>
    <w:multiLevelType w:val="hybridMultilevel"/>
    <w:tmpl w:val="A3E29CAA"/>
    <w:lvl w:ilvl="0" w:tplc="C752388C">
      <w:numFmt w:val="bullet"/>
      <w:lvlText w:val=""/>
      <w:lvlJc w:val="left"/>
      <w:pPr>
        <w:ind w:left="644" w:hanging="360"/>
      </w:pPr>
      <w:rPr>
        <w:rFonts w:ascii="Symbol" w:eastAsia="Calibri" w:hAnsi="Symbol" w:cs="Times New Roman" w:hint="default"/>
      </w:rPr>
    </w:lvl>
    <w:lvl w:ilvl="1" w:tplc="300A0003">
      <w:start w:val="1"/>
      <w:numFmt w:val="bullet"/>
      <w:lvlText w:val="o"/>
      <w:lvlJc w:val="left"/>
      <w:pPr>
        <w:ind w:left="1364" w:hanging="360"/>
      </w:pPr>
      <w:rPr>
        <w:rFonts w:ascii="Courier New" w:hAnsi="Courier New" w:cs="Courier New" w:hint="default"/>
      </w:rPr>
    </w:lvl>
    <w:lvl w:ilvl="2" w:tplc="300A0005">
      <w:start w:val="1"/>
      <w:numFmt w:val="bullet"/>
      <w:lvlText w:val=""/>
      <w:lvlJc w:val="left"/>
      <w:pPr>
        <w:ind w:left="2084" w:hanging="360"/>
      </w:pPr>
      <w:rPr>
        <w:rFonts w:ascii="Wingdings" w:hAnsi="Wingdings" w:hint="default"/>
      </w:rPr>
    </w:lvl>
    <w:lvl w:ilvl="3" w:tplc="300A0001">
      <w:start w:val="1"/>
      <w:numFmt w:val="bullet"/>
      <w:lvlText w:val=""/>
      <w:lvlJc w:val="left"/>
      <w:pPr>
        <w:ind w:left="2804" w:hanging="360"/>
      </w:pPr>
      <w:rPr>
        <w:rFonts w:ascii="Symbol" w:hAnsi="Symbol" w:hint="default"/>
      </w:rPr>
    </w:lvl>
    <w:lvl w:ilvl="4" w:tplc="300A0003">
      <w:start w:val="1"/>
      <w:numFmt w:val="bullet"/>
      <w:lvlText w:val="o"/>
      <w:lvlJc w:val="left"/>
      <w:pPr>
        <w:ind w:left="3524" w:hanging="360"/>
      </w:pPr>
      <w:rPr>
        <w:rFonts w:ascii="Courier New" w:hAnsi="Courier New" w:cs="Courier New" w:hint="default"/>
      </w:rPr>
    </w:lvl>
    <w:lvl w:ilvl="5" w:tplc="300A0005">
      <w:start w:val="1"/>
      <w:numFmt w:val="bullet"/>
      <w:lvlText w:val=""/>
      <w:lvlJc w:val="left"/>
      <w:pPr>
        <w:ind w:left="4244" w:hanging="360"/>
      </w:pPr>
      <w:rPr>
        <w:rFonts w:ascii="Wingdings" w:hAnsi="Wingdings" w:hint="default"/>
      </w:rPr>
    </w:lvl>
    <w:lvl w:ilvl="6" w:tplc="300A0001">
      <w:start w:val="1"/>
      <w:numFmt w:val="bullet"/>
      <w:lvlText w:val=""/>
      <w:lvlJc w:val="left"/>
      <w:pPr>
        <w:ind w:left="4964" w:hanging="360"/>
      </w:pPr>
      <w:rPr>
        <w:rFonts w:ascii="Symbol" w:hAnsi="Symbol" w:hint="default"/>
      </w:rPr>
    </w:lvl>
    <w:lvl w:ilvl="7" w:tplc="300A0003">
      <w:start w:val="1"/>
      <w:numFmt w:val="bullet"/>
      <w:lvlText w:val="o"/>
      <w:lvlJc w:val="left"/>
      <w:pPr>
        <w:ind w:left="5684" w:hanging="360"/>
      </w:pPr>
      <w:rPr>
        <w:rFonts w:ascii="Courier New" w:hAnsi="Courier New" w:cs="Courier New" w:hint="default"/>
      </w:rPr>
    </w:lvl>
    <w:lvl w:ilvl="8" w:tplc="300A0005">
      <w:start w:val="1"/>
      <w:numFmt w:val="bullet"/>
      <w:lvlText w:val=""/>
      <w:lvlJc w:val="left"/>
      <w:pPr>
        <w:ind w:left="6404" w:hanging="360"/>
      </w:pPr>
      <w:rPr>
        <w:rFonts w:ascii="Wingdings" w:hAnsi="Wingdings" w:hint="default"/>
      </w:rPr>
    </w:lvl>
  </w:abstractNum>
  <w:abstractNum w:abstractNumId="2" w15:restartNumberingAfterBreak="0">
    <w:nsid w:val="08BA09F3"/>
    <w:multiLevelType w:val="hybridMultilevel"/>
    <w:tmpl w:val="8EE683A0"/>
    <w:lvl w:ilvl="0" w:tplc="F61058A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7F53D6"/>
    <w:multiLevelType w:val="hybridMultilevel"/>
    <w:tmpl w:val="C9FA342C"/>
    <w:lvl w:ilvl="0" w:tplc="300A000F">
      <w:start w:val="3"/>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 w15:restartNumberingAfterBreak="0">
    <w:nsid w:val="0CA5463B"/>
    <w:multiLevelType w:val="multilevel"/>
    <w:tmpl w:val="2362CF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80F1B"/>
    <w:multiLevelType w:val="hybridMultilevel"/>
    <w:tmpl w:val="A830C92A"/>
    <w:lvl w:ilvl="0" w:tplc="F4E2167A">
      <w:start w:val="1"/>
      <w:numFmt w:val="decimal"/>
      <w:lvlText w:val="%1."/>
      <w:lvlJc w:val="left"/>
      <w:pPr>
        <w:ind w:left="644" w:hanging="360"/>
      </w:pPr>
    </w:lvl>
    <w:lvl w:ilvl="1" w:tplc="300A0019">
      <w:start w:val="1"/>
      <w:numFmt w:val="lowerLetter"/>
      <w:lvlText w:val="%2."/>
      <w:lvlJc w:val="left"/>
      <w:pPr>
        <w:ind w:left="1364" w:hanging="360"/>
      </w:pPr>
    </w:lvl>
    <w:lvl w:ilvl="2" w:tplc="300A001B">
      <w:start w:val="1"/>
      <w:numFmt w:val="lowerRoman"/>
      <w:lvlText w:val="%3."/>
      <w:lvlJc w:val="right"/>
      <w:pPr>
        <w:ind w:left="2084" w:hanging="180"/>
      </w:pPr>
    </w:lvl>
    <w:lvl w:ilvl="3" w:tplc="300A000F">
      <w:start w:val="1"/>
      <w:numFmt w:val="decimal"/>
      <w:lvlText w:val="%4."/>
      <w:lvlJc w:val="left"/>
      <w:pPr>
        <w:ind w:left="2804" w:hanging="360"/>
      </w:pPr>
    </w:lvl>
    <w:lvl w:ilvl="4" w:tplc="300A0019">
      <w:start w:val="1"/>
      <w:numFmt w:val="lowerLetter"/>
      <w:lvlText w:val="%5."/>
      <w:lvlJc w:val="left"/>
      <w:pPr>
        <w:ind w:left="3524" w:hanging="360"/>
      </w:pPr>
    </w:lvl>
    <w:lvl w:ilvl="5" w:tplc="300A001B">
      <w:start w:val="1"/>
      <w:numFmt w:val="lowerRoman"/>
      <w:lvlText w:val="%6."/>
      <w:lvlJc w:val="right"/>
      <w:pPr>
        <w:ind w:left="4244" w:hanging="180"/>
      </w:pPr>
    </w:lvl>
    <w:lvl w:ilvl="6" w:tplc="300A000F">
      <w:start w:val="1"/>
      <w:numFmt w:val="decimal"/>
      <w:lvlText w:val="%7."/>
      <w:lvlJc w:val="left"/>
      <w:pPr>
        <w:ind w:left="4964" w:hanging="360"/>
      </w:pPr>
    </w:lvl>
    <w:lvl w:ilvl="7" w:tplc="300A0019">
      <w:start w:val="1"/>
      <w:numFmt w:val="lowerLetter"/>
      <w:lvlText w:val="%8."/>
      <w:lvlJc w:val="left"/>
      <w:pPr>
        <w:ind w:left="5684" w:hanging="360"/>
      </w:pPr>
    </w:lvl>
    <w:lvl w:ilvl="8" w:tplc="300A001B">
      <w:start w:val="1"/>
      <w:numFmt w:val="lowerRoman"/>
      <w:lvlText w:val="%9."/>
      <w:lvlJc w:val="right"/>
      <w:pPr>
        <w:ind w:left="6404" w:hanging="180"/>
      </w:pPr>
    </w:lvl>
  </w:abstractNum>
  <w:abstractNum w:abstractNumId="6" w15:restartNumberingAfterBreak="0">
    <w:nsid w:val="254D43A9"/>
    <w:multiLevelType w:val="hybridMultilevel"/>
    <w:tmpl w:val="0ED43D80"/>
    <w:lvl w:ilvl="0" w:tplc="42E0E98A">
      <w:numFmt w:val="bullet"/>
      <w:lvlText w:val="-"/>
      <w:lvlJc w:val="left"/>
      <w:pPr>
        <w:ind w:left="720" w:hanging="360"/>
      </w:pPr>
      <w:rPr>
        <w:rFonts w:ascii="Arial" w:eastAsia="Times New Roman" w:hAnsi="Arial" w:cs="Aria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2C5D39D9"/>
    <w:multiLevelType w:val="multilevel"/>
    <w:tmpl w:val="01CAE2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5B0584B"/>
    <w:multiLevelType w:val="hybridMultilevel"/>
    <w:tmpl w:val="D58E2E98"/>
    <w:lvl w:ilvl="0" w:tplc="89E0DD7E">
      <w:start w:val="1"/>
      <w:numFmt w:val="decimal"/>
      <w:lvlText w:val="%1"/>
      <w:lvlJc w:val="left"/>
      <w:pPr>
        <w:ind w:left="644" w:hanging="360"/>
      </w:pPr>
    </w:lvl>
    <w:lvl w:ilvl="1" w:tplc="300A0019">
      <w:start w:val="1"/>
      <w:numFmt w:val="lowerLetter"/>
      <w:lvlText w:val="%2."/>
      <w:lvlJc w:val="left"/>
      <w:pPr>
        <w:ind w:left="1364" w:hanging="360"/>
      </w:pPr>
    </w:lvl>
    <w:lvl w:ilvl="2" w:tplc="300A001B">
      <w:start w:val="1"/>
      <w:numFmt w:val="lowerRoman"/>
      <w:lvlText w:val="%3."/>
      <w:lvlJc w:val="right"/>
      <w:pPr>
        <w:ind w:left="2084" w:hanging="180"/>
      </w:pPr>
    </w:lvl>
    <w:lvl w:ilvl="3" w:tplc="300A000F">
      <w:start w:val="1"/>
      <w:numFmt w:val="decimal"/>
      <w:lvlText w:val="%4."/>
      <w:lvlJc w:val="left"/>
      <w:pPr>
        <w:ind w:left="2804" w:hanging="360"/>
      </w:pPr>
    </w:lvl>
    <w:lvl w:ilvl="4" w:tplc="300A0019">
      <w:start w:val="1"/>
      <w:numFmt w:val="lowerLetter"/>
      <w:lvlText w:val="%5."/>
      <w:lvlJc w:val="left"/>
      <w:pPr>
        <w:ind w:left="3524" w:hanging="360"/>
      </w:pPr>
    </w:lvl>
    <w:lvl w:ilvl="5" w:tplc="300A001B">
      <w:start w:val="1"/>
      <w:numFmt w:val="lowerRoman"/>
      <w:lvlText w:val="%6."/>
      <w:lvlJc w:val="right"/>
      <w:pPr>
        <w:ind w:left="4244" w:hanging="180"/>
      </w:pPr>
    </w:lvl>
    <w:lvl w:ilvl="6" w:tplc="300A000F">
      <w:start w:val="1"/>
      <w:numFmt w:val="decimal"/>
      <w:lvlText w:val="%7."/>
      <w:lvlJc w:val="left"/>
      <w:pPr>
        <w:ind w:left="4964" w:hanging="360"/>
      </w:pPr>
    </w:lvl>
    <w:lvl w:ilvl="7" w:tplc="300A0019">
      <w:start w:val="1"/>
      <w:numFmt w:val="lowerLetter"/>
      <w:lvlText w:val="%8."/>
      <w:lvlJc w:val="left"/>
      <w:pPr>
        <w:ind w:left="5684" w:hanging="360"/>
      </w:pPr>
    </w:lvl>
    <w:lvl w:ilvl="8" w:tplc="300A001B">
      <w:start w:val="1"/>
      <w:numFmt w:val="lowerRoman"/>
      <w:lvlText w:val="%9."/>
      <w:lvlJc w:val="right"/>
      <w:pPr>
        <w:ind w:left="6404" w:hanging="180"/>
      </w:pPr>
    </w:lvl>
  </w:abstractNum>
  <w:abstractNum w:abstractNumId="9" w15:restartNumberingAfterBreak="0">
    <w:nsid w:val="3E5C0BF7"/>
    <w:multiLevelType w:val="hybridMultilevel"/>
    <w:tmpl w:val="88E073F2"/>
    <w:lvl w:ilvl="0" w:tplc="300A000F">
      <w:start w:val="1"/>
      <w:numFmt w:val="decimal"/>
      <w:lvlText w:val="%1."/>
      <w:lvlJc w:val="left"/>
      <w:pPr>
        <w:ind w:left="785"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0" w15:restartNumberingAfterBreak="0">
    <w:nsid w:val="4421662E"/>
    <w:multiLevelType w:val="hybridMultilevel"/>
    <w:tmpl w:val="E6C6DBB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1" w15:restartNumberingAfterBreak="0">
    <w:nsid w:val="61CC0C9A"/>
    <w:multiLevelType w:val="hybridMultilevel"/>
    <w:tmpl w:val="B0EA8158"/>
    <w:lvl w:ilvl="0" w:tplc="C3FC23D2">
      <w:start w:val="2"/>
      <w:numFmt w:val="decimal"/>
      <w:lvlText w:val="%1."/>
      <w:lvlJc w:val="left"/>
      <w:pPr>
        <w:ind w:left="644" w:hanging="360"/>
      </w:pPr>
    </w:lvl>
    <w:lvl w:ilvl="1" w:tplc="300A0019">
      <w:start w:val="1"/>
      <w:numFmt w:val="lowerLetter"/>
      <w:lvlText w:val="%2."/>
      <w:lvlJc w:val="left"/>
      <w:pPr>
        <w:ind w:left="1364" w:hanging="360"/>
      </w:pPr>
    </w:lvl>
    <w:lvl w:ilvl="2" w:tplc="300A001B">
      <w:start w:val="1"/>
      <w:numFmt w:val="lowerRoman"/>
      <w:lvlText w:val="%3."/>
      <w:lvlJc w:val="right"/>
      <w:pPr>
        <w:ind w:left="2084" w:hanging="180"/>
      </w:pPr>
    </w:lvl>
    <w:lvl w:ilvl="3" w:tplc="300A000F">
      <w:start w:val="1"/>
      <w:numFmt w:val="decimal"/>
      <w:lvlText w:val="%4."/>
      <w:lvlJc w:val="left"/>
      <w:pPr>
        <w:ind w:left="2804" w:hanging="360"/>
      </w:pPr>
    </w:lvl>
    <w:lvl w:ilvl="4" w:tplc="300A0019">
      <w:start w:val="1"/>
      <w:numFmt w:val="lowerLetter"/>
      <w:lvlText w:val="%5."/>
      <w:lvlJc w:val="left"/>
      <w:pPr>
        <w:ind w:left="3524" w:hanging="360"/>
      </w:pPr>
    </w:lvl>
    <w:lvl w:ilvl="5" w:tplc="300A001B">
      <w:start w:val="1"/>
      <w:numFmt w:val="lowerRoman"/>
      <w:lvlText w:val="%6."/>
      <w:lvlJc w:val="right"/>
      <w:pPr>
        <w:ind w:left="4244" w:hanging="180"/>
      </w:pPr>
    </w:lvl>
    <w:lvl w:ilvl="6" w:tplc="300A000F">
      <w:start w:val="1"/>
      <w:numFmt w:val="decimal"/>
      <w:lvlText w:val="%7."/>
      <w:lvlJc w:val="left"/>
      <w:pPr>
        <w:ind w:left="4964" w:hanging="360"/>
      </w:pPr>
    </w:lvl>
    <w:lvl w:ilvl="7" w:tplc="300A0019">
      <w:start w:val="1"/>
      <w:numFmt w:val="lowerLetter"/>
      <w:lvlText w:val="%8."/>
      <w:lvlJc w:val="left"/>
      <w:pPr>
        <w:ind w:left="5684" w:hanging="360"/>
      </w:pPr>
    </w:lvl>
    <w:lvl w:ilvl="8" w:tplc="300A001B">
      <w:start w:val="1"/>
      <w:numFmt w:val="lowerRoman"/>
      <w:lvlText w:val="%9."/>
      <w:lvlJc w:val="right"/>
      <w:pPr>
        <w:ind w:left="6404" w:hanging="180"/>
      </w:pPr>
    </w:lvl>
  </w:abstractNum>
  <w:abstractNum w:abstractNumId="12" w15:restartNumberingAfterBreak="0">
    <w:nsid w:val="76EE6ADF"/>
    <w:multiLevelType w:val="hybridMultilevel"/>
    <w:tmpl w:val="42205018"/>
    <w:lvl w:ilvl="0" w:tplc="300A000F">
      <w:start w:val="1"/>
      <w:numFmt w:val="decimal"/>
      <w:lvlText w:val="%1."/>
      <w:lvlJc w:val="left"/>
      <w:pPr>
        <w:ind w:left="36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3" w15:restartNumberingAfterBreak="0">
    <w:nsid w:val="773F0394"/>
    <w:multiLevelType w:val="hybridMultilevel"/>
    <w:tmpl w:val="E9AE5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D1A1745"/>
    <w:multiLevelType w:val="hybridMultilevel"/>
    <w:tmpl w:val="9656DB82"/>
    <w:lvl w:ilvl="0" w:tplc="2716D4F0">
      <w:start w:val="1"/>
      <w:numFmt w:val="decimal"/>
      <w:lvlText w:val="%1."/>
      <w:lvlJc w:val="left"/>
      <w:pPr>
        <w:ind w:left="644" w:hanging="360"/>
      </w:pPr>
    </w:lvl>
    <w:lvl w:ilvl="1" w:tplc="300A0019">
      <w:start w:val="1"/>
      <w:numFmt w:val="lowerLetter"/>
      <w:lvlText w:val="%2."/>
      <w:lvlJc w:val="left"/>
      <w:pPr>
        <w:ind w:left="1364" w:hanging="360"/>
      </w:pPr>
    </w:lvl>
    <w:lvl w:ilvl="2" w:tplc="300A001B">
      <w:start w:val="1"/>
      <w:numFmt w:val="lowerRoman"/>
      <w:lvlText w:val="%3."/>
      <w:lvlJc w:val="right"/>
      <w:pPr>
        <w:ind w:left="2084" w:hanging="180"/>
      </w:pPr>
    </w:lvl>
    <w:lvl w:ilvl="3" w:tplc="300A000F">
      <w:start w:val="1"/>
      <w:numFmt w:val="decimal"/>
      <w:lvlText w:val="%4."/>
      <w:lvlJc w:val="left"/>
      <w:pPr>
        <w:ind w:left="2804" w:hanging="360"/>
      </w:pPr>
    </w:lvl>
    <w:lvl w:ilvl="4" w:tplc="300A0019">
      <w:start w:val="1"/>
      <w:numFmt w:val="lowerLetter"/>
      <w:lvlText w:val="%5."/>
      <w:lvlJc w:val="left"/>
      <w:pPr>
        <w:ind w:left="3524" w:hanging="360"/>
      </w:pPr>
    </w:lvl>
    <w:lvl w:ilvl="5" w:tplc="300A001B">
      <w:start w:val="1"/>
      <w:numFmt w:val="lowerRoman"/>
      <w:lvlText w:val="%6."/>
      <w:lvlJc w:val="right"/>
      <w:pPr>
        <w:ind w:left="4244" w:hanging="180"/>
      </w:pPr>
    </w:lvl>
    <w:lvl w:ilvl="6" w:tplc="300A000F">
      <w:start w:val="1"/>
      <w:numFmt w:val="decimal"/>
      <w:lvlText w:val="%7."/>
      <w:lvlJc w:val="left"/>
      <w:pPr>
        <w:ind w:left="4964" w:hanging="360"/>
      </w:pPr>
    </w:lvl>
    <w:lvl w:ilvl="7" w:tplc="300A0019">
      <w:start w:val="1"/>
      <w:numFmt w:val="lowerLetter"/>
      <w:lvlText w:val="%8."/>
      <w:lvlJc w:val="left"/>
      <w:pPr>
        <w:ind w:left="5684" w:hanging="360"/>
      </w:pPr>
    </w:lvl>
    <w:lvl w:ilvl="8" w:tplc="300A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A6"/>
    <w:rsid w:val="000013A7"/>
    <w:rsid w:val="00111A21"/>
    <w:rsid w:val="0013173B"/>
    <w:rsid w:val="00140A4B"/>
    <w:rsid w:val="00151A77"/>
    <w:rsid w:val="00165C19"/>
    <w:rsid w:val="001A4820"/>
    <w:rsid w:val="001E308E"/>
    <w:rsid w:val="00242001"/>
    <w:rsid w:val="002455B2"/>
    <w:rsid w:val="002A1951"/>
    <w:rsid w:val="002C648E"/>
    <w:rsid w:val="002C7DA6"/>
    <w:rsid w:val="002D14F7"/>
    <w:rsid w:val="0030441C"/>
    <w:rsid w:val="00325677"/>
    <w:rsid w:val="003A3E6F"/>
    <w:rsid w:val="003A6CFE"/>
    <w:rsid w:val="003E06EC"/>
    <w:rsid w:val="004B6314"/>
    <w:rsid w:val="0050100C"/>
    <w:rsid w:val="0051212B"/>
    <w:rsid w:val="00542F67"/>
    <w:rsid w:val="00575DB0"/>
    <w:rsid w:val="00592874"/>
    <w:rsid w:val="00592A60"/>
    <w:rsid w:val="0059625E"/>
    <w:rsid w:val="006361C4"/>
    <w:rsid w:val="00677302"/>
    <w:rsid w:val="006D3D4D"/>
    <w:rsid w:val="007B6E1E"/>
    <w:rsid w:val="00807390"/>
    <w:rsid w:val="00823A49"/>
    <w:rsid w:val="00861213"/>
    <w:rsid w:val="009706D9"/>
    <w:rsid w:val="00983C11"/>
    <w:rsid w:val="00A35865"/>
    <w:rsid w:val="00AE03C9"/>
    <w:rsid w:val="00BF24D9"/>
    <w:rsid w:val="00BF7252"/>
    <w:rsid w:val="00D255B6"/>
    <w:rsid w:val="00D631D6"/>
    <w:rsid w:val="00DB5FBA"/>
    <w:rsid w:val="00E93E19"/>
    <w:rsid w:val="00F25A81"/>
    <w:rsid w:val="00F6044D"/>
    <w:rsid w:val="00F74400"/>
    <w:rsid w:val="00FA3C59"/>
    <w:rsid w:val="00FB4E35"/>
    <w:rsid w:val="00FE04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67AE5-4945-483D-A9FB-0309282A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DA6"/>
    <w:pPr>
      <w:suppressAutoHyphens/>
      <w:spacing w:after="0" w:line="240" w:lineRule="auto"/>
    </w:pPr>
    <w:rPr>
      <w:rFonts w:ascii="Times New Roman" w:eastAsia="Times New Roman" w:hAnsi="Times New Roman" w:cs="Times New Roman"/>
      <w:sz w:val="20"/>
      <w:szCs w:val="20"/>
      <w:lang w:val="pt-BR" w:eastAsia="pt-BR"/>
    </w:rPr>
  </w:style>
  <w:style w:type="paragraph" w:styleId="Ttulo1">
    <w:name w:val="heading 1"/>
    <w:basedOn w:val="Normal"/>
    <w:next w:val="Normal"/>
    <w:link w:val="Ttulo1Car"/>
    <w:qFormat/>
    <w:rsid w:val="002C7DA6"/>
    <w:pPr>
      <w:keepNext/>
      <w:numPr>
        <w:numId w:val="1"/>
      </w:numPr>
      <w:jc w:val="both"/>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7DA6"/>
    <w:rPr>
      <w:rFonts w:ascii="Times New Roman" w:eastAsia="Times New Roman" w:hAnsi="Times New Roman" w:cs="Times New Roman"/>
      <w:sz w:val="20"/>
      <w:szCs w:val="20"/>
      <w:lang w:val="pt-BR" w:eastAsia="pt-BR"/>
    </w:rPr>
  </w:style>
  <w:style w:type="character" w:styleId="Hipervnculo">
    <w:name w:val="Hyperlink"/>
    <w:basedOn w:val="Fuentedeprrafopredeter"/>
    <w:semiHidden/>
    <w:unhideWhenUsed/>
    <w:rsid w:val="002C7DA6"/>
    <w:rPr>
      <w:color w:val="000000"/>
      <w:u w:val="single"/>
    </w:rPr>
  </w:style>
  <w:style w:type="paragraph" w:styleId="Piedepgina">
    <w:name w:val="footer"/>
    <w:basedOn w:val="Normal"/>
    <w:link w:val="PiedepginaCar"/>
    <w:uiPriority w:val="99"/>
    <w:semiHidden/>
    <w:unhideWhenUsed/>
    <w:rsid w:val="002C7DA6"/>
    <w:pPr>
      <w:tabs>
        <w:tab w:val="center" w:pos="4419"/>
        <w:tab w:val="right" w:pos="8838"/>
      </w:tabs>
    </w:pPr>
    <w:rPr>
      <w:lang w:val="pt-PT"/>
    </w:rPr>
  </w:style>
  <w:style w:type="character" w:customStyle="1" w:styleId="PiedepginaCar">
    <w:name w:val="Pie de página Car"/>
    <w:basedOn w:val="Fuentedeprrafopredeter"/>
    <w:link w:val="Piedepgina"/>
    <w:uiPriority w:val="99"/>
    <w:semiHidden/>
    <w:rsid w:val="002C7DA6"/>
    <w:rPr>
      <w:rFonts w:ascii="Times New Roman" w:eastAsia="Times New Roman" w:hAnsi="Times New Roman" w:cs="Times New Roman"/>
      <w:sz w:val="20"/>
      <w:szCs w:val="20"/>
      <w:lang w:val="pt-PT" w:eastAsia="pt-BR"/>
    </w:rPr>
  </w:style>
  <w:style w:type="paragraph" w:styleId="Textoindependiente">
    <w:name w:val="Body Text"/>
    <w:basedOn w:val="Normal"/>
    <w:link w:val="TextoindependienteCar"/>
    <w:unhideWhenUsed/>
    <w:rsid w:val="002C7DA6"/>
    <w:pPr>
      <w:jc w:val="both"/>
    </w:pPr>
  </w:style>
  <w:style w:type="character" w:customStyle="1" w:styleId="TextoindependienteCar">
    <w:name w:val="Texto independiente Car"/>
    <w:basedOn w:val="Fuentedeprrafopredeter"/>
    <w:link w:val="Textoindependiente"/>
    <w:rsid w:val="002C7DA6"/>
    <w:rPr>
      <w:rFonts w:ascii="Times New Roman" w:eastAsia="Times New Roman" w:hAnsi="Times New Roman" w:cs="Times New Roman"/>
      <w:sz w:val="20"/>
      <w:szCs w:val="20"/>
      <w:lang w:val="pt-BR" w:eastAsia="pt-BR"/>
    </w:rPr>
  </w:style>
  <w:style w:type="paragraph" w:styleId="Subttulo">
    <w:name w:val="Subtitle"/>
    <w:basedOn w:val="Normal"/>
    <w:next w:val="Textoindependiente"/>
    <w:link w:val="SubttuloCar"/>
    <w:qFormat/>
    <w:rsid w:val="002C7DA6"/>
    <w:pPr>
      <w:jc w:val="center"/>
    </w:pPr>
  </w:style>
  <w:style w:type="character" w:customStyle="1" w:styleId="SubttuloCar">
    <w:name w:val="Subtítulo Car"/>
    <w:basedOn w:val="Fuentedeprrafopredeter"/>
    <w:link w:val="Subttulo"/>
    <w:rsid w:val="002C7DA6"/>
    <w:rPr>
      <w:rFonts w:ascii="Times New Roman" w:eastAsia="Times New Roman" w:hAnsi="Times New Roman" w:cs="Times New Roman"/>
      <w:sz w:val="20"/>
      <w:szCs w:val="20"/>
      <w:lang w:val="pt-BR" w:eastAsia="pt-BR"/>
    </w:rPr>
  </w:style>
  <w:style w:type="paragraph" w:styleId="Textodeglobo">
    <w:name w:val="Balloon Text"/>
    <w:basedOn w:val="Normal"/>
    <w:link w:val="TextodegloboCar"/>
    <w:uiPriority w:val="99"/>
    <w:semiHidden/>
    <w:unhideWhenUsed/>
    <w:rsid w:val="002C7DA6"/>
    <w:rPr>
      <w:rFonts w:ascii="Tahoma" w:hAnsi="Tahoma" w:cs="Tahoma"/>
      <w:sz w:val="16"/>
      <w:szCs w:val="16"/>
    </w:rPr>
  </w:style>
  <w:style w:type="character" w:customStyle="1" w:styleId="TextodegloboCar">
    <w:name w:val="Texto de globo Car"/>
    <w:basedOn w:val="Fuentedeprrafopredeter"/>
    <w:link w:val="Textodeglobo"/>
    <w:uiPriority w:val="99"/>
    <w:semiHidden/>
    <w:rsid w:val="002C7DA6"/>
    <w:rPr>
      <w:rFonts w:ascii="Tahoma" w:eastAsia="Times New Roman" w:hAnsi="Tahoma" w:cs="Tahoma"/>
      <w:sz w:val="16"/>
      <w:szCs w:val="16"/>
      <w:lang w:val="pt-BR" w:eastAsia="pt-BR"/>
    </w:rPr>
  </w:style>
  <w:style w:type="paragraph" w:styleId="Prrafodelista">
    <w:name w:val="List Paragraph"/>
    <w:basedOn w:val="Normal"/>
    <w:uiPriority w:val="34"/>
    <w:qFormat/>
    <w:rsid w:val="00983C11"/>
    <w:pPr>
      <w:ind w:left="720"/>
      <w:contextualSpacing/>
    </w:pPr>
  </w:style>
  <w:style w:type="table" w:styleId="Tablaconcuadrcula">
    <w:name w:val="Table Grid"/>
    <w:basedOn w:val="Tablanormal"/>
    <w:uiPriority w:val="59"/>
    <w:rsid w:val="001A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256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65C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uadrculadetablaclara">
    <w:name w:val="Grid Table Light"/>
    <w:basedOn w:val="Tablanormal"/>
    <w:uiPriority w:val="40"/>
    <w:rsid w:val="00165C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nfasis4">
    <w:name w:val="Grid Table 1 Light Accent 4"/>
    <w:basedOn w:val="Tablanormal"/>
    <w:uiPriority w:val="46"/>
    <w:rsid w:val="00165C1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11A21"/>
    <w:pPr>
      <w:suppressAutoHyphens w:val="0"/>
      <w:spacing w:before="100" w:beforeAutospacing="1" w:after="100" w:afterAutospacing="1"/>
    </w:pPr>
    <w:rPr>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75576">
      <w:bodyDiv w:val="1"/>
      <w:marLeft w:val="0"/>
      <w:marRight w:val="0"/>
      <w:marTop w:val="0"/>
      <w:marBottom w:val="0"/>
      <w:divBdr>
        <w:top w:val="none" w:sz="0" w:space="0" w:color="auto"/>
        <w:left w:val="none" w:sz="0" w:space="0" w:color="auto"/>
        <w:bottom w:val="none" w:sz="0" w:space="0" w:color="auto"/>
        <w:right w:val="none" w:sz="0" w:space="0" w:color="auto"/>
      </w:divBdr>
    </w:div>
    <w:div w:id="2782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d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eltelegrafo.com.ec/noticias/economia/8/el-sector-inmobiliario-presenta-una-sobreoferta-de-arriendos-y-ventas" TargetMode="Externa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ltelegrafo.com.ec" TargetMode="External"/><Relationship Id="rId11" Type="http://schemas.openxmlformats.org/officeDocument/2006/relationships/hyperlink" Target="http://www.hoy.com.ec/noticias-ecuador/el-sector-inmobiliario-crece-movido-por-el-credito-publico-y-privado-56647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kosnegocios.com/inmobiliario/EmpresasServ.aspx" TargetMode="External"/><Relationship Id="rId4" Type="http://schemas.openxmlformats.org/officeDocument/2006/relationships/settings" Target="settings.xml"/><Relationship Id="rId9" Type="http://schemas.openxmlformats.org/officeDocument/2006/relationships/hyperlink" Target="http://www.ekosnegocios.com/inmobiliario/EmpresasServ.aspx"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C24B-267A-4828-BBC4-4AC43146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5389</Words>
  <Characters>29642</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2018-01-27T02:44:00Z</dcterms:created>
  <dcterms:modified xsi:type="dcterms:W3CDTF">2018-01-27T02:44:00Z</dcterms:modified>
</cp:coreProperties>
</file>