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F9" w:rsidRPr="00F732D0" w:rsidRDefault="00F732D0" w:rsidP="009C5CE2">
      <w:pPr>
        <w:rPr>
          <w:b/>
          <w:u w:val="single"/>
        </w:rPr>
      </w:pPr>
      <w:r w:rsidRPr="00F732D0">
        <w:rPr>
          <w:b/>
          <w:u w:val="single"/>
        </w:rPr>
        <w:t xml:space="preserve">GLOSSARIO CONTRATTI CIBER 2004 </w:t>
      </w:r>
      <w:proofErr w:type="spellStart"/>
      <w:r w:rsidRPr="00F732D0">
        <w:rPr>
          <w:b/>
          <w:u w:val="single"/>
        </w:rPr>
        <w:t>rev</w:t>
      </w:r>
      <w:proofErr w:type="spellEnd"/>
      <w:r w:rsidRPr="00F732D0">
        <w:rPr>
          <w:b/>
          <w:u w:val="single"/>
        </w:rPr>
        <w:t xml:space="preserve"> 2010</w:t>
      </w:r>
      <w:r w:rsidR="00670BF9" w:rsidRPr="00F732D0">
        <w:rPr>
          <w:b/>
          <w:u w:val="single"/>
        </w:rPr>
        <w:br/>
        <w:t xml:space="preserve"> </w:t>
      </w:r>
    </w:p>
    <w:p w:rsidR="00670BF9" w:rsidRPr="00670BF9" w:rsidRDefault="00670BF9" w:rsidP="009C5CE2">
      <w:pPr>
        <w:jc w:val="center"/>
      </w:pPr>
      <w:bookmarkStart w:id="0" w:name="aa"/>
      <w:r w:rsidRPr="00670BF9">
        <w:rPr>
          <w:b/>
          <w:bCs/>
        </w:rPr>
        <w:t>A</w:t>
      </w:r>
      <w:bookmarkEnd w:id="0"/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Access</w:t>
      </w:r>
      <w:r w:rsidRPr="00670BF9">
        <w:br/>
        <w:t xml:space="preserve">Diritto di accesso ad una banca dati ad un periodico elettronico o ad altre risorse digitali.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Access </w:t>
      </w:r>
      <w:proofErr w:type="spellStart"/>
      <w:r w:rsidRPr="00670BF9">
        <w:rPr>
          <w:b/>
          <w:bCs/>
        </w:rPr>
        <w:t>fee</w:t>
      </w:r>
      <w:proofErr w:type="spellEnd"/>
      <w:r w:rsidRPr="00670BF9">
        <w:br/>
        <w:t xml:space="preserve">Quota da pagare, accordata in sede di negoziato, per l'accesso alle risorse digitali di un dato editore.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Agreement</w:t>
      </w:r>
      <w:r w:rsidRPr="00670BF9">
        <w:br/>
        <w:t xml:space="preserve">Accordo tra due o più parti formalizzato da un contratto.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Amendment</w:t>
      </w:r>
      <w:proofErr w:type="spellEnd"/>
      <w:r w:rsidRPr="00670BF9">
        <w:br/>
        <w:t xml:space="preserve">Modifica o aggiunta ai termini di un contratto.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Archive copy</w:t>
      </w:r>
      <w:r w:rsidRPr="00670BF9">
        <w:br/>
        <w:t xml:space="preserve">Copia di un documento per la conservazione.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Archive policy </w:t>
      </w:r>
      <w:r w:rsidRPr="00670BF9">
        <w:br/>
        <w:t xml:space="preserve">Politica adottata dall'editore e/o dal cliente per regolare l'accesso al materiale elettronico di archivio </w:t>
      </w:r>
      <w:proofErr w:type="spellStart"/>
      <w:r w:rsidRPr="00670BF9">
        <w:t>digitilizzato</w:t>
      </w:r>
      <w:proofErr w:type="spellEnd"/>
      <w:r w:rsidRPr="00670BF9">
        <w:t xml:space="preserve"> dall'editore (in genere dal primo numero fino a metà degli anni 90).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9C5CE2">
      <w:pPr>
        <w:jc w:val="center"/>
      </w:pPr>
      <w:bookmarkStart w:id="1" w:name="bi"/>
      <w:r w:rsidRPr="00670BF9">
        <w:rPr>
          <w:b/>
          <w:bCs/>
        </w:rPr>
        <w:t>B</w:t>
      </w:r>
      <w:bookmarkEnd w:id="1"/>
    </w:p>
    <w:p w:rsidR="00670BF9" w:rsidRPr="00670BF9" w:rsidRDefault="00670BF9" w:rsidP="00670BF9">
      <w:r w:rsidRPr="00670BF9">
        <w:t> </w:t>
      </w:r>
      <w:proofErr w:type="spellStart"/>
      <w:proofErr w:type="gramStart"/>
      <w:r w:rsidRPr="00670BF9">
        <w:rPr>
          <w:b/>
          <w:bCs/>
        </w:rPr>
        <w:t>Backfiles</w:t>
      </w:r>
      <w:proofErr w:type="spellEnd"/>
      <w:r w:rsidRPr="00670BF9">
        <w:rPr>
          <w:b/>
          <w:bCs/>
        </w:rPr>
        <w:t> </w:t>
      </w:r>
      <w:r w:rsidRPr="00670BF9">
        <w:t xml:space="preserve"> </w:t>
      </w:r>
      <w:r w:rsidRPr="00670BF9">
        <w:br/>
        <w:t>Archivi</w:t>
      </w:r>
      <w:proofErr w:type="gramEnd"/>
      <w:r w:rsidRPr="00670BF9">
        <w:t xml:space="preserve"> delle annate precedenti dei periodici elettronici che sono oggetto della trattativa in vigore (generalmente dalla metà  degli anni '90 all'anno che precede quello in corso).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Backup Copy</w:t>
      </w:r>
      <w:r w:rsidRPr="00670BF9">
        <w:t xml:space="preserve">    </w:t>
      </w:r>
      <w:r w:rsidRPr="00670BF9">
        <w:br/>
        <w:t xml:space="preserve">Copia di riserva di una risorsa digitale.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Base </w:t>
      </w:r>
      <w:proofErr w:type="spellStart"/>
      <w:r w:rsidRPr="00670BF9">
        <w:rPr>
          <w:b/>
          <w:bCs/>
        </w:rPr>
        <w:t>price</w:t>
      </w:r>
      <w:proofErr w:type="spellEnd"/>
      <w:r w:rsidRPr="00670BF9">
        <w:t xml:space="preserve">       </w:t>
      </w:r>
      <w:r w:rsidRPr="00670BF9">
        <w:br/>
        <w:t xml:space="preserve">Volume di spesa di un ente, relativo agli abbonamenti prevalentemente cartacei di un determinato editore, in base al quale si calcola l'offerta economica per l'accesso alla versione elettronica. </w:t>
      </w:r>
    </w:p>
    <w:p w:rsidR="00670BF9" w:rsidRPr="00670BF9" w:rsidRDefault="00670BF9" w:rsidP="00670BF9">
      <w:r w:rsidRPr="00670BF9">
        <w:t>  </w:t>
      </w:r>
    </w:p>
    <w:p w:rsidR="00670BF9" w:rsidRPr="00670BF9" w:rsidRDefault="00670BF9" w:rsidP="009C5CE2">
      <w:pPr>
        <w:jc w:val="center"/>
      </w:pPr>
      <w:bookmarkStart w:id="2" w:name="ci"/>
      <w:r w:rsidRPr="00670BF9">
        <w:rPr>
          <w:b/>
          <w:bCs/>
        </w:rPr>
        <w:t>C</w:t>
      </w:r>
      <w:bookmarkEnd w:id="2"/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Concurrent</w:t>
      </w:r>
      <w:proofErr w:type="spellEnd"/>
      <w:r w:rsidRPr="00670BF9">
        <w:rPr>
          <w:b/>
          <w:bCs/>
        </w:rPr>
        <w:t xml:space="preserve"> Use</w:t>
      </w:r>
      <w:r w:rsidRPr="00670BF9">
        <w:br/>
        <w:t>Accesso simultaneo ad una risorsa da parte di due o più utenti.</w:t>
      </w:r>
    </w:p>
    <w:p w:rsidR="00EA4E7D" w:rsidRDefault="00670BF9" w:rsidP="00670BF9">
      <w:r w:rsidRPr="00670BF9">
        <w:lastRenderedPageBreak/>
        <w:br/>
      </w:r>
      <w:r w:rsidRPr="00670BF9">
        <w:rPr>
          <w:b/>
          <w:bCs/>
        </w:rPr>
        <w:t>Copyright</w:t>
      </w:r>
      <w:r w:rsidRPr="00670BF9">
        <w:br/>
        <w:t xml:space="preserve">Tutela giuridica dei diritti delle opere dell'ingegno.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EA4E7D">
      <w:pPr>
        <w:jc w:val="center"/>
      </w:pPr>
      <w:bookmarkStart w:id="3" w:name="di"/>
      <w:r w:rsidRPr="00670BF9">
        <w:rPr>
          <w:b/>
          <w:bCs/>
        </w:rPr>
        <w:t>D</w:t>
      </w:r>
      <w:bookmarkEnd w:id="3"/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Delivery </w:t>
      </w:r>
      <w:proofErr w:type="spellStart"/>
      <w:r w:rsidRPr="00670BF9">
        <w:rPr>
          <w:b/>
          <w:bCs/>
        </w:rPr>
        <w:t>fee</w:t>
      </w:r>
      <w:proofErr w:type="spellEnd"/>
      <w:r w:rsidRPr="00670BF9">
        <w:br/>
        <w:t xml:space="preserve">Costo della fornitura dei </w:t>
      </w:r>
      <w:proofErr w:type="spellStart"/>
      <w:r w:rsidRPr="00670BF9">
        <w:t>metadata</w:t>
      </w:r>
      <w:proofErr w:type="spellEnd"/>
      <w:r w:rsidRPr="00670BF9">
        <w:t xml:space="preserve"> e dei full text.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Dial-up </w:t>
      </w:r>
      <w:proofErr w:type="spellStart"/>
      <w:proofErr w:type="gramStart"/>
      <w:r w:rsidRPr="00670BF9">
        <w:rPr>
          <w:b/>
          <w:bCs/>
        </w:rPr>
        <w:t>access</w:t>
      </w:r>
      <w:proofErr w:type="spellEnd"/>
      <w:r w:rsidRPr="00670BF9">
        <w:rPr>
          <w:b/>
          <w:bCs/>
        </w:rPr>
        <w:t>  </w:t>
      </w:r>
      <w:r w:rsidRPr="00670BF9">
        <w:br/>
        <w:t>Accesso</w:t>
      </w:r>
      <w:proofErr w:type="gramEnd"/>
      <w:r w:rsidRPr="00670BF9">
        <w:t xml:space="preserve"> al materiale digitale tramite una </w:t>
      </w:r>
      <w:proofErr w:type="spellStart"/>
      <w:r w:rsidRPr="00670BF9">
        <w:t>connesione</w:t>
      </w:r>
      <w:proofErr w:type="spellEnd"/>
      <w:r w:rsidRPr="00670BF9">
        <w:t xml:space="preserve"> ad un server via modem e un fornitore di servizi (provider).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Disclaimer</w:t>
      </w:r>
      <w:proofErr w:type="spellEnd"/>
      <w:r w:rsidRPr="00670BF9">
        <w:t xml:space="preserve">       </w:t>
      </w:r>
      <w:r w:rsidRPr="00670BF9">
        <w:br/>
        <w:t xml:space="preserve">Esonero da ogni responsabilità.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Download</w:t>
      </w:r>
      <w:r w:rsidRPr="00670BF9">
        <w:br/>
        <w:t>Copia di un file da un server sul proprio computer o su un altro supporto (</w:t>
      </w:r>
      <w:proofErr w:type="spellStart"/>
      <w:r w:rsidRPr="00670BF9">
        <w:t>CD-Rom</w:t>
      </w:r>
      <w:proofErr w:type="spellEnd"/>
      <w:r w:rsidRPr="00670BF9">
        <w:t xml:space="preserve">, Floppy, disco removibile).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DDP</w:t>
      </w:r>
      <w:r w:rsidRPr="00670BF9">
        <w:br/>
      </w:r>
      <w:proofErr w:type="spellStart"/>
      <w:r w:rsidRPr="00670BF9">
        <w:t>Deep</w:t>
      </w:r>
      <w:proofErr w:type="spellEnd"/>
      <w:r w:rsidRPr="00670BF9">
        <w:t xml:space="preserve"> Discount Price è il prezzo scontato che viene applicato ai sottoscrittori dell'elettronico per l'acquisto del cartaceo. Quindi se un ente acquista la versione elettronica di una risorsa e vuole acquistare anche il cartaceo paga un prezzo assai scontato dal listino in ragione di una percentuale sul prezzo dell'e-</w:t>
      </w:r>
      <w:proofErr w:type="spellStart"/>
      <w:r w:rsidRPr="00670BF9">
        <w:t>only</w:t>
      </w:r>
      <w:proofErr w:type="spellEnd"/>
      <w:r w:rsidRPr="00670BF9">
        <w:t xml:space="preserve"> a seconda degli </w:t>
      </w:r>
      <w:proofErr w:type="gramStart"/>
      <w:r w:rsidRPr="00670BF9">
        <w:t>editori..</w:t>
      </w:r>
      <w:proofErr w:type="gramEnd"/>
      <w:r w:rsidRPr="00670BF9">
        <w:t xml:space="preserve"> </w:t>
      </w:r>
    </w:p>
    <w:p w:rsidR="00670BF9" w:rsidRPr="00670BF9" w:rsidRDefault="00670BF9" w:rsidP="00670BF9">
      <w:r w:rsidRPr="00670BF9">
        <w:t>  </w:t>
      </w:r>
    </w:p>
    <w:p w:rsidR="00670BF9" w:rsidRPr="00670BF9" w:rsidRDefault="00670BF9" w:rsidP="00EA4E7D">
      <w:pPr>
        <w:jc w:val="center"/>
      </w:pPr>
      <w:bookmarkStart w:id="4" w:name="ee"/>
      <w:r w:rsidRPr="00670BF9">
        <w:rPr>
          <w:b/>
          <w:bCs/>
        </w:rPr>
        <w:t>E</w:t>
      </w:r>
      <w:bookmarkEnd w:id="4"/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Electronic </w:t>
      </w:r>
      <w:proofErr w:type="spellStart"/>
      <w:proofErr w:type="gramStart"/>
      <w:r w:rsidRPr="00670BF9">
        <w:rPr>
          <w:b/>
          <w:bCs/>
        </w:rPr>
        <w:t>fee</w:t>
      </w:r>
      <w:proofErr w:type="spellEnd"/>
      <w:r w:rsidRPr="00670BF9">
        <w:rPr>
          <w:b/>
          <w:bCs/>
        </w:rPr>
        <w:t xml:space="preserve">  </w:t>
      </w:r>
      <w:r w:rsidRPr="00670BF9">
        <w:rPr>
          <w:b/>
          <w:bCs/>
        </w:rPr>
        <w:br/>
        <w:t>(</w:t>
      </w:r>
      <w:proofErr w:type="gramEnd"/>
      <w:r w:rsidRPr="00670BF9">
        <w:rPr>
          <w:b/>
          <w:bCs/>
        </w:rPr>
        <w:t xml:space="preserve">vedi Access </w:t>
      </w:r>
      <w:proofErr w:type="spellStart"/>
      <w:r w:rsidRPr="00670BF9">
        <w:rPr>
          <w:b/>
          <w:bCs/>
        </w:rPr>
        <w:t>fee</w:t>
      </w:r>
      <w:proofErr w:type="spellEnd"/>
      <w:r w:rsidRPr="00670BF9">
        <w:rPr>
          <w:b/>
          <w:bCs/>
        </w:rPr>
        <w:t>)</w:t>
      </w:r>
      <w:r w:rsidRPr="00670BF9">
        <w:t xml:space="preserve"> </w:t>
      </w:r>
    </w:p>
    <w:p w:rsidR="00670BF9" w:rsidRPr="00670BF9" w:rsidRDefault="00670BF9" w:rsidP="00670BF9">
      <w:r w:rsidRPr="00670BF9">
        <w:br/>
      </w:r>
      <w:proofErr w:type="gramStart"/>
      <w:r w:rsidRPr="00670BF9">
        <w:rPr>
          <w:b/>
          <w:bCs/>
        </w:rPr>
        <w:t>Embargo  </w:t>
      </w:r>
      <w:r w:rsidRPr="00670BF9">
        <w:br/>
        <w:t>Lasso</w:t>
      </w:r>
      <w:proofErr w:type="gramEnd"/>
      <w:r w:rsidRPr="00670BF9">
        <w:t xml:space="preserve"> di tempo (che va generalmente da un minimo di 3 mesi a un massimo di 36 mesi indietro) in cui l'editore </w:t>
      </w:r>
      <w:proofErr w:type="spellStart"/>
      <w:r w:rsidRPr="00670BF9">
        <w:t>puo'</w:t>
      </w:r>
      <w:proofErr w:type="spellEnd"/>
      <w:r w:rsidRPr="00670BF9">
        <w:t xml:space="preserve"> non permettere l'accesso online a una sua rivista; spesso questa misura viene utilizzata dagli editori nei confronti dei database degli aggregatori.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End-</w:t>
      </w:r>
      <w:proofErr w:type="spellStart"/>
      <w:r w:rsidRPr="00670BF9">
        <w:rPr>
          <w:b/>
          <w:bCs/>
        </w:rPr>
        <w:t>user</w:t>
      </w:r>
      <w:proofErr w:type="spellEnd"/>
      <w:r w:rsidRPr="00670BF9">
        <w:br/>
        <w:t xml:space="preserve">Utente finale.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E-</w:t>
      </w:r>
      <w:proofErr w:type="spellStart"/>
      <w:r w:rsidRPr="00670BF9">
        <w:rPr>
          <w:b/>
          <w:bCs/>
        </w:rPr>
        <w:t>only</w:t>
      </w:r>
      <w:proofErr w:type="spellEnd"/>
      <w:r w:rsidRPr="00670BF9">
        <w:rPr>
          <w:b/>
          <w:bCs/>
        </w:rPr>
        <w:t xml:space="preserve">    </w:t>
      </w:r>
      <w:r w:rsidRPr="00670BF9">
        <w:t xml:space="preserve">   </w:t>
      </w:r>
      <w:r w:rsidRPr="00670BF9">
        <w:br/>
      </w:r>
      <w:proofErr w:type="spellStart"/>
      <w:r w:rsidRPr="00670BF9">
        <w:t>Modalita'</w:t>
      </w:r>
      <w:proofErr w:type="spellEnd"/>
      <w:r w:rsidRPr="00670BF9">
        <w:t xml:space="preserve"> di acquisto di periodici nella sola versione elettronica.  </w:t>
      </w:r>
    </w:p>
    <w:p w:rsidR="00670BF9" w:rsidRPr="00670BF9" w:rsidRDefault="00670BF9" w:rsidP="0038168E">
      <w:pPr>
        <w:jc w:val="center"/>
      </w:pPr>
      <w:bookmarkStart w:id="5" w:name="fi"/>
      <w:r w:rsidRPr="00670BF9">
        <w:rPr>
          <w:b/>
          <w:bCs/>
        </w:rPr>
        <w:lastRenderedPageBreak/>
        <w:t>F</w:t>
      </w:r>
      <w:bookmarkEnd w:id="5"/>
    </w:p>
    <w:p w:rsidR="00670BF9" w:rsidRPr="00670BF9" w:rsidRDefault="00670BF9" w:rsidP="00670BF9">
      <w:r w:rsidRPr="00670BF9">
        <w:br/>
      </w:r>
      <w:proofErr w:type="spellStart"/>
      <w:proofErr w:type="gramStart"/>
      <w:r w:rsidRPr="00670BF9">
        <w:rPr>
          <w:b/>
          <w:bCs/>
        </w:rPr>
        <w:t>Fee</w:t>
      </w:r>
      <w:proofErr w:type="spellEnd"/>
      <w:r w:rsidRPr="00670BF9">
        <w:rPr>
          <w:b/>
          <w:bCs/>
        </w:rPr>
        <w:t xml:space="preserve">  </w:t>
      </w:r>
      <w:r w:rsidRPr="00670BF9">
        <w:br/>
        <w:t>Quota</w:t>
      </w:r>
      <w:proofErr w:type="gramEnd"/>
      <w:r w:rsidRPr="00670BF9">
        <w:t xml:space="preserve"> da pagare.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Freedom</w:t>
      </w:r>
      <w:proofErr w:type="spellEnd"/>
      <w:r w:rsidRPr="00670BF9">
        <w:rPr>
          <w:b/>
          <w:bCs/>
        </w:rPr>
        <w:t xml:space="preserve"> </w:t>
      </w:r>
      <w:proofErr w:type="spellStart"/>
      <w:r w:rsidRPr="00670BF9">
        <w:rPr>
          <w:b/>
          <w:bCs/>
        </w:rPr>
        <w:t>collection</w:t>
      </w:r>
      <w:proofErr w:type="spellEnd"/>
    </w:p>
    <w:p w:rsidR="00670BF9" w:rsidRPr="00670BF9" w:rsidRDefault="00670BF9" w:rsidP="00670BF9">
      <w:r w:rsidRPr="00670BF9">
        <w:t xml:space="preserve">Termine coniato dall'editore Elsevier per indicare il pacchetto completo dei loro titoli disponibili in versione elettronica.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FTE</w:t>
      </w:r>
      <w:r w:rsidRPr="00670BF9">
        <w:t xml:space="preserve"> = Full Time </w:t>
      </w:r>
      <w:proofErr w:type="spellStart"/>
      <w:r w:rsidRPr="00670BF9">
        <w:t>Equivalent</w:t>
      </w:r>
      <w:proofErr w:type="spellEnd"/>
      <w:r w:rsidRPr="00670BF9">
        <w:br/>
        <w:t xml:space="preserve">Unità di misura, per valutare l'utilizzo di una risorsa a tempo pieno (il numero dei docenti e/o degli studenti iscritti in corso). </w:t>
      </w:r>
    </w:p>
    <w:p w:rsidR="00670BF9" w:rsidRPr="00670BF9" w:rsidRDefault="00670BF9" w:rsidP="00670BF9">
      <w:r w:rsidRPr="00670BF9">
        <w:t>   </w:t>
      </w:r>
    </w:p>
    <w:p w:rsidR="00670BF9" w:rsidRPr="00670BF9" w:rsidRDefault="00670BF9" w:rsidP="006D466A">
      <w:pPr>
        <w:jc w:val="center"/>
      </w:pPr>
      <w:bookmarkStart w:id="6" w:name="hh"/>
      <w:r w:rsidRPr="00670BF9">
        <w:rPr>
          <w:b/>
          <w:bCs/>
        </w:rPr>
        <w:t>H</w:t>
      </w:r>
      <w:bookmarkEnd w:id="6"/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Holdings</w:t>
      </w:r>
      <w:proofErr w:type="spellEnd"/>
      <w:r w:rsidRPr="00670BF9">
        <w:br/>
        <w:t xml:space="preserve">Posseduto. 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6D466A">
      <w:pPr>
        <w:jc w:val="center"/>
      </w:pPr>
      <w:bookmarkStart w:id="7" w:name="ii"/>
      <w:r w:rsidRPr="00670BF9">
        <w:rPr>
          <w:b/>
          <w:bCs/>
        </w:rPr>
        <w:t>I</w:t>
      </w:r>
      <w:bookmarkEnd w:id="7"/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Intellectual</w:t>
      </w:r>
      <w:proofErr w:type="spellEnd"/>
      <w:r w:rsidRPr="00670BF9">
        <w:rPr>
          <w:b/>
          <w:bCs/>
        </w:rPr>
        <w:t xml:space="preserve"> </w:t>
      </w:r>
      <w:proofErr w:type="spellStart"/>
      <w:r w:rsidRPr="00670BF9">
        <w:rPr>
          <w:b/>
          <w:bCs/>
        </w:rPr>
        <w:t>property</w:t>
      </w:r>
      <w:proofErr w:type="spellEnd"/>
      <w:r w:rsidRPr="00670BF9">
        <w:rPr>
          <w:b/>
          <w:bCs/>
        </w:rPr>
        <w:t xml:space="preserve"> right</w:t>
      </w:r>
      <w:r w:rsidRPr="00670BF9">
        <w:br/>
        <w:t xml:space="preserve">Diritto d'autore. 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IP= Internet </w:t>
      </w:r>
      <w:proofErr w:type="spellStart"/>
      <w:r w:rsidRPr="00670BF9">
        <w:rPr>
          <w:b/>
          <w:bCs/>
        </w:rPr>
        <w:t>Protocol</w:t>
      </w:r>
      <w:proofErr w:type="spellEnd"/>
      <w:r w:rsidRPr="00670BF9">
        <w:br/>
        <w:t xml:space="preserve">Protocollo identificato per sviluppare computer e le reti collegate ad Internet.  </w:t>
      </w:r>
    </w:p>
    <w:p w:rsidR="00D30C1A" w:rsidRDefault="00670BF9" w:rsidP="00670BF9">
      <w:r w:rsidRPr="00670BF9">
        <w:br/>
      </w:r>
      <w:r w:rsidRPr="00670BF9">
        <w:rPr>
          <w:b/>
          <w:bCs/>
        </w:rPr>
        <w:t xml:space="preserve">IP </w:t>
      </w:r>
      <w:proofErr w:type="spellStart"/>
      <w:r w:rsidRPr="00670BF9">
        <w:rPr>
          <w:b/>
          <w:bCs/>
        </w:rPr>
        <w:t>Address</w:t>
      </w:r>
      <w:proofErr w:type="spellEnd"/>
      <w:r w:rsidRPr="00670BF9">
        <w:br/>
        <w:t xml:space="preserve">Sistema standard che consente di identificare un computer connesso ad Internet. Un indirizzo IP è costituito da quattro serie di numeri, ciascuno dei quali è compreso tra 0 e 255. 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D30C1A">
      <w:pPr>
        <w:jc w:val="center"/>
      </w:pPr>
      <w:bookmarkStart w:id="8" w:name="le"/>
      <w:r w:rsidRPr="00670BF9">
        <w:rPr>
          <w:b/>
          <w:bCs/>
        </w:rPr>
        <w:t>L</w:t>
      </w:r>
      <w:bookmarkEnd w:id="8"/>
    </w:p>
    <w:p w:rsidR="00670BF9" w:rsidRPr="00670BF9" w:rsidRDefault="00670BF9" w:rsidP="00670BF9">
      <w:r w:rsidRPr="00670BF9">
        <w:br/>
      </w:r>
      <w:bookmarkStart w:id="9" w:name="License"/>
      <w:r w:rsidRPr="00670BF9">
        <w:rPr>
          <w:b/>
          <w:bCs/>
        </w:rPr>
        <w:t>License</w:t>
      </w:r>
      <w:bookmarkEnd w:id="9"/>
      <w:r w:rsidRPr="00670BF9">
        <w:t xml:space="preserve">    </w:t>
      </w:r>
      <w:r w:rsidRPr="00670BF9">
        <w:br/>
        <w:t xml:space="preserve">Licenza d'uso.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License </w:t>
      </w:r>
      <w:proofErr w:type="spellStart"/>
      <w:r w:rsidRPr="00670BF9">
        <w:rPr>
          <w:b/>
          <w:bCs/>
        </w:rPr>
        <w:t>agreement</w:t>
      </w:r>
      <w:proofErr w:type="spellEnd"/>
      <w:r w:rsidRPr="00670BF9">
        <w:t xml:space="preserve">   </w:t>
      </w:r>
      <w:r w:rsidRPr="00670BF9">
        <w:br/>
        <w:t>Contratto che stabilisce le condizioni e i termini della licenza.</w:t>
      </w:r>
      <w:r w:rsidRPr="00670BF9">
        <w:rPr>
          <w:b/>
          <w:bCs/>
        </w:rPr>
        <w:t xml:space="preserve"> </w:t>
      </w:r>
    </w:p>
    <w:p w:rsidR="00670BF9" w:rsidRPr="00670BF9" w:rsidRDefault="00670BF9" w:rsidP="00670BF9">
      <w:r w:rsidRPr="00670BF9">
        <w:lastRenderedPageBreak/>
        <w:br/>
      </w:r>
      <w:proofErr w:type="spellStart"/>
      <w:r w:rsidRPr="00670BF9">
        <w:rPr>
          <w:b/>
          <w:bCs/>
        </w:rPr>
        <w:t>Licensee</w:t>
      </w:r>
      <w:proofErr w:type="spellEnd"/>
      <w:r w:rsidRPr="00670BF9">
        <w:rPr>
          <w:b/>
          <w:bCs/>
        </w:rPr>
        <w:t xml:space="preserve"> </w:t>
      </w:r>
      <w:r w:rsidRPr="00670BF9">
        <w:t xml:space="preserve">  </w:t>
      </w:r>
      <w:r w:rsidRPr="00670BF9">
        <w:br/>
        <w:t xml:space="preserve">La persona fisica o giuridica che acquista la licenza. </w:t>
      </w:r>
    </w:p>
    <w:p w:rsidR="00670BF9" w:rsidRPr="00670BF9" w:rsidRDefault="00670BF9" w:rsidP="00670BF9">
      <w:r w:rsidRPr="00670BF9">
        <w:br/>
      </w:r>
      <w:proofErr w:type="spellStart"/>
      <w:proofErr w:type="gramStart"/>
      <w:r w:rsidRPr="00670BF9">
        <w:rPr>
          <w:b/>
          <w:bCs/>
        </w:rPr>
        <w:t>Licensor</w:t>
      </w:r>
      <w:proofErr w:type="spellEnd"/>
      <w:r w:rsidRPr="00670BF9">
        <w:t xml:space="preserve">  </w:t>
      </w:r>
      <w:r w:rsidRPr="00670BF9">
        <w:br/>
        <w:t>La</w:t>
      </w:r>
      <w:proofErr w:type="gramEnd"/>
      <w:r w:rsidRPr="00670BF9">
        <w:t xml:space="preserve"> persona fisica o giuridica che vende la licenza. </w:t>
      </w:r>
    </w:p>
    <w:p w:rsidR="00670BF9" w:rsidRPr="00670BF9" w:rsidRDefault="00670BF9" w:rsidP="00670BF9">
      <w:r w:rsidRPr="00670BF9">
        <w:br/>
      </w:r>
      <w:bookmarkStart w:id="10" w:name="local"/>
      <w:r w:rsidRPr="00670BF9">
        <w:rPr>
          <w:b/>
          <w:bCs/>
        </w:rPr>
        <w:t xml:space="preserve">Local </w:t>
      </w:r>
      <w:proofErr w:type="spellStart"/>
      <w:r w:rsidRPr="00670BF9">
        <w:rPr>
          <w:b/>
          <w:bCs/>
        </w:rPr>
        <w:t>loading</w:t>
      </w:r>
      <w:bookmarkEnd w:id="10"/>
      <w:proofErr w:type="spellEnd"/>
      <w:r w:rsidRPr="00670BF9">
        <w:t xml:space="preserve">    </w:t>
      </w:r>
      <w:r w:rsidRPr="00670BF9">
        <w:br/>
        <w:t xml:space="preserve">Deposito presso il proprio server delle risorse acquistate </w:t>
      </w:r>
    </w:p>
    <w:p w:rsidR="00670BF9" w:rsidRPr="00670BF9" w:rsidRDefault="00670BF9" w:rsidP="00670BF9">
      <w:r w:rsidRPr="00670BF9">
        <w:t>  </w:t>
      </w:r>
    </w:p>
    <w:p w:rsidR="00670BF9" w:rsidRPr="00670BF9" w:rsidRDefault="00670BF9" w:rsidP="00966D5D">
      <w:pPr>
        <w:jc w:val="center"/>
      </w:pPr>
      <w:bookmarkStart w:id="11" w:name="me"/>
      <w:r w:rsidRPr="00670BF9">
        <w:rPr>
          <w:b/>
          <w:bCs/>
        </w:rPr>
        <w:t>M</w:t>
      </w:r>
      <w:bookmarkEnd w:id="11"/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Minumum</w:t>
      </w:r>
      <w:proofErr w:type="spellEnd"/>
      <w:r w:rsidRPr="00670BF9">
        <w:rPr>
          <w:b/>
          <w:bCs/>
        </w:rPr>
        <w:t xml:space="preserve"> </w:t>
      </w:r>
      <w:proofErr w:type="spellStart"/>
      <w:r w:rsidRPr="00670BF9">
        <w:rPr>
          <w:b/>
          <w:bCs/>
        </w:rPr>
        <w:t>fee</w:t>
      </w:r>
      <w:proofErr w:type="spellEnd"/>
      <w:r w:rsidRPr="00670BF9">
        <w:rPr>
          <w:b/>
          <w:bCs/>
        </w:rPr>
        <w:t> </w:t>
      </w:r>
      <w:r w:rsidRPr="00670BF9">
        <w:br/>
        <w:t xml:space="preserve">Costo minimo di accesso al contratto per gli enti che non hanno alcun abbonamento cartaceo.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Moving</w:t>
      </w:r>
      <w:proofErr w:type="spellEnd"/>
      <w:r w:rsidRPr="00670BF9">
        <w:rPr>
          <w:b/>
          <w:bCs/>
        </w:rPr>
        <w:t xml:space="preserve"> </w:t>
      </w:r>
      <w:proofErr w:type="spellStart"/>
      <w:r w:rsidRPr="00670BF9">
        <w:rPr>
          <w:b/>
          <w:bCs/>
        </w:rPr>
        <w:t>wall</w:t>
      </w:r>
      <w:proofErr w:type="spellEnd"/>
      <w:r w:rsidRPr="00670BF9">
        <w:br/>
        <w:t xml:space="preserve">Termine introdotto da JSTOR per indicare il periodo di tempo tra l'ultimo numero uscito di una rivista e quello disponibile nell'archivio (generalmente </w:t>
      </w:r>
      <w:proofErr w:type="spellStart"/>
      <w:r w:rsidRPr="00670BF9">
        <w:t>e'</w:t>
      </w:r>
      <w:proofErr w:type="spellEnd"/>
      <w:r w:rsidRPr="00670BF9">
        <w:t xml:space="preserve"> tra 3 e 5 anni).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966D5D">
      <w:pPr>
        <w:jc w:val="center"/>
      </w:pPr>
      <w:bookmarkStart w:id="12" w:name="oo"/>
      <w:r w:rsidRPr="00670BF9">
        <w:rPr>
          <w:b/>
          <w:bCs/>
        </w:rPr>
        <w:t>O</w:t>
      </w:r>
      <w:bookmarkEnd w:id="12"/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On </w:t>
      </w:r>
      <w:proofErr w:type="gramStart"/>
      <w:r w:rsidRPr="00670BF9">
        <w:rPr>
          <w:b/>
          <w:bCs/>
        </w:rPr>
        <w:t>site</w:t>
      </w:r>
      <w:r w:rsidRPr="00670BF9">
        <w:br/>
        <w:t>(</w:t>
      </w:r>
      <w:proofErr w:type="gramEnd"/>
      <w:r w:rsidRPr="00670BF9">
        <w:t xml:space="preserve">vedi </w:t>
      </w:r>
      <w:hyperlink r:id="rId5" w:anchor="local" w:history="1">
        <w:r w:rsidRPr="00670BF9">
          <w:rPr>
            <w:rStyle w:val="Collegamentoipertestuale"/>
          </w:rPr>
          <w:t xml:space="preserve">Local </w:t>
        </w:r>
        <w:proofErr w:type="spellStart"/>
        <w:r w:rsidRPr="00670BF9">
          <w:rPr>
            <w:rStyle w:val="Collegamentoipertestuale"/>
          </w:rPr>
          <w:t>loading</w:t>
        </w:r>
        <w:proofErr w:type="spellEnd"/>
      </w:hyperlink>
      <w:r w:rsidRPr="00670BF9">
        <w:t xml:space="preserve">)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On line</w:t>
      </w:r>
      <w:r w:rsidRPr="00670BF9">
        <w:br/>
        <w:t>Accesso diretto sul sito dell'editore</w:t>
      </w:r>
    </w:p>
    <w:p w:rsidR="00670BF9" w:rsidRDefault="00670BF9" w:rsidP="00670BF9">
      <w:r w:rsidRPr="00670BF9">
        <w:br/>
      </w:r>
      <w:proofErr w:type="spellStart"/>
      <w:r w:rsidRPr="00670BF9">
        <w:rPr>
          <w:b/>
          <w:bCs/>
        </w:rPr>
        <w:t>Opt</w:t>
      </w:r>
      <w:proofErr w:type="spellEnd"/>
      <w:r w:rsidRPr="00670BF9">
        <w:rPr>
          <w:b/>
          <w:bCs/>
        </w:rPr>
        <w:t xml:space="preserve"> out </w:t>
      </w:r>
      <w:proofErr w:type="spellStart"/>
      <w:r w:rsidRPr="00670BF9">
        <w:rPr>
          <w:b/>
          <w:bCs/>
        </w:rPr>
        <w:t>clause</w:t>
      </w:r>
      <w:proofErr w:type="spellEnd"/>
      <w:r w:rsidRPr="00670BF9">
        <w:br/>
        <w:t>Clausola che regola il recesso dal contratto</w:t>
      </w:r>
    </w:p>
    <w:p w:rsidR="00966D5D" w:rsidRPr="00670BF9" w:rsidRDefault="00966D5D" w:rsidP="00670BF9"/>
    <w:p w:rsidR="00670BF9" w:rsidRPr="00670BF9" w:rsidRDefault="00670BF9" w:rsidP="00966D5D">
      <w:pPr>
        <w:jc w:val="center"/>
      </w:pPr>
      <w:bookmarkStart w:id="13" w:name="pi"/>
      <w:r w:rsidRPr="00670BF9">
        <w:rPr>
          <w:b/>
          <w:bCs/>
        </w:rPr>
        <w:t>P</w:t>
      </w:r>
      <w:bookmarkEnd w:id="13"/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Pay</w:t>
      </w:r>
      <w:proofErr w:type="spellEnd"/>
      <w:r w:rsidRPr="00670BF9">
        <w:rPr>
          <w:b/>
          <w:bCs/>
        </w:rPr>
        <w:t>-per-</w:t>
      </w:r>
      <w:proofErr w:type="spellStart"/>
      <w:r w:rsidRPr="00670BF9">
        <w:rPr>
          <w:b/>
          <w:bCs/>
        </w:rPr>
        <w:t>view</w:t>
      </w:r>
      <w:proofErr w:type="spellEnd"/>
      <w:r w:rsidRPr="00670BF9">
        <w:rPr>
          <w:b/>
          <w:bCs/>
        </w:rPr>
        <w:t> </w:t>
      </w:r>
      <w:r w:rsidRPr="00670BF9">
        <w:t xml:space="preserve">  </w:t>
      </w:r>
      <w:r w:rsidRPr="00670BF9">
        <w:br/>
        <w:t xml:space="preserve">Pagamento per la selezione degli articoli che si leggono.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Perpetual</w:t>
      </w:r>
      <w:proofErr w:type="spellEnd"/>
      <w:r w:rsidRPr="00670BF9">
        <w:rPr>
          <w:b/>
          <w:bCs/>
        </w:rPr>
        <w:t xml:space="preserve"> </w:t>
      </w:r>
      <w:proofErr w:type="spellStart"/>
      <w:r w:rsidRPr="00670BF9">
        <w:rPr>
          <w:b/>
          <w:bCs/>
        </w:rPr>
        <w:t>access</w:t>
      </w:r>
      <w:proofErr w:type="spellEnd"/>
      <w:r w:rsidRPr="00670BF9">
        <w:t xml:space="preserve">      </w:t>
      </w:r>
      <w:r w:rsidRPr="00670BF9">
        <w:br/>
        <w:t xml:space="preserve">Accesso permanente alle risorse acquistate.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Perpetual</w:t>
      </w:r>
      <w:proofErr w:type="spellEnd"/>
      <w:r w:rsidRPr="00670BF9">
        <w:rPr>
          <w:b/>
          <w:bCs/>
        </w:rPr>
        <w:t xml:space="preserve"> </w:t>
      </w:r>
      <w:proofErr w:type="spellStart"/>
      <w:r w:rsidRPr="00670BF9">
        <w:rPr>
          <w:b/>
          <w:bCs/>
        </w:rPr>
        <w:t>license</w:t>
      </w:r>
      <w:proofErr w:type="spellEnd"/>
      <w:r w:rsidRPr="00670BF9">
        <w:t xml:space="preserve">     </w:t>
      </w:r>
      <w:r w:rsidRPr="00670BF9">
        <w:br/>
        <w:t xml:space="preserve">Diritto di accesso permanente a una risorsa digitale, anche dopo la scadenza del contratto. </w:t>
      </w:r>
    </w:p>
    <w:p w:rsidR="00670BF9" w:rsidRPr="00670BF9" w:rsidRDefault="00670BF9" w:rsidP="00670BF9">
      <w:r w:rsidRPr="00670BF9">
        <w:lastRenderedPageBreak/>
        <w:br/>
      </w:r>
      <w:r w:rsidRPr="00670BF9">
        <w:rPr>
          <w:b/>
          <w:bCs/>
        </w:rPr>
        <w:t xml:space="preserve">Price </w:t>
      </w:r>
      <w:proofErr w:type="spellStart"/>
      <w:proofErr w:type="gramStart"/>
      <w:r w:rsidRPr="00670BF9">
        <w:rPr>
          <w:b/>
          <w:bCs/>
        </w:rPr>
        <w:t>cap</w:t>
      </w:r>
      <w:proofErr w:type="spellEnd"/>
      <w:r w:rsidRPr="00670BF9">
        <w:rPr>
          <w:b/>
          <w:bCs/>
        </w:rPr>
        <w:t>  </w:t>
      </w:r>
      <w:r w:rsidRPr="00670BF9">
        <w:br/>
        <w:t>Nel</w:t>
      </w:r>
      <w:proofErr w:type="gramEnd"/>
      <w:r w:rsidRPr="00670BF9">
        <w:t xml:space="preserve"> caso di contratti pluriennali, </w:t>
      </w:r>
      <w:proofErr w:type="spellStart"/>
      <w:r w:rsidRPr="00670BF9">
        <w:t>e'</w:t>
      </w:r>
      <w:proofErr w:type="spellEnd"/>
      <w:r w:rsidRPr="00670BF9">
        <w:t xml:space="preserve"> l'aumento del costo degli abbonamenti, predeterminato in sede di contratto, che </w:t>
      </w:r>
      <w:proofErr w:type="spellStart"/>
      <w:r w:rsidRPr="00670BF9">
        <w:t>puo'</w:t>
      </w:r>
      <w:proofErr w:type="spellEnd"/>
      <w:r w:rsidRPr="00670BF9">
        <w:t xml:space="preserve"> oscillare tra il 5 e il 7%.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Prorata</w:t>
      </w:r>
      <w:proofErr w:type="spellEnd"/>
      <w:r w:rsidRPr="00670BF9">
        <w:br/>
        <w:t xml:space="preserve">Quota parziale di accesso relativa al periodo dell'anno in cui un ente, che aderisce a un contratto in un secondo momento, ha usufruito di una risorsa. Il </w:t>
      </w:r>
      <w:proofErr w:type="spellStart"/>
      <w:r w:rsidRPr="00670BF9">
        <w:t>prorata</w:t>
      </w:r>
      <w:proofErr w:type="spellEnd"/>
      <w:r w:rsidRPr="00670BF9">
        <w:t xml:space="preserve"> viene pagato solamente la prima volta, per allineare l'ente al contratto consortile.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Proxy server</w:t>
      </w:r>
      <w:r w:rsidRPr="00670BF9">
        <w:br/>
      </w:r>
      <w:proofErr w:type="spellStart"/>
      <w:r w:rsidRPr="00670BF9">
        <w:t>Server</w:t>
      </w:r>
      <w:proofErr w:type="spellEnd"/>
      <w:r w:rsidRPr="00670BF9">
        <w:t xml:space="preserve"> dedicato all'accesso remoto di utenti abilitati, generalmente tramite username e password. Deve essere configurato in modo da dare garanzie di sicurezza all'editore.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AF1F94">
      <w:pPr>
        <w:jc w:val="center"/>
      </w:pPr>
      <w:bookmarkStart w:id="14" w:name="re"/>
      <w:r w:rsidRPr="00670BF9">
        <w:rPr>
          <w:b/>
          <w:bCs/>
        </w:rPr>
        <w:t>R</w:t>
      </w:r>
      <w:bookmarkEnd w:id="14"/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Remote </w:t>
      </w:r>
      <w:proofErr w:type="spellStart"/>
      <w:r w:rsidRPr="00670BF9">
        <w:rPr>
          <w:b/>
          <w:bCs/>
        </w:rPr>
        <w:t>access</w:t>
      </w:r>
      <w:proofErr w:type="spellEnd"/>
      <w:r w:rsidRPr="00670BF9">
        <w:br/>
        <w:t xml:space="preserve">Diritto di accedere e di usare le informazioni digitali da una ubicazione esterna a quella dove la informazione </w:t>
      </w:r>
      <w:proofErr w:type="spellStart"/>
      <w:r w:rsidRPr="00670BF9">
        <w:t>e'</w:t>
      </w:r>
      <w:proofErr w:type="spellEnd"/>
      <w:r w:rsidRPr="00670BF9">
        <w:t xml:space="preserve"> fisicamente collocata. </w:t>
      </w:r>
    </w:p>
    <w:p w:rsidR="00670BF9" w:rsidRPr="00670BF9" w:rsidRDefault="00670BF9" w:rsidP="00670BF9">
      <w:r w:rsidRPr="00670BF9">
        <w:br/>
      </w:r>
      <w:proofErr w:type="spellStart"/>
      <w:r w:rsidRPr="00670BF9">
        <w:rPr>
          <w:b/>
          <w:bCs/>
        </w:rPr>
        <w:t>Rights</w:t>
      </w:r>
      <w:proofErr w:type="spellEnd"/>
      <w:r w:rsidRPr="00670BF9">
        <w:t xml:space="preserve">      </w:t>
      </w:r>
      <w:r w:rsidRPr="00670BF9">
        <w:br/>
        <w:t xml:space="preserve">Diritti e privilegi garantiti da un contratto.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Royalty</w:t>
      </w:r>
      <w:r w:rsidRPr="00670BF9">
        <w:t xml:space="preserve">    </w:t>
      </w:r>
      <w:r w:rsidRPr="00670BF9">
        <w:br/>
        <w:t xml:space="preserve">Cessione di diritti dietro compenso. </w:t>
      </w:r>
    </w:p>
    <w:p w:rsidR="00670BF9" w:rsidRPr="00670BF9" w:rsidRDefault="00670BF9" w:rsidP="00670BF9">
      <w:r w:rsidRPr="00670BF9">
        <w:t>  </w:t>
      </w:r>
    </w:p>
    <w:p w:rsidR="00670BF9" w:rsidRPr="00670BF9" w:rsidRDefault="00670BF9" w:rsidP="00AF1F94">
      <w:pPr>
        <w:jc w:val="center"/>
      </w:pPr>
      <w:bookmarkStart w:id="15" w:name="se"/>
      <w:r w:rsidRPr="00670BF9">
        <w:rPr>
          <w:b/>
          <w:bCs/>
        </w:rPr>
        <w:t>S</w:t>
      </w:r>
      <w:bookmarkEnd w:id="15"/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Server</w:t>
      </w:r>
      <w:r w:rsidRPr="00670BF9">
        <w:br/>
        <w:t xml:space="preserve">Un computer che immagazzina informazioni digitali che saranno utilizzate da </w:t>
      </w:r>
      <w:proofErr w:type="spellStart"/>
      <w:r w:rsidRPr="00670BF9">
        <w:t>computers</w:t>
      </w:r>
      <w:proofErr w:type="spellEnd"/>
      <w:r w:rsidRPr="00670BF9">
        <w:t xml:space="preserve"> periferici (</w:t>
      </w:r>
      <w:proofErr w:type="spellStart"/>
      <w:r w:rsidRPr="00670BF9">
        <w:t>workstations</w:t>
      </w:r>
      <w:proofErr w:type="spellEnd"/>
      <w:r w:rsidRPr="00670BF9">
        <w:t>) attraverso una rete (network)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Site License</w:t>
      </w:r>
      <w:r w:rsidRPr="00670BF9">
        <w:br/>
        <w:t>Particolare tipo di contratto che permette l'accesso e l'uso dell'informazione digitale a uno specifico sito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Subscription</w:t>
      </w:r>
      <w:r w:rsidRPr="00670BF9">
        <w:br/>
        <w:t>Tipo di contratto attraverso il quale chi ha acquistato la licenza paga una quota periodica per l'</w:t>
      </w:r>
      <w:proofErr w:type="spellStart"/>
      <w:r w:rsidRPr="00670BF9">
        <w:t>acccesso</w:t>
      </w:r>
      <w:proofErr w:type="spellEnd"/>
      <w:r w:rsidRPr="00670BF9">
        <w:t xml:space="preserve"> alla risorsa digitale. </w:t>
      </w:r>
    </w:p>
    <w:p w:rsidR="00670BF9" w:rsidRPr="00670BF9" w:rsidRDefault="00670BF9" w:rsidP="00670BF9">
      <w:r w:rsidRPr="00670BF9">
        <w:t> </w:t>
      </w:r>
    </w:p>
    <w:p w:rsidR="00D54DC0" w:rsidRDefault="00D54DC0" w:rsidP="00670BF9"/>
    <w:p w:rsidR="00670BF9" w:rsidRPr="00670BF9" w:rsidRDefault="00670BF9" w:rsidP="00670BF9">
      <w:r w:rsidRPr="00670BF9">
        <w:t> </w:t>
      </w:r>
    </w:p>
    <w:p w:rsidR="00670BF9" w:rsidRPr="00670BF9" w:rsidRDefault="00670BF9" w:rsidP="00467563">
      <w:pPr>
        <w:jc w:val="center"/>
      </w:pPr>
      <w:bookmarkStart w:id="16" w:name="ti"/>
      <w:r w:rsidRPr="00670BF9">
        <w:rPr>
          <w:b/>
          <w:bCs/>
        </w:rPr>
        <w:lastRenderedPageBreak/>
        <w:t>T</w:t>
      </w:r>
      <w:bookmarkEnd w:id="16"/>
    </w:p>
    <w:p w:rsidR="00670BF9" w:rsidRPr="00670BF9" w:rsidRDefault="00670BF9" w:rsidP="00670BF9">
      <w:r w:rsidRPr="00670BF9">
        <w:br/>
      </w:r>
      <w:bookmarkStart w:id="17" w:name="Termination"/>
      <w:proofErr w:type="spellStart"/>
      <w:r w:rsidRPr="00670BF9">
        <w:rPr>
          <w:b/>
          <w:bCs/>
        </w:rPr>
        <w:t>Termination</w:t>
      </w:r>
      <w:bookmarkEnd w:id="17"/>
      <w:proofErr w:type="spellEnd"/>
      <w:r w:rsidRPr="00670BF9">
        <w:t xml:space="preserve">     </w:t>
      </w:r>
      <w:r w:rsidRPr="00670BF9">
        <w:br/>
        <w:t xml:space="preserve">Cancellazione o fine di un contratto. </w:t>
      </w:r>
    </w:p>
    <w:p w:rsidR="00670BF9" w:rsidRPr="00670BF9" w:rsidRDefault="00670BF9" w:rsidP="00670BF9">
      <w:r w:rsidRPr="00670BF9">
        <w:t>  </w:t>
      </w:r>
    </w:p>
    <w:p w:rsidR="00670BF9" w:rsidRPr="00670BF9" w:rsidRDefault="00670BF9" w:rsidP="00467563">
      <w:pPr>
        <w:jc w:val="center"/>
      </w:pPr>
      <w:bookmarkStart w:id="18" w:name="uu"/>
      <w:r w:rsidRPr="00670BF9">
        <w:rPr>
          <w:b/>
          <w:bCs/>
        </w:rPr>
        <w:t>U</w:t>
      </w:r>
      <w:bookmarkEnd w:id="18"/>
    </w:p>
    <w:p w:rsidR="00670BF9" w:rsidRPr="00670BF9" w:rsidRDefault="00670BF9" w:rsidP="00670BF9">
      <w:r w:rsidRPr="00670BF9">
        <w:br/>
      </w:r>
      <w:bookmarkStart w:id="19" w:name="Unauthorized_User"/>
      <w:proofErr w:type="spellStart"/>
      <w:r w:rsidRPr="00670BF9">
        <w:rPr>
          <w:b/>
          <w:bCs/>
        </w:rPr>
        <w:t>Unauthorized</w:t>
      </w:r>
      <w:proofErr w:type="spellEnd"/>
      <w:r w:rsidRPr="00670BF9">
        <w:rPr>
          <w:b/>
          <w:bCs/>
        </w:rPr>
        <w:t xml:space="preserve"> </w:t>
      </w:r>
      <w:proofErr w:type="spellStart"/>
      <w:r w:rsidRPr="00670BF9">
        <w:rPr>
          <w:b/>
          <w:bCs/>
        </w:rPr>
        <w:t>user</w:t>
      </w:r>
      <w:bookmarkEnd w:id="19"/>
      <w:proofErr w:type="spellEnd"/>
      <w:r w:rsidRPr="00670BF9">
        <w:br/>
        <w:t xml:space="preserve">Utente che non ha diritto di accesso a una risorsa.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User</w:t>
      </w:r>
      <w:r w:rsidRPr="00670BF9">
        <w:br/>
        <w:t xml:space="preserve">Utente. </w:t>
      </w:r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 xml:space="preserve">UTL </w:t>
      </w:r>
      <w:r w:rsidRPr="00670BF9">
        <w:t xml:space="preserve">= </w:t>
      </w:r>
      <w:proofErr w:type="spellStart"/>
      <w:r w:rsidRPr="00670BF9">
        <w:t>Unique</w:t>
      </w:r>
      <w:proofErr w:type="spellEnd"/>
      <w:r w:rsidRPr="00670BF9">
        <w:t xml:space="preserve"> Title List</w:t>
      </w:r>
      <w:r w:rsidRPr="00670BF9">
        <w:br/>
        <w:t xml:space="preserve">Termine coniato dall'editore Elsevier, che indica un pacchetto personalizzato di titoli in licenza ad una istituzione o consorzio.  </w:t>
      </w:r>
    </w:p>
    <w:p w:rsidR="00670BF9" w:rsidRPr="00670BF9" w:rsidRDefault="00670BF9" w:rsidP="00670BF9">
      <w:r w:rsidRPr="00670BF9">
        <w:t>  </w:t>
      </w:r>
    </w:p>
    <w:p w:rsidR="00670BF9" w:rsidRPr="00670BF9" w:rsidRDefault="00670BF9" w:rsidP="00467563">
      <w:pPr>
        <w:jc w:val="center"/>
      </w:pPr>
      <w:bookmarkStart w:id="20" w:name="vu"/>
      <w:r w:rsidRPr="00670BF9">
        <w:rPr>
          <w:b/>
          <w:bCs/>
        </w:rPr>
        <w:t>V</w:t>
      </w:r>
      <w:bookmarkEnd w:id="20"/>
    </w:p>
    <w:p w:rsidR="00670BF9" w:rsidRPr="00670BF9" w:rsidRDefault="00670BF9" w:rsidP="00670BF9">
      <w:r w:rsidRPr="00670BF9">
        <w:br/>
      </w:r>
      <w:r w:rsidRPr="00670BF9">
        <w:rPr>
          <w:b/>
          <w:bCs/>
        </w:rPr>
        <w:t>VAT </w:t>
      </w:r>
      <w:r w:rsidRPr="00670BF9">
        <w:br/>
        <w:t xml:space="preserve">Tassa che corrisponde alla nostra IVA (imposta sul valore aggiunto).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467563">
      <w:pPr>
        <w:jc w:val="center"/>
      </w:pPr>
      <w:bookmarkStart w:id="21" w:name="wu"/>
      <w:r w:rsidRPr="00670BF9">
        <w:rPr>
          <w:b/>
          <w:bCs/>
        </w:rPr>
        <w:t>W</w:t>
      </w:r>
      <w:bookmarkEnd w:id="21"/>
    </w:p>
    <w:p w:rsidR="00670BF9" w:rsidRPr="00670BF9" w:rsidRDefault="00670BF9" w:rsidP="00670BF9">
      <w:r w:rsidRPr="00670BF9">
        <w:br/>
      </w:r>
      <w:bookmarkStart w:id="22" w:name="walk"/>
      <w:proofErr w:type="spellStart"/>
      <w:r w:rsidRPr="00670BF9">
        <w:rPr>
          <w:b/>
          <w:bCs/>
        </w:rPr>
        <w:t>Walk</w:t>
      </w:r>
      <w:proofErr w:type="spellEnd"/>
      <w:r w:rsidRPr="00670BF9">
        <w:rPr>
          <w:b/>
          <w:bCs/>
        </w:rPr>
        <w:t xml:space="preserve">-in </w:t>
      </w:r>
      <w:proofErr w:type="spellStart"/>
      <w:r w:rsidRPr="00670BF9">
        <w:rPr>
          <w:b/>
          <w:bCs/>
        </w:rPr>
        <w:t>user</w:t>
      </w:r>
      <w:bookmarkEnd w:id="22"/>
      <w:proofErr w:type="spellEnd"/>
      <w:r w:rsidRPr="00670BF9">
        <w:rPr>
          <w:b/>
          <w:bCs/>
        </w:rPr>
        <w:t>   </w:t>
      </w:r>
      <w:r w:rsidRPr="00670BF9">
        <w:t xml:space="preserve">  </w:t>
      </w:r>
      <w:r w:rsidRPr="00670BF9">
        <w:br/>
        <w:t>Persone non appartenenti direttamente alle istituzioni autorizzate, alle quali il regolamento della biblioteca consente l'accesso fisico e l'uso delle proprie risorse e dei servizi per un periodo determinato. Tali utenti, esclusivamente dalle postazioni presenti in biblioteca, sono autorizzati per studio e per ricerca alla consultazione, visualizzazione e alla stampa del materiale (una copia) di ciascun articolo o parti di esso sulla stampante della biblioteca presso la quale svolgono la ricerca. Non è permesso a tali utenti l'accesso remoto</w:t>
      </w:r>
    </w:p>
    <w:p w:rsidR="00670BF9" w:rsidRPr="00670BF9" w:rsidRDefault="00670BF9" w:rsidP="00670BF9">
      <w:r w:rsidRPr="00670BF9">
        <w:br/>
      </w:r>
      <w:bookmarkStart w:id="23" w:name="Warranty"/>
      <w:proofErr w:type="spellStart"/>
      <w:r w:rsidRPr="00670BF9">
        <w:rPr>
          <w:b/>
          <w:bCs/>
        </w:rPr>
        <w:t>Warranty</w:t>
      </w:r>
      <w:bookmarkEnd w:id="23"/>
      <w:proofErr w:type="spellEnd"/>
      <w:r w:rsidRPr="00670BF9">
        <w:br/>
        <w:t xml:space="preserve">Garanzie. </w:t>
      </w:r>
    </w:p>
    <w:p w:rsidR="00670BF9" w:rsidRPr="00670BF9" w:rsidRDefault="00670BF9" w:rsidP="00670BF9">
      <w:r w:rsidRPr="00670BF9">
        <w:t> </w:t>
      </w:r>
    </w:p>
    <w:p w:rsidR="00670BF9" w:rsidRPr="00670BF9" w:rsidRDefault="00670BF9" w:rsidP="00670BF9">
      <w:r w:rsidRPr="00670BF9">
        <w:t>Tutte le voci del glossario</w:t>
      </w:r>
      <w:r w:rsidR="00C842C1">
        <w:t>,</w:t>
      </w:r>
      <w:r w:rsidRPr="00670BF9">
        <w:t xml:space="preserve"> curato da Eduardo </w:t>
      </w:r>
      <w:proofErr w:type="spellStart"/>
      <w:r w:rsidRPr="00670BF9">
        <w:t>Lasser</w:t>
      </w:r>
      <w:proofErr w:type="spellEnd"/>
      <w:r w:rsidRPr="00670BF9">
        <w:t>, Elisabetta Tamburrini e Giovanna Terranova</w:t>
      </w:r>
      <w:r w:rsidR="00C842C1">
        <w:t>,</w:t>
      </w:r>
      <w:r w:rsidRPr="00670BF9">
        <w:t xml:space="preserve"> è pubblicato nel volume</w:t>
      </w:r>
      <w:r w:rsidR="00C842C1">
        <w:t xml:space="preserve"> </w:t>
      </w:r>
      <w:bookmarkStart w:id="24" w:name="_GoBack"/>
      <w:bookmarkEnd w:id="24"/>
      <w:r w:rsidR="00C842C1">
        <w:rPr>
          <w:rStyle w:val="Collegamentoipertestuale"/>
        </w:rPr>
        <w:fldChar w:fldCharType="begin"/>
      </w:r>
      <w:r w:rsidR="00C842C1">
        <w:rPr>
          <w:rStyle w:val="Collegamentoipertestuale"/>
        </w:rPr>
        <w:instrText xml:space="preserve"> HYPERLINK "http://www.uniciber.it/fileadmin/doc_imm/documenti/IL_CIBER_SI_APRE_AL_FUTURO.pdf" </w:instrText>
      </w:r>
      <w:r w:rsidR="00C842C1">
        <w:rPr>
          <w:rStyle w:val="Collegamentoipertestuale"/>
        </w:rPr>
        <w:fldChar w:fldCharType="separate"/>
      </w:r>
      <w:r w:rsidRPr="00670BF9">
        <w:rPr>
          <w:rStyle w:val="Collegamentoipertestuale"/>
        </w:rPr>
        <w:t xml:space="preserve">IL CIBER si apre al futuro: un vademecum per l'oggi e per il domani, novembre 2004. </w:t>
      </w:r>
      <w:r w:rsidR="00C842C1">
        <w:rPr>
          <w:rStyle w:val="Collegamentoipertestuale"/>
        </w:rPr>
        <w:fldChar w:fldCharType="end"/>
      </w:r>
      <w:r w:rsidRPr="00670BF9">
        <w:t>E' stato effettuato un aggiornamento nel gennaio 2010.</w:t>
      </w:r>
    </w:p>
    <w:p w:rsidR="00E94202" w:rsidRDefault="00670BF9">
      <w:r w:rsidRPr="00670BF9">
        <w:t> </w:t>
      </w:r>
    </w:p>
    <w:sectPr w:rsidR="00E94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27B1B"/>
    <w:multiLevelType w:val="multilevel"/>
    <w:tmpl w:val="0AA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F9"/>
    <w:rsid w:val="0038168E"/>
    <w:rsid w:val="004330A4"/>
    <w:rsid w:val="00467563"/>
    <w:rsid w:val="00670BF9"/>
    <w:rsid w:val="006D466A"/>
    <w:rsid w:val="0074391C"/>
    <w:rsid w:val="00966D5D"/>
    <w:rsid w:val="009C5CE2"/>
    <w:rsid w:val="00AF1F94"/>
    <w:rsid w:val="00C842C1"/>
    <w:rsid w:val="00D30C1A"/>
    <w:rsid w:val="00D52328"/>
    <w:rsid w:val="00D54DC0"/>
    <w:rsid w:val="00EA4E7D"/>
    <w:rsid w:val="00F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680FB-CEF3-42CD-8DEF-DFDBF755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0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ciber.it/index.php?id=1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SANGIORGI</dc:creator>
  <cp:keywords/>
  <dc:description/>
  <cp:lastModifiedBy>Serena SANGIORGI</cp:lastModifiedBy>
  <cp:revision>11</cp:revision>
  <dcterms:created xsi:type="dcterms:W3CDTF">2018-09-21T07:34:00Z</dcterms:created>
  <dcterms:modified xsi:type="dcterms:W3CDTF">2018-10-18T14:55:00Z</dcterms:modified>
</cp:coreProperties>
</file>