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E5180" w14:textId="002FCF81" w:rsidR="00141A57" w:rsidRPr="00710BFD" w:rsidRDefault="00B44CF9" w:rsidP="00941AE4">
      <w:pPr>
        <w:rPr>
          <w:b/>
          <w:color w:val="000000" w:themeColor="text1"/>
          <w:sz w:val="40"/>
        </w:rPr>
      </w:pPr>
      <w:bookmarkStart w:id="0" w:name="_GoBack"/>
      <w:bookmarkEnd w:id="0"/>
      <w:r w:rsidRPr="00710BFD">
        <w:rPr>
          <w:b/>
          <w:color w:val="000000" w:themeColor="text1"/>
          <w:sz w:val="40"/>
        </w:rPr>
        <w:t>Desafios provenientes da</w:t>
      </w:r>
      <w:r w:rsidR="000E736B" w:rsidRPr="00710BFD">
        <w:rPr>
          <w:b/>
          <w:color w:val="000000" w:themeColor="text1"/>
          <w:sz w:val="40"/>
        </w:rPr>
        <w:t xml:space="preserve"> Ciência Aberta </w:t>
      </w:r>
      <w:r w:rsidRPr="00710BFD">
        <w:rPr>
          <w:b/>
          <w:color w:val="000000" w:themeColor="text1"/>
          <w:sz w:val="40"/>
        </w:rPr>
        <w:t>e</w:t>
      </w:r>
      <w:r w:rsidR="000E736B" w:rsidRPr="00710BFD">
        <w:rPr>
          <w:b/>
          <w:color w:val="000000" w:themeColor="text1"/>
          <w:sz w:val="40"/>
        </w:rPr>
        <w:t xml:space="preserve"> da Agenda 2030 </w:t>
      </w:r>
      <w:r w:rsidRPr="00710BFD">
        <w:rPr>
          <w:b/>
          <w:color w:val="000000" w:themeColor="text1"/>
          <w:sz w:val="40"/>
        </w:rPr>
        <w:t xml:space="preserve">para a biblioteca multinível </w:t>
      </w:r>
      <w:r w:rsidR="000E736B" w:rsidRPr="00710BFD">
        <w:rPr>
          <w:b/>
          <w:color w:val="000000" w:themeColor="text1"/>
          <w:sz w:val="40"/>
        </w:rPr>
        <w:t>no Brasil</w:t>
      </w:r>
    </w:p>
    <w:p w14:paraId="5D695558" w14:textId="77777777" w:rsidR="00141A57" w:rsidRPr="00710BFD" w:rsidRDefault="00141A57" w:rsidP="00141A57">
      <w:pPr>
        <w:pStyle w:val="Corpodetexto"/>
        <w:ind w:firstLine="420"/>
        <w:rPr>
          <w:color w:val="000000" w:themeColor="text1"/>
          <w:sz w:val="24"/>
          <w:szCs w:val="24"/>
        </w:rPr>
      </w:pPr>
    </w:p>
    <w:p w14:paraId="2CFBF380" w14:textId="0ABA04EA" w:rsidR="00141A57" w:rsidRPr="00710BFD" w:rsidRDefault="000E736B" w:rsidP="00941AE4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>Jobson Louis Santos de Almeida</w:t>
      </w:r>
      <w:r w:rsidR="00141A57" w:rsidRPr="00710BFD">
        <w:rPr>
          <w:color w:val="000000" w:themeColor="text1"/>
          <w:sz w:val="24"/>
          <w:szCs w:val="24"/>
          <w:vertAlign w:val="superscript"/>
        </w:rPr>
        <w:t>1</w:t>
      </w:r>
      <w:r w:rsidR="003C1D17" w:rsidRPr="00710BFD">
        <w:rPr>
          <w:color w:val="000000" w:themeColor="text1"/>
          <w:sz w:val="24"/>
          <w:szCs w:val="24"/>
        </w:rPr>
        <w:t>, Gustavo Henrique de Ara</w:t>
      </w:r>
      <w:r w:rsidR="0080616F" w:rsidRPr="00710BFD">
        <w:rPr>
          <w:color w:val="000000" w:themeColor="text1"/>
          <w:sz w:val="24"/>
          <w:szCs w:val="24"/>
        </w:rPr>
        <w:t>újo Freire</w:t>
      </w:r>
      <w:r w:rsidR="00141A57" w:rsidRPr="00710BFD">
        <w:rPr>
          <w:color w:val="000000" w:themeColor="text1"/>
          <w:sz w:val="24"/>
          <w:szCs w:val="24"/>
          <w:vertAlign w:val="superscript"/>
        </w:rPr>
        <w:t>2</w:t>
      </w:r>
      <w:r w:rsidR="0080616F" w:rsidRPr="00710BFD">
        <w:rPr>
          <w:color w:val="000000" w:themeColor="text1"/>
          <w:sz w:val="24"/>
          <w:szCs w:val="24"/>
        </w:rPr>
        <w:t xml:space="preserve">, </w:t>
      </w:r>
      <w:r w:rsidR="00C5181C" w:rsidRPr="006F2E44">
        <w:rPr>
          <w:color w:val="000000" w:themeColor="text1"/>
          <w:sz w:val="24"/>
          <w:szCs w:val="24"/>
        </w:rPr>
        <w:t>Fernanda Mirelle de Almeida Silva</w:t>
      </w:r>
      <w:r w:rsidR="00C5181C" w:rsidRPr="006F2E44">
        <w:rPr>
          <w:color w:val="000000" w:themeColor="text1"/>
          <w:sz w:val="24"/>
          <w:szCs w:val="24"/>
          <w:vertAlign w:val="superscript"/>
        </w:rPr>
        <w:t>3</w:t>
      </w:r>
      <w:r w:rsidR="00C5181C" w:rsidRPr="00710BFD">
        <w:rPr>
          <w:color w:val="000000" w:themeColor="text1"/>
          <w:sz w:val="24"/>
          <w:szCs w:val="24"/>
        </w:rPr>
        <w:t xml:space="preserve">, </w:t>
      </w:r>
      <w:r w:rsidR="0080616F" w:rsidRPr="00105904">
        <w:rPr>
          <w:color w:val="0070C0"/>
          <w:sz w:val="24"/>
          <w:szCs w:val="24"/>
        </w:rPr>
        <w:t>Marynice de Medeiros Matos Autran</w:t>
      </w:r>
      <w:r w:rsidR="00C5181C" w:rsidRPr="00105904">
        <w:rPr>
          <w:color w:val="0070C0"/>
          <w:sz w:val="24"/>
          <w:szCs w:val="24"/>
          <w:vertAlign w:val="superscript"/>
        </w:rPr>
        <w:t>4</w:t>
      </w:r>
    </w:p>
    <w:p w14:paraId="58B949DE" w14:textId="77777777" w:rsidR="00141A57" w:rsidRPr="00710BFD" w:rsidRDefault="00141A57" w:rsidP="00941AE4">
      <w:pPr>
        <w:pStyle w:val="Corpodetexto"/>
        <w:rPr>
          <w:color w:val="000000" w:themeColor="text1"/>
          <w:sz w:val="24"/>
          <w:szCs w:val="24"/>
        </w:rPr>
      </w:pPr>
    </w:p>
    <w:p w14:paraId="5753B7B8" w14:textId="74C68564" w:rsidR="00141A57" w:rsidRPr="00710BFD" w:rsidRDefault="00141A57" w:rsidP="00820642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  <w:vertAlign w:val="superscript"/>
        </w:rPr>
        <w:t xml:space="preserve">1 </w:t>
      </w:r>
      <w:r w:rsidR="003C1D17" w:rsidRPr="00710BFD">
        <w:rPr>
          <w:color w:val="000000" w:themeColor="text1"/>
          <w:sz w:val="24"/>
          <w:szCs w:val="24"/>
          <w:shd w:val="clear" w:color="auto" w:fill="FFFFFF"/>
        </w:rPr>
        <w:t>Código ORCID 0</w:t>
      </w:r>
      <w:r w:rsidR="000E736B" w:rsidRPr="00710BFD">
        <w:rPr>
          <w:color w:val="000000" w:themeColor="text1"/>
          <w:sz w:val="24"/>
          <w:szCs w:val="24"/>
          <w:shd w:val="clear" w:color="auto" w:fill="FFFFFF"/>
        </w:rPr>
        <w:t>000-0003-4146-5747</w:t>
      </w:r>
      <w:r w:rsidR="000E736B" w:rsidRPr="00710BFD">
        <w:rPr>
          <w:color w:val="000000" w:themeColor="text1"/>
          <w:sz w:val="24"/>
          <w:szCs w:val="24"/>
        </w:rPr>
        <w:t>, Universidade Federal da Paraíba</w:t>
      </w:r>
      <w:r w:rsidRPr="00710BFD">
        <w:rPr>
          <w:color w:val="000000" w:themeColor="text1"/>
          <w:sz w:val="24"/>
          <w:szCs w:val="24"/>
        </w:rPr>
        <w:t xml:space="preserve">, </w:t>
      </w:r>
      <w:r w:rsidR="000E736B" w:rsidRPr="00710BFD">
        <w:rPr>
          <w:color w:val="000000" w:themeColor="text1"/>
          <w:sz w:val="24"/>
          <w:szCs w:val="24"/>
        </w:rPr>
        <w:t>João Pessoa</w:t>
      </w:r>
      <w:r w:rsidRPr="00710BFD">
        <w:rPr>
          <w:color w:val="000000" w:themeColor="text1"/>
          <w:sz w:val="24"/>
          <w:szCs w:val="24"/>
        </w:rPr>
        <w:t xml:space="preserve">, </w:t>
      </w:r>
      <w:r w:rsidR="000E736B" w:rsidRPr="00710BFD">
        <w:rPr>
          <w:color w:val="000000" w:themeColor="text1"/>
          <w:sz w:val="24"/>
          <w:szCs w:val="24"/>
        </w:rPr>
        <w:t>Paraíba</w:t>
      </w:r>
      <w:r w:rsidRPr="00710BFD">
        <w:rPr>
          <w:color w:val="000000" w:themeColor="text1"/>
          <w:sz w:val="24"/>
          <w:szCs w:val="24"/>
        </w:rPr>
        <w:t xml:space="preserve">. </w:t>
      </w:r>
      <w:r w:rsidR="000E736B" w:rsidRPr="00710BFD">
        <w:rPr>
          <w:color w:val="000000" w:themeColor="text1"/>
          <w:sz w:val="24"/>
          <w:szCs w:val="24"/>
        </w:rPr>
        <w:t>E-mail: jobsonlouis@gmail.com</w:t>
      </w:r>
      <w:r w:rsidRPr="00710BFD">
        <w:rPr>
          <w:color w:val="000000" w:themeColor="text1"/>
          <w:sz w:val="24"/>
          <w:szCs w:val="24"/>
        </w:rPr>
        <w:t xml:space="preserve"> </w:t>
      </w:r>
    </w:p>
    <w:p w14:paraId="41BBE12A" w14:textId="0085E826" w:rsidR="00141A57" w:rsidRPr="00710BFD" w:rsidRDefault="00141A57" w:rsidP="00820642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  <w:vertAlign w:val="superscript"/>
        </w:rPr>
        <w:t>2</w:t>
      </w:r>
      <w:r w:rsidRPr="00710BFD">
        <w:rPr>
          <w:color w:val="000000" w:themeColor="text1"/>
          <w:sz w:val="24"/>
          <w:szCs w:val="24"/>
        </w:rPr>
        <w:t xml:space="preserve"> Código ORCID</w:t>
      </w:r>
      <w:r w:rsidR="00E54823" w:rsidRPr="00710BFD">
        <w:rPr>
          <w:color w:val="000000" w:themeColor="text1"/>
          <w:sz w:val="24"/>
          <w:szCs w:val="24"/>
        </w:rPr>
        <w:t xml:space="preserve"> </w:t>
      </w:r>
      <w:r w:rsidR="00E54823" w:rsidRPr="00710BFD">
        <w:rPr>
          <w:color w:val="000000" w:themeColor="text1"/>
          <w:sz w:val="24"/>
          <w:szCs w:val="24"/>
          <w:shd w:val="clear" w:color="auto" w:fill="FFFFFF"/>
        </w:rPr>
        <w:t>0000-0002-5540-4630</w:t>
      </w:r>
      <w:r w:rsidR="00E54823" w:rsidRPr="00710BFD">
        <w:rPr>
          <w:color w:val="000000" w:themeColor="text1"/>
          <w:sz w:val="24"/>
          <w:szCs w:val="24"/>
        </w:rPr>
        <w:t>,</w:t>
      </w:r>
      <w:r w:rsidRPr="00710BFD">
        <w:rPr>
          <w:color w:val="000000" w:themeColor="text1"/>
          <w:sz w:val="24"/>
          <w:szCs w:val="24"/>
        </w:rPr>
        <w:t xml:space="preserve"> </w:t>
      </w:r>
      <w:r w:rsidR="00E54823" w:rsidRPr="00710BFD">
        <w:rPr>
          <w:color w:val="000000" w:themeColor="text1"/>
          <w:sz w:val="24"/>
          <w:szCs w:val="24"/>
        </w:rPr>
        <w:t>Universidade Federal do Rio de Janeiro</w:t>
      </w:r>
      <w:r w:rsidRPr="00710BFD">
        <w:rPr>
          <w:color w:val="000000" w:themeColor="text1"/>
          <w:sz w:val="24"/>
          <w:szCs w:val="24"/>
        </w:rPr>
        <w:t xml:space="preserve">, </w:t>
      </w:r>
      <w:r w:rsidR="00E54823" w:rsidRPr="00710BFD">
        <w:rPr>
          <w:color w:val="000000" w:themeColor="text1"/>
          <w:sz w:val="24"/>
          <w:szCs w:val="24"/>
        </w:rPr>
        <w:t>Rio de Janeiro</w:t>
      </w:r>
      <w:r w:rsidRPr="00710BFD">
        <w:rPr>
          <w:color w:val="000000" w:themeColor="text1"/>
          <w:sz w:val="24"/>
          <w:szCs w:val="24"/>
        </w:rPr>
        <w:t xml:space="preserve">, </w:t>
      </w:r>
      <w:r w:rsidR="00E54823" w:rsidRPr="00710BFD">
        <w:rPr>
          <w:color w:val="000000" w:themeColor="text1"/>
          <w:sz w:val="24"/>
          <w:szCs w:val="24"/>
        </w:rPr>
        <w:t>Rio de Janeiro</w:t>
      </w:r>
      <w:r w:rsidRPr="00710BFD">
        <w:rPr>
          <w:color w:val="000000" w:themeColor="text1"/>
          <w:sz w:val="24"/>
          <w:szCs w:val="24"/>
        </w:rPr>
        <w:t xml:space="preserve">. </w:t>
      </w:r>
      <w:r w:rsidR="00E54823" w:rsidRPr="00710BFD">
        <w:rPr>
          <w:color w:val="000000" w:themeColor="text1"/>
          <w:sz w:val="24"/>
          <w:szCs w:val="24"/>
        </w:rPr>
        <w:t>E-mail: ghafreire@gmail.com</w:t>
      </w:r>
    </w:p>
    <w:p w14:paraId="11C58630" w14:textId="3174BDDF" w:rsidR="0080616F" w:rsidRPr="004238FC" w:rsidRDefault="0080616F" w:rsidP="0080616F">
      <w:pPr>
        <w:pStyle w:val="Corpodetexto"/>
        <w:rPr>
          <w:sz w:val="24"/>
          <w:szCs w:val="24"/>
        </w:rPr>
      </w:pPr>
      <w:r w:rsidRPr="006F2E44">
        <w:rPr>
          <w:color w:val="000000" w:themeColor="text1"/>
          <w:sz w:val="24"/>
          <w:szCs w:val="24"/>
          <w:vertAlign w:val="superscript"/>
        </w:rPr>
        <w:t>3</w:t>
      </w:r>
      <w:r w:rsidRPr="006F2E44">
        <w:rPr>
          <w:color w:val="000000" w:themeColor="text1"/>
          <w:sz w:val="24"/>
          <w:szCs w:val="24"/>
        </w:rPr>
        <w:t xml:space="preserve"> Código ORCID</w:t>
      </w:r>
      <w:r w:rsidR="00AD1A2D" w:rsidRPr="006F2E44">
        <w:rPr>
          <w:color w:val="000000" w:themeColor="text1"/>
          <w:sz w:val="24"/>
          <w:szCs w:val="24"/>
        </w:rPr>
        <w:t xml:space="preserve"> </w:t>
      </w:r>
      <w:r w:rsidR="009F2F1D" w:rsidRPr="006F2E44">
        <w:rPr>
          <w:color w:val="000000" w:themeColor="text1"/>
          <w:sz w:val="24"/>
          <w:szCs w:val="24"/>
        </w:rPr>
        <w:t>0000-0003-1814-3600</w:t>
      </w:r>
      <w:r w:rsidR="00AD1A2D" w:rsidRPr="006F2E44">
        <w:rPr>
          <w:color w:val="000000" w:themeColor="text1"/>
          <w:sz w:val="24"/>
          <w:szCs w:val="24"/>
        </w:rPr>
        <w:t>,</w:t>
      </w:r>
      <w:r w:rsidRPr="006F2E44">
        <w:rPr>
          <w:color w:val="000000" w:themeColor="text1"/>
          <w:sz w:val="24"/>
          <w:szCs w:val="24"/>
        </w:rPr>
        <w:t xml:space="preserve"> </w:t>
      </w:r>
      <w:r w:rsidR="00AD1A2D" w:rsidRPr="006F2E44">
        <w:rPr>
          <w:color w:val="000000" w:themeColor="text1"/>
          <w:sz w:val="24"/>
          <w:szCs w:val="24"/>
        </w:rPr>
        <w:t>Universidade Federal da Paraíba, João Pessoa, Paraíba</w:t>
      </w:r>
      <w:r w:rsidRPr="006F2E44">
        <w:rPr>
          <w:color w:val="000000" w:themeColor="text1"/>
          <w:sz w:val="24"/>
          <w:szCs w:val="24"/>
        </w:rPr>
        <w:t xml:space="preserve">. </w:t>
      </w:r>
      <w:r w:rsidR="00105904" w:rsidRPr="006F2E44">
        <w:rPr>
          <w:color w:val="000000" w:themeColor="text1"/>
          <w:sz w:val="24"/>
          <w:szCs w:val="24"/>
        </w:rPr>
        <w:t>E-</w:t>
      </w:r>
      <w:r w:rsidR="00105904" w:rsidRPr="004238FC">
        <w:rPr>
          <w:sz w:val="24"/>
          <w:szCs w:val="24"/>
        </w:rPr>
        <w:t>mail:</w:t>
      </w:r>
      <w:r w:rsidR="004238FC" w:rsidRPr="004238FC">
        <w:rPr>
          <w:sz w:val="24"/>
          <w:szCs w:val="24"/>
          <w:shd w:val="clear" w:color="auto" w:fill="FFFFFF"/>
        </w:rPr>
        <w:t xml:space="preserve"> </w:t>
      </w:r>
      <w:r w:rsidR="004B2971">
        <w:rPr>
          <w:sz w:val="24"/>
          <w:szCs w:val="24"/>
          <w:shd w:val="clear" w:color="auto" w:fill="FFFFFF"/>
        </w:rPr>
        <w:t>f</w:t>
      </w:r>
      <w:r w:rsidR="004238FC" w:rsidRPr="004238FC">
        <w:rPr>
          <w:sz w:val="24"/>
          <w:szCs w:val="24"/>
          <w:shd w:val="clear" w:color="auto" w:fill="FFFFFF"/>
        </w:rPr>
        <w:t>mirelle</w:t>
      </w:r>
      <w:r w:rsidR="004B2971">
        <w:rPr>
          <w:sz w:val="24"/>
          <w:szCs w:val="24"/>
          <w:shd w:val="clear" w:color="auto" w:fill="FFFFFF"/>
        </w:rPr>
        <w:t>.ufpb</w:t>
      </w:r>
      <w:r w:rsidR="004238FC" w:rsidRPr="004238FC">
        <w:rPr>
          <w:sz w:val="24"/>
          <w:szCs w:val="24"/>
          <w:shd w:val="clear" w:color="auto" w:fill="FFFFFF"/>
        </w:rPr>
        <w:t>@gmail.com</w:t>
      </w:r>
      <w:r w:rsidRPr="004238FC">
        <w:rPr>
          <w:sz w:val="24"/>
          <w:szCs w:val="24"/>
        </w:rPr>
        <w:t>.</w:t>
      </w:r>
    </w:p>
    <w:p w14:paraId="45B88BD4" w14:textId="71DDA119" w:rsidR="00C5181C" w:rsidRPr="00105904" w:rsidRDefault="00C5181C" w:rsidP="00C5181C">
      <w:pPr>
        <w:pStyle w:val="Corpodetexto"/>
        <w:rPr>
          <w:color w:val="0070C0"/>
          <w:sz w:val="24"/>
          <w:szCs w:val="24"/>
        </w:rPr>
      </w:pPr>
      <w:r w:rsidRPr="00105904">
        <w:rPr>
          <w:color w:val="0070C0"/>
          <w:sz w:val="24"/>
          <w:szCs w:val="24"/>
          <w:vertAlign w:val="superscript"/>
        </w:rPr>
        <w:t>4</w:t>
      </w:r>
      <w:r w:rsidRPr="00105904">
        <w:rPr>
          <w:color w:val="0070C0"/>
          <w:sz w:val="24"/>
          <w:szCs w:val="24"/>
        </w:rPr>
        <w:t xml:space="preserve"> Código ORCID </w:t>
      </w:r>
      <w:r w:rsidR="006F2E44" w:rsidRPr="006F2E44">
        <w:rPr>
          <w:color w:val="0070C0"/>
          <w:sz w:val="24"/>
          <w:szCs w:val="24"/>
        </w:rPr>
        <w:t>0000-0003-0786-1957</w:t>
      </w:r>
      <w:r w:rsidR="00AD1A2D" w:rsidRPr="00AD1A2D">
        <w:rPr>
          <w:color w:val="0070C0"/>
          <w:sz w:val="24"/>
          <w:szCs w:val="24"/>
        </w:rPr>
        <w:t>,</w:t>
      </w:r>
      <w:r w:rsidRPr="00AD1A2D">
        <w:rPr>
          <w:color w:val="0070C0"/>
          <w:sz w:val="24"/>
          <w:szCs w:val="24"/>
        </w:rPr>
        <w:t xml:space="preserve"> </w:t>
      </w:r>
      <w:r w:rsidR="00AD1A2D" w:rsidRPr="00710BFD">
        <w:rPr>
          <w:color w:val="000000" w:themeColor="text1"/>
          <w:sz w:val="24"/>
          <w:szCs w:val="24"/>
        </w:rPr>
        <w:t xml:space="preserve">Universidade Federal da Paraíba, João Pessoa, </w:t>
      </w:r>
      <w:r w:rsidR="00AD1A2D" w:rsidRPr="004238FC">
        <w:rPr>
          <w:sz w:val="24"/>
          <w:szCs w:val="24"/>
        </w:rPr>
        <w:t>Paraíba</w:t>
      </w:r>
      <w:r w:rsidRPr="004238FC">
        <w:rPr>
          <w:sz w:val="24"/>
          <w:szCs w:val="24"/>
        </w:rPr>
        <w:t xml:space="preserve">. </w:t>
      </w:r>
      <w:r w:rsidR="00105904" w:rsidRPr="004238FC">
        <w:rPr>
          <w:sz w:val="24"/>
          <w:szCs w:val="24"/>
        </w:rPr>
        <w:t>E-mail:</w:t>
      </w:r>
      <w:r w:rsidR="004238FC" w:rsidRPr="004238FC">
        <w:rPr>
          <w:sz w:val="24"/>
          <w:szCs w:val="24"/>
          <w:shd w:val="clear" w:color="auto" w:fill="FFFFFF"/>
        </w:rPr>
        <w:t xml:space="preserve"> marynice.autran@gmail.com</w:t>
      </w:r>
      <w:r w:rsidRPr="004238FC">
        <w:rPr>
          <w:sz w:val="24"/>
          <w:szCs w:val="24"/>
        </w:rPr>
        <w:t>.</w:t>
      </w:r>
    </w:p>
    <w:p w14:paraId="5FB9E17F" w14:textId="77777777" w:rsidR="00141A57" w:rsidRPr="00710BFD" w:rsidRDefault="00141A57" w:rsidP="00941AE4">
      <w:pPr>
        <w:pStyle w:val="Corpodetexto"/>
        <w:rPr>
          <w:color w:val="000000" w:themeColor="text1"/>
          <w:sz w:val="24"/>
          <w:szCs w:val="24"/>
        </w:rPr>
      </w:pPr>
    </w:p>
    <w:p w14:paraId="790CABC9" w14:textId="0725C1D0" w:rsidR="00141A57" w:rsidRPr="00710BFD" w:rsidRDefault="00141A57" w:rsidP="00941AE4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b/>
          <w:color w:val="000000" w:themeColor="text1"/>
          <w:sz w:val="24"/>
          <w:szCs w:val="24"/>
        </w:rPr>
        <w:t xml:space="preserve">Tipo de </w:t>
      </w:r>
      <w:r w:rsidR="009D568A" w:rsidRPr="00710BFD">
        <w:rPr>
          <w:b/>
          <w:color w:val="000000" w:themeColor="text1"/>
          <w:sz w:val="24"/>
          <w:szCs w:val="24"/>
        </w:rPr>
        <w:t>trabalho</w:t>
      </w:r>
      <w:r w:rsidRPr="00710BFD">
        <w:rPr>
          <w:b/>
          <w:color w:val="000000" w:themeColor="text1"/>
          <w:sz w:val="24"/>
          <w:szCs w:val="24"/>
        </w:rPr>
        <w:t>:</w:t>
      </w:r>
      <w:r w:rsidRPr="00710BFD">
        <w:rPr>
          <w:color w:val="000000" w:themeColor="text1"/>
          <w:sz w:val="24"/>
          <w:szCs w:val="24"/>
        </w:rPr>
        <w:t xml:space="preserve"> </w:t>
      </w:r>
      <w:r w:rsidR="002770CA" w:rsidRPr="00710BFD">
        <w:rPr>
          <w:color w:val="000000" w:themeColor="text1"/>
          <w:sz w:val="24"/>
          <w:szCs w:val="24"/>
        </w:rPr>
        <w:t>Comunicação.</w:t>
      </w:r>
    </w:p>
    <w:p w14:paraId="59AAAC8A" w14:textId="10CFA695" w:rsidR="00141A57" w:rsidRPr="00710BFD" w:rsidRDefault="00141A57" w:rsidP="00941AE4">
      <w:pPr>
        <w:pStyle w:val="Corpodetexto"/>
        <w:rPr>
          <w:color w:val="000000" w:themeColor="text1"/>
          <w:sz w:val="24"/>
          <w:szCs w:val="24"/>
        </w:rPr>
      </w:pPr>
    </w:p>
    <w:p w14:paraId="03AA191B" w14:textId="4F9492E6" w:rsidR="00141A57" w:rsidRPr="00710BFD" w:rsidRDefault="00141A57" w:rsidP="00941AE4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b/>
          <w:color w:val="000000" w:themeColor="text1"/>
          <w:sz w:val="24"/>
          <w:szCs w:val="24"/>
        </w:rPr>
        <w:t>Palavras-chave:</w:t>
      </w:r>
      <w:r w:rsidRPr="00710BFD">
        <w:rPr>
          <w:color w:val="000000" w:themeColor="text1"/>
          <w:sz w:val="24"/>
          <w:szCs w:val="24"/>
        </w:rPr>
        <w:t xml:space="preserve"> </w:t>
      </w:r>
      <w:r w:rsidR="00F15E25" w:rsidRPr="00710BFD">
        <w:rPr>
          <w:color w:val="000000" w:themeColor="text1"/>
          <w:sz w:val="24"/>
          <w:szCs w:val="24"/>
        </w:rPr>
        <w:t xml:space="preserve">Agenda 2030; </w:t>
      </w:r>
      <w:r w:rsidR="002770CA" w:rsidRPr="00710BFD">
        <w:rPr>
          <w:color w:val="000000" w:themeColor="text1"/>
          <w:sz w:val="24"/>
          <w:szCs w:val="24"/>
        </w:rPr>
        <w:t>Biblioteca Multinível</w:t>
      </w:r>
      <w:r w:rsidRPr="00710BFD">
        <w:rPr>
          <w:color w:val="000000" w:themeColor="text1"/>
          <w:sz w:val="24"/>
          <w:szCs w:val="24"/>
        </w:rPr>
        <w:t xml:space="preserve">; </w:t>
      </w:r>
      <w:r w:rsidR="002770CA" w:rsidRPr="00710BFD">
        <w:rPr>
          <w:color w:val="000000" w:themeColor="text1"/>
          <w:sz w:val="24"/>
          <w:szCs w:val="24"/>
        </w:rPr>
        <w:t>Ciência Aberta</w:t>
      </w:r>
      <w:r w:rsidRPr="00710BFD">
        <w:rPr>
          <w:color w:val="000000" w:themeColor="text1"/>
          <w:sz w:val="24"/>
          <w:szCs w:val="24"/>
        </w:rPr>
        <w:t>.</w:t>
      </w:r>
    </w:p>
    <w:p w14:paraId="0898258C" w14:textId="77777777" w:rsidR="00141A57" w:rsidRPr="00710BFD" w:rsidRDefault="00141A57" w:rsidP="00141A57">
      <w:pPr>
        <w:pStyle w:val="Corpodetexto"/>
        <w:ind w:firstLine="420"/>
        <w:rPr>
          <w:color w:val="000000" w:themeColor="text1"/>
          <w:sz w:val="24"/>
          <w:szCs w:val="24"/>
        </w:rPr>
      </w:pPr>
    </w:p>
    <w:p w14:paraId="488C52B2" w14:textId="6D91503E" w:rsidR="00141A57" w:rsidRPr="00710BFD" w:rsidRDefault="00941AE4" w:rsidP="004F3867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b/>
          <w:color w:val="000000" w:themeColor="text1"/>
          <w:sz w:val="24"/>
          <w:szCs w:val="24"/>
        </w:rPr>
        <w:t xml:space="preserve">1 </w:t>
      </w:r>
      <w:r w:rsidR="004F3867" w:rsidRPr="00710BFD">
        <w:rPr>
          <w:b/>
          <w:color w:val="000000" w:themeColor="text1"/>
          <w:sz w:val="24"/>
          <w:szCs w:val="24"/>
        </w:rPr>
        <w:t>Introdução</w:t>
      </w:r>
    </w:p>
    <w:p w14:paraId="4A4D64D0" w14:textId="77777777" w:rsidR="00141A57" w:rsidRPr="00710BFD" w:rsidRDefault="00141A57" w:rsidP="00141A57">
      <w:pPr>
        <w:pStyle w:val="Corpodetexto"/>
        <w:ind w:firstLine="420"/>
        <w:rPr>
          <w:color w:val="000000" w:themeColor="text1"/>
          <w:sz w:val="24"/>
          <w:szCs w:val="24"/>
        </w:rPr>
      </w:pPr>
    </w:p>
    <w:p w14:paraId="64B7D0F8" w14:textId="4A4C2D5F" w:rsidR="00B228ED" w:rsidRPr="00710BFD" w:rsidRDefault="00C2273D" w:rsidP="00B228ED">
      <w:pPr>
        <w:ind w:firstLine="709"/>
        <w:jc w:val="both"/>
        <w:rPr>
          <w:color w:val="000000" w:themeColor="text1"/>
          <w:sz w:val="24"/>
        </w:rPr>
      </w:pPr>
      <w:r w:rsidRPr="00710BFD">
        <w:rPr>
          <w:color w:val="000000" w:themeColor="text1"/>
          <w:sz w:val="24"/>
        </w:rPr>
        <w:t xml:space="preserve">Em nível mundial, grandes transformações estão ocorrendo no campo científico e para a comunicação científica. Essas mudanças são advindas do desenvolvimento da cultura digital. O fluxo de informação </w:t>
      </w:r>
      <w:r w:rsidR="007E5A29" w:rsidRPr="00710BFD">
        <w:rPr>
          <w:color w:val="000000" w:themeColor="text1"/>
          <w:sz w:val="24"/>
        </w:rPr>
        <w:t xml:space="preserve">científica é crescente tanto em </w:t>
      </w:r>
      <w:r w:rsidRPr="00710BFD">
        <w:rPr>
          <w:color w:val="000000" w:themeColor="text1"/>
          <w:sz w:val="24"/>
        </w:rPr>
        <w:t xml:space="preserve">volume, quanto em velocidade. </w:t>
      </w:r>
      <w:r w:rsidR="007E5A29" w:rsidRPr="00710BFD">
        <w:rPr>
          <w:color w:val="000000" w:themeColor="text1"/>
          <w:sz w:val="24"/>
        </w:rPr>
        <w:t>Novas implicações emergem deste cenário</w:t>
      </w:r>
      <w:r w:rsidR="008F2283" w:rsidRPr="00710BFD">
        <w:rPr>
          <w:color w:val="000000" w:themeColor="text1"/>
          <w:sz w:val="24"/>
        </w:rPr>
        <w:t xml:space="preserve"> quanto a acesso, qualidade do conteúdo, mediação, produção, e</w:t>
      </w:r>
      <w:r w:rsidR="007D4C71">
        <w:rPr>
          <w:color w:val="000000" w:themeColor="text1"/>
          <w:sz w:val="24"/>
        </w:rPr>
        <w:t>ntre</w:t>
      </w:r>
      <w:r w:rsidR="008F2283" w:rsidRPr="00710BFD">
        <w:rPr>
          <w:color w:val="000000" w:themeColor="text1"/>
          <w:sz w:val="24"/>
        </w:rPr>
        <w:t xml:space="preserve"> outros</w:t>
      </w:r>
      <w:r w:rsidR="007E5A29" w:rsidRPr="00710BFD">
        <w:rPr>
          <w:color w:val="000000" w:themeColor="text1"/>
          <w:sz w:val="24"/>
        </w:rPr>
        <w:t xml:space="preserve">. </w:t>
      </w:r>
    </w:p>
    <w:p w14:paraId="7560C3A7" w14:textId="29DD2C85" w:rsidR="006B7DFC" w:rsidRPr="00710BFD" w:rsidRDefault="004F3867" w:rsidP="004F3867">
      <w:pPr>
        <w:ind w:firstLine="709"/>
        <w:jc w:val="both"/>
        <w:rPr>
          <w:color w:val="000000" w:themeColor="text1"/>
          <w:sz w:val="24"/>
        </w:rPr>
      </w:pPr>
      <w:r w:rsidRPr="00710BFD">
        <w:rPr>
          <w:color w:val="000000" w:themeColor="text1"/>
          <w:sz w:val="24"/>
        </w:rPr>
        <w:t xml:space="preserve">O próprio conceito de inclusão digital </w:t>
      </w:r>
      <w:r w:rsidR="00163FEB" w:rsidRPr="00710BFD">
        <w:rPr>
          <w:color w:val="000000" w:themeColor="text1"/>
          <w:sz w:val="24"/>
        </w:rPr>
        <w:t>vem sendo</w:t>
      </w:r>
      <w:r w:rsidR="008F2283" w:rsidRPr="00710BFD">
        <w:rPr>
          <w:color w:val="000000" w:themeColor="text1"/>
          <w:sz w:val="24"/>
        </w:rPr>
        <w:t xml:space="preserve"> </w:t>
      </w:r>
      <w:r w:rsidR="003E311B" w:rsidRPr="00710BFD">
        <w:rPr>
          <w:color w:val="000000" w:themeColor="text1"/>
          <w:sz w:val="24"/>
        </w:rPr>
        <w:t>ressignifica</w:t>
      </w:r>
      <w:r w:rsidR="008F2283" w:rsidRPr="00710BFD">
        <w:rPr>
          <w:color w:val="000000" w:themeColor="text1"/>
          <w:sz w:val="24"/>
        </w:rPr>
        <w:t>do</w:t>
      </w:r>
      <w:r w:rsidR="003E311B" w:rsidRPr="00710BFD">
        <w:rPr>
          <w:color w:val="000000" w:themeColor="text1"/>
          <w:sz w:val="24"/>
        </w:rPr>
        <w:t xml:space="preserve"> e</w:t>
      </w:r>
      <w:r w:rsidRPr="00710BFD">
        <w:rPr>
          <w:color w:val="000000" w:themeColor="text1"/>
          <w:sz w:val="24"/>
        </w:rPr>
        <w:t xml:space="preserve"> disseminado sob uma perspectiva mais atual</w:t>
      </w:r>
      <w:r w:rsidR="00163FEB" w:rsidRPr="00710BFD">
        <w:rPr>
          <w:color w:val="000000" w:themeColor="text1"/>
          <w:sz w:val="24"/>
        </w:rPr>
        <w:t>.</w:t>
      </w:r>
      <w:r w:rsidRPr="00710BFD">
        <w:rPr>
          <w:color w:val="000000" w:themeColor="text1"/>
          <w:sz w:val="24"/>
        </w:rPr>
        <w:t xml:space="preserve"> </w:t>
      </w:r>
      <w:r w:rsidR="00163FEB" w:rsidRPr="00710BFD">
        <w:rPr>
          <w:color w:val="000000" w:themeColor="text1"/>
          <w:sz w:val="24"/>
        </w:rPr>
        <w:t xml:space="preserve">A inclusão digital ganha </w:t>
      </w:r>
      <w:r w:rsidR="007D4C71">
        <w:rPr>
          <w:color w:val="000000" w:themeColor="text1"/>
          <w:sz w:val="24"/>
        </w:rPr>
        <w:t>um sentido</w:t>
      </w:r>
      <w:r w:rsidR="00163FEB" w:rsidRPr="00710BFD">
        <w:rPr>
          <w:color w:val="000000" w:themeColor="text1"/>
          <w:sz w:val="24"/>
        </w:rPr>
        <w:t xml:space="preserve"> mais amplo,</w:t>
      </w:r>
      <w:r w:rsidRPr="00710BFD">
        <w:rPr>
          <w:color w:val="000000" w:themeColor="text1"/>
          <w:sz w:val="24"/>
        </w:rPr>
        <w:t xml:space="preserve"> ressignificando as políticas públicas de informação. Em sentido amplo, haverá de ser também a atuação dos profissionais da informação. Analisando as características da Ciência Aberta e da biblioteca multinível</w:t>
      </w:r>
      <w:r w:rsidR="003C124A" w:rsidRPr="00710BFD">
        <w:rPr>
          <w:color w:val="000000" w:themeColor="text1"/>
          <w:sz w:val="24"/>
        </w:rPr>
        <w:t xml:space="preserve"> nesta última década, </w:t>
      </w:r>
      <w:r w:rsidR="00760C89" w:rsidRPr="00710BFD">
        <w:rPr>
          <w:color w:val="000000" w:themeColor="text1"/>
          <w:sz w:val="24"/>
        </w:rPr>
        <w:t>questionamos</w:t>
      </w:r>
      <w:r w:rsidR="0004772F" w:rsidRPr="00710BFD">
        <w:rPr>
          <w:color w:val="000000" w:themeColor="text1"/>
          <w:sz w:val="24"/>
        </w:rPr>
        <w:t xml:space="preserve"> </w:t>
      </w:r>
      <w:r w:rsidR="001B6F4D" w:rsidRPr="00710BFD">
        <w:rPr>
          <w:color w:val="000000" w:themeColor="text1"/>
          <w:sz w:val="24"/>
        </w:rPr>
        <w:t xml:space="preserve">o papel </w:t>
      </w:r>
      <w:r w:rsidR="00163FEB" w:rsidRPr="00710BFD">
        <w:rPr>
          <w:color w:val="000000" w:themeColor="text1"/>
          <w:sz w:val="24"/>
        </w:rPr>
        <w:t>do bibliotecário</w:t>
      </w:r>
      <w:r w:rsidR="001B6F4D" w:rsidRPr="00710BFD">
        <w:rPr>
          <w:color w:val="000000" w:themeColor="text1"/>
          <w:sz w:val="24"/>
        </w:rPr>
        <w:t xml:space="preserve"> </w:t>
      </w:r>
      <w:r w:rsidR="00040471" w:rsidRPr="00710BFD">
        <w:rPr>
          <w:color w:val="000000" w:themeColor="text1"/>
          <w:sz w:val="24"/>
        </w:rPr>
        <w:t>frente a</w:t>
      </w:r>
      <w:r w:rsidR="001B6F4D" w:rsidRPr="00710BFD">
        <w:rPr>
          <w:color w:val="000000" w:themeColor="text1"/>
          <w:sz w:val="24"/>
        </w:rPr>
        <w:t>o</w:t>
      </w:r>
      <w:r w:rsidRPr="00710BFD">
        <w:rPr>
          <w:color w:val="000000" w:themeColor="text1"/>
          <w:sz w:val="24"/>
        </w:rPr>
        <w:t xml:space="preserve"> processo de implementação da Agenda 2030 no Brasil, </w:t>
      </w:r>
      <w:r w:rsidR="007D4C71">
        <w:rPr>
          <w:color w:val="000000" w:themeColor="text1"/>
          <w:sz w:val="24"/>
        </w:rPr>
        <w:t xml:space="preserve">o que inclui pensar sobre sua </w:t>
      </w:r>
      <w:r w:rsidR="00B03D01" w:rsidRPr="00710BFD">
        <w:rPr>
          <w:color w:val="000000" w:themeColor="text1"/>
          <w:sz w:val="24"/>
        </w:rPr>
        <w:t xml:space="preserve">responsabilidade frente as </w:t>
      </w:r>
      <w:r w:rsidR="007D4C71">
        <w:rPr>
          <w:color w:val="000000" w:themeColor="text1"/>
          <w:sz w:val="24"/>
        </w:rPr>
        <w:t xml:space="preserve">outras </w:t>
      </w:r>
      <w:r w:rsidR="00B03D01" w:rsidRPr="00710BFD">
        <w:rPr>
          <w:color w:val="000000" w:themeColor="text1"/>
          <w:sz w:val="24"/>
        </w:rPr>
        <w:t>questões</w:t>
      </w:r>
      <w:r w:rsidR="007D4C71">
        <w:rPr>
          <w:color w:val="000000" w:themeColor="text1"/>
          <w:sz w:val="24"/>
        </w:rPr>
        <w:t>.</w:t>
      </w:r>
    </w:p>
    <w:p w14:paraId="27C3AAF0" w14:textId="1479D3E8" w:rsidR="004D3DB9" w:rsidRPr="00710BFD" w:rsidRDefault="006B7DFC" w:rsidP="004F3867">
      <w:pPr>
        <w:ind w:firstLine="709"/>
        <w:jc w:val="both"/>
        <w:rPr>
          <w:color w:val="000000" w:themeColor="text1"/>
          <w:sz w:val="24"/>
        </w:rPr>
      </w:pPr>
      <w:r w:rsidRPr="00710BFD">
        <w:rPr>
          <w:color w:val="000000" w:themeColor="text1"/>
          <w:sz w:val="24"/>
        </w:rPr>
        <w:t xml:space="preserve">Neste propósito, </w:t>
      </w:r>
      <w:r w:rsidR="00126A7A" w:rsidRPr="00710BFD">
        <w:rPr>
          <w:color w:val="000000" w:themeColor="text1"/>
          <w:sz w:val="24"/>
        </w:rPr>
        <w:t xml:space="preserve">inicialmente </w:t>
      </w:r>
      <w:r w:rsidRPr="00710BFD">
        <w:rPr>
          <w:color w:val="000000" w:themeColor="text1"/>
          <w:sz w:val="24"/>
        </w:rPr>
        <w:t>discorreremos</w:t>
      </w:r>
      <w:r w:rsidR="00C836F8" w:rsidRPr="00710BFD">
        <w:rPr>
          <w:color w:val="000000" w:themeColor="text1"/>
          <w:sz w:val="24"/>
        </w:rPr>
        <w:t xml:space="preserve"> </w:t>
      </w:r>
      <w:r w:rsidRPr="00710BFD">
        <w:rPr>
          <w:color w:val="000000" w:themeColor="text1"/>
          <w:sz w:val="24"/>
        </w:rPr>
        <w:t>sobre o conceito e as características</w:t>
      </w:r>
      <w:r w:rsidR="00600F3E">
        <w:rPr>
          <w:color w:val="000000" w:themeColor="text1"/>
          <w:sz w:val="24"/>
        </w:rPr>
        <w:t xml:space="preserve"> desse</w:t>
      </w:r>
      <w:r w:rsidR="00163FEB" w:rsidRPr="00710BFD">
        <w:rPr>
          <w:color w:val="000000" w:themeColor="text1"/>
          <w:sz w:val="24"/>
        </w:rPr>
        <w:t xml:space="preserve"> novo tipo de biblioteca, </w:t>
      </w:r>
      <w:r w:rsidR="00600F3E">
        <w:rPr>
          <w:color w:val="000000" w:themeColor="text1"/>
          <w:sz w:val="24"/>
        </w:rPr>
        <w:t>que</w:t>
      </w:r>
      <w:r w:rsidRPr="00710BFD">
        <w:rPr>
          <w:color w:val="000000" w:themeColor="text1"/>
          <w:sz w:val="24"/>
        </w:rPr>
        <w:t xml:space="preserve"> completou dez anos de existência no Brasil</w:t>
      </w:r>
      <w:r w:rsidR="00163FEB" w:rsidRPr="00710BFD">
        <w:rPr>
          <w:color w:val="000000" w:themeColor="text1"/>
          <w:sz w:val="24"/>
        </w:rPr>
        <w:t xml:space="preserve"> em 2018</w:t>
      </w:r>
      <w:r w:rsidR="00E62705" w:rsidRPr="00710BFD">
        <w:rPr>
          <w:color w:val="000000" w:themeColor="text1"/>
          <w:sz w:val="24"/>
        </w:rPr>
        <w:t>,</w:t>
      </w:r>
      <w:r w:rsidR="00040471" w:rsidRPr="00710BFD">
        <w:rPr>
          <w:color w:val="000000" w:themeColor="text1"/>
          <w:sz w:val="24"/>
        </w:rPr>
        <w:t xml:space="preserve"> com presença</w:t>
      </w:r>
      <w:r w:rsidR="008F2283" w:rsidRPr="00710BFD">
        <w:rPr>
          <w:color w:val="000000" w:themeColor="text1"/>
          <w:sz w:val="24"/>
        </w:rPr>
        <w:t xml:space="preserve"> em centenas de instituições de ensino</w:t>
      </w:r>
      <w:r w:rsidR="00040471" w:rsidRPr="00710BFD">
        <w:rPr>
          <w:color w:val="000000" w:themeColor="text1"/>
          <w:sz w:val="24"/>
        </w:rPr>
        <w:t xml:space="preserve"> de todos os Estados da Federação</w:t>
      </w:r>
      <w:r w:rsidRPr="00710BFD">
        <w:rPr>
          <w:color w:val="000000" w:themeColor="text1"/>
          <w:sz w:val="24"/>
        </w:rPr>
        <w:t>. Em seguida, iremos refletir sobre os desafios oriundos d</w:t>
      </w:r>
      <w:r w:rsidR="00163FEB" w:rsidRPr="00710BFD">
        <w:rPr>
          <w:color w:val="000000" w:themeColor="text1"/>
          <w:sz w:val="24"/>
        </w:rPr>
        <w:t>a Ciência Aberta e da Agenda 20</w:t>
      </w:r>
      <w:r w:rsidRPr="00710BFD">
        <w:rPr>
          <w:color w:val="000000" w:themeColor="text1"/>
          <w:sz w:val="24"/>
        </w:rPr>
        <w:t>3</w:t>
      </w:r>
      <w:r w:rsidR="00163FEB" w:rsidRPr="00710BFD">
        <w:rPr>
          <w:color w:val="000000" w:themeColor="text1"/>
          <w:sz w:val="24"/>
        </w:rPr>
        <w:t>0</w:t>
      </w:r>
      <w:r w:rsidRPr="00710BFD">
        <w:rPr>
          <w:color w:val="000000" w:themeColor="text1"/>
          <w:sz w:val="24"/>
        </w:rPr>
        <w:t xml:space="preserve"> para a </w:t>
      </w:r>
      <w:r w:rsidR="00600F3E">
        <w:rPr>
          <w:color w:val="000000" w:themeColor="text1"/>
          <w:sz w:val="24"/>
        </w:rPr>
        <w:t>mesma</w:t>
      </w:r>
      <w:r w:rsidRPr="00710BFD">
        <w:rPr>
          <w:color w:val="000000" w:themeColor="text1"/>
          <w:sz w:val="24"/>
        </w:rPr>
        <w:t>,</w:t>
      </w:r>
      <w:r w:rsidR="00163FEB" w:rsidRPr="00710BFD">
        <w:rPr>
          <w:color w:val="000000" w:themeColor="text1"/>
          <w:sz w:val="24"/>
        </w:rPr>
        <w:t xml:space="preserve"> </w:t>
      </w:r>
      <w:r w:rsidR="00600F3E">
        <w:rPr>
          <w:color w:val="000000" w:themeColor="text1"/>
          <w:sz w:val="24"/>
        </w:rPr>
        <w:t>considerando sua complexidade e a</w:t>
      </w:r>
      <w:r w:rsidR="005544D7" w:rsidRPr="00710BFD">
        <w:rPr>
          <w:color w:val="000000" w:themeColor="text1"/>
          <w:sz w:val="24"/>
        </w:rPr>
        <w:t xml:space="preserve"> </w:t>
      </w:r>
      <w:r w:rsidR="00163FEB" w:rsidRPr="00710BFD">
        <w:rPr>
          <w:color w:val="000000" w:themeColor="text1"/>
          <w:sz w:val="24"/>
        </w:rPr>
        <w:t>atuação</w:t>
      </w:r>
      <w:r w:rsidR="005544D7" w:rsidRPr="00710BFD">
        <w:rPr>
          <w:color w:val="000000" w:themeColor="text1"/>
          <w:sz w:val="24"/>
        </w:rPr>
        <w:t xml:space="preserve"> do </w:t>
      </w:r>
      <w:r w:rsidR="00600F3E">
        <w:rPr>
          <w:color w:val="000000" w:themeColor="text1"/>
          <w:sz w:val="24"/>
        </w:rPr>
        <w:t>bibliotecário</w:t>
      </w:r>
      <w:r w:rsidR="00163FEB" w:rsidRPr="00710BFD">
        <w:rPr>
          <w:color w:val="000000" w:themeColor="text1"/>
          <w:sz w:val="24"/>
        </w:rPr>
        <w:t xml:space="preserve">. </w:t>
      </w:r>
    </w:p>
    <w:p w14:paraId="4F0535AF" w14:textId="77777777" w:rsidR="005D0260" w:rsidRDefault="004D3DB9" w:rsidP="004F3867">
      <w:pPr>
        <w:ind w:firstLine="709"/>
        <w:jc w:val="both"/>
        <w:rPr>
          <w:color w:val="000000" w:themeColor="text1"/>
          <w:sz w:val="24"/>
        </w:rPr>
      </w:pPr>
      <w:r w:rsidRPr="00710BFD">
        <w:rPr>
          <w:color w:val="000000" w:themeColor="text1"/>
          <w:sz w:val="24"/>
        </w:rPr>
        <w:t>O presente trabalho é fruto de dissertação de Mestrado intitulada “A biblioteca como organização aprendente”, da continuidade dessa pesquisa em nível de Doutorado</w:t>
      </w:r>
      <w:r w:rsidR="00EC4F44" w:rsidRPr="00710BFD">
        <w:rPr>
          <w:color w:val="000000" w:themeColor="text1"/>
          <w:sz w:val="24"/>
        </w:rPr>
        <w:t xml:space="preserve"> no Programa de Pós-Graduação</w:t>
      </w:r>
      <w:r w:rsidRPr="00710BFD">
        <w:rPr>
          <w:color w:val="000000" w:themeColor="text1"/>
          <w:sz w:val="24"/>
        </w:rPr>
        <w:t xml:space="preserve"> em Ciência da Informação</w:t>
      </w:r>
      <w:r w:rsidR="00EC4F44" w:rsidRPr="00710BFD">
        <w:rPr>
          <w:color w:val="000000" w:themeColor="text1"/>
          <w:sz w:val="24"/>
        </w:rPr>
        <w:t xml:space="preserve"> da Universidade Federal da Paraíba</w:t>
      </w:r>
      <w:r w:rsidR="008F2E43">
        <w:rPr>
          <w:color w:val="000000" w:themeColor="text1"/>
          <w:sz w:val="24"/>
        </w:rPr>
        <w:t xml:space="preserve"> (UFPB)</w:t>
      </w:r>
      <w:r w:rsidRPr="00710BFD">
        <w:rPr>
          <w:color w:val="000000" w:themeColor="text1"/>
          <w:sz w:val="24"/>
        </w:rPr>
        <w:t xml:space="preserve"> e das discussões realizadas na disciplina “Comunicação Científica”</w:t>
      </w:r>
      <w:r w:rsidR="00D07FB2" w:rsidRPr="00710BFD">
        <w:rPr>
          <w:color w:val="000000" w:themeColor="text1"/>
          <w:sz w:val="24"/>
        </w:rPr>
        <w:t>,</w:t>
      </w:r>
      <w:r w:rsidRPr="00710BFD">
        <w:rPr>
          <w:color w:val="000000" w:themeColor="text1"/>
          <w:sz w:val="24"/>
        </w:rPr>
        <w:t xml:space="preserve"> </w:t>
      </w:r>
      <w:r w:rsidR="00EC4F44" w:rsidRPr="00710BFD">
        <w:rPr>
          <w:color w:val="000000" w:themeColor="text1"/>
          <w:sz w:val="24"/>
        </w:rPr>
        <w:t>neste mesmo Programa</w:t>
      </w:r>
      <w:r w:rsidRPr="00710BFD">
        <w:rPr>
          <w:color w:val="000000" w:themeColor="text1"/>
          <w:sz w:val="24"/>
        </w:rPr>
        <w:t>.</w:t>
      </w:r>
      <w:r w:rsidR="00C87E61" w:rsidRPr="00710BFD">
        <w:rPr>
          <w:color w:val="000000" w:themeColor="text1"/>
          <w:sz w:val="24"/>
        </w:rPr>
        <w:t xml:space="preserve"> </w:t>
      </w:r>
    </w:p>
    <w:p w14:paraId="41093BDF" w14:textId="15E94AAE" w:rsidR="004F3867" w:rsidRDefault="00C87E61" w:rsidP="004F3867">
      <w:pPr>
        <w:ind w:firstLine="709"/>
        <w:jc w:val="both"/>
        <w:rPr>
          <w:color w:val="000000" w:themeColor="text1"/>
          <w:sz w:val="24"/>
        </w:rPr>
      </w:pPr>
      <w:r w:rsidRPr="00710BFD">
        <w:rPr>
          <w:color w:val="000000" w:themeColor="text1"/>
          <w:sz w:val="24"/>
        </w:rPr>
        <w:t xml:space="preserve">Metodologicamente, </w:t>
      </w:r>
      <w:r w:rsidR="00BE0840" w:rsidRPr="00710BFD">
        <w:rPr>
          <w:color w:val="000000" w:themeColor="text1"/>
          <w:sz w:val="24"/>
        </w:rPr>
        <w:t>este trabalho é oriundo de</w:t>
      </w:r>
      <w:r w:rsidRPr="00710BFD">
        <w:rPr>
          <w:color w:val="000000" w:themeColor="text1"/>
          <w:sz w:val="24"/>
        </w:rPr>
        <w:t xml:space="preserve"> pes</w:t>
      </w:r>
      <w:r w:rsidR="00322663" w:rsidRPr="00710BFD">
        <w:rPr>
          <w:color w:val="000000" w:themeColor="text1"/>
          <w:sz w:val="24"/>
        </w:rPr>
        <w:t xml:space="preserve">quisa de natureza qualitativa, </w:t>
      </w:r>
      <w:r w:rsidRPr="00710BFD">
        <w:rPr>
          <w:color w:val="000000" w:themeColor="text1"/>
          <w:sz w:val="24"/>
        </w:rPr>
        <w:t xml:space="preserve">de nível </w:t>
      </w:r>
      <w:r w:rsidR="00BE0840" w:rsidRPr="00710BFD">
        <w:rPr>
          <w:color w:val="000000" w:themeColor="text1"/>
          <w:sz w:val="24"/>
        </w:rPr>
        <w:t>exploratório-descritivo</w:t>
      </w:r>
      <w:r w:rsidRPr="00710BFD">
        <w:rPr>
          <w:color w:val="000000" w:themeColor="text1"/>
          <w:sz w:val="24"/>
        </w:rPr>
        <w:t xml:space="preserve">, </w:t>
      </w:r>
      <w:r w:rsidR="00322663" w:rsidRPr="00710BFD">
        <w:rPr>
          <w:color w:val="000000" w:themeColor="text1"/>
          <w:sz w:val="24"/>
        </w:rPr>
        <w:t>cujas técnicas de pesquisa</w:t>
      </w:r>
      <w:r w:rsidRPr="00710BFD">
        <w:rPr>
          <w:color w:val="000000" w:themeColor="text1"/>
          <w:sz w:val="24"/>
        </w:rPr>
        <w:t xml:space="preserve"> bibliográfica</w:t>
      </w:r>
      <w:r w:rsidR="00322663" w:rsidRPr="00710BFD">
        <w:rPr>
          <w:color w:val="000000" w:themeColor="text1"/>
          <w:sz w:val="24"/>
        </w:rPr>
        <w:t xml:space="preserve"> e documental oportunizaram</w:t>
      </w:r>
      <w:r w:rsidR="007D763E" w:rsidRPr="00710BFD">
        <w:rPr>
          <w:color w:val="000000" w:themeColor="text1"/>
          <w:sz w:val="24"/>
        </w:rPr>
        <w:t xml:space="preserve"> </w:t>
      </w:r>
      <w:r w:rsidRPr="00710BFD">
        <w:rPr>
          <w:color w:val="000000" w:themeColor="text1"/>
          <w:sz w:val="24"/>
        </w:rPr>
        <w:t>infer</w:t>
      </w:r>
      <w:r w:rsidR="008D760C" w:rsidRPr="00710BFD">
        <w:rPr>
          <w:color w:val="000000" w:themeColor="text1"/>
          <w:sz w:val="24"/>
        </w:rPr>
        <w:t>ências que surgiram a partir de</w:t>
      </w:r>
      <w:r w:rsidR="008726CA" w:rsidRPr="00710BFD">
        <w:rPr>
          <w:color w:val="000000" w:themeColor="text1"/>
          <w:sz w:val="24"/>
        </w:rPr>
        <w:t xml:space="preserve"> discussões</w:t>
      </w:r>
      <w:r w:rsidR="006639F2" w:rsidRPr="00710BFD">
        <w:rPr>
          <w:color w:val="000000" w:themeColor="text1"/>
          <w:sz w:val="24"/>
        </w:rPr>
        <w:t xml:space="preserve"> </w:t>
      </w:r>
      <w:r w:rsidR="008D760C" w:rsidRPr="00710BFD">
        <w:rPr>
          <w:color w:val="000000" w:themeColor="text1"/>
          <w:sz w:val="24"/>
        </w:rPr>
        <w:t xml:space="preserve">e </w:t>
      </w:r>
      <w:r w:rsidR="008726CA" w:rsidRPr="00710BFD">
        <w:rPr>
          <w:color w:val="000000" w:themeColor="text1"/>
          <w:sz w:val="24"/>
        </w:rPr>
        <w:t>reflex</w:t>
      </w:r>
      <w:r w:rsidR="008D760C" w:rsidRPr="00710BFD">
        <w:rPr>
          <w:color w:val="000000" w:themeColor="text1"/>
          <w:sz w:val="24"/>
        </w:rPr>
        <w:t>ões</w:t>
      </w:r>
      <w:r w:rsidR="004944D7" w:rsidRPr="00710BFD">
        <w:rPr>
          <w:color w:val="000000" w:themeColor="text1"/>
          <w:sz w:val="24"/>
        </w:rPr>
        <w:t xml:space="preserve"> durante o percurso investigativo</w:t>
      </w:r>
      <w:r w:rsidR="008D760C" w:rsidRPr="00710BFD">
        <w:rPr>
          <w:color w:val="000000" w:themeColor="text1"/>
          <w:sz w:val="24"/>
        </w:rPr>
        <w:t>.</w:t>
      </w:r>
    </w:p>
    <w:p w14:paraId="7FC2C182" w14:textId="77777777" w:rsidR="00600F3E" w:rsidRPr="00710BFD" w:rsidRDefault="00600F3E" w:rsidP="004F3867">
      <w:pPr>
        <w:ind w:firstLine="709"/>
        <w:jc w:val="both"/>
        <w:rPr>
          <w:color w:val="000000" w:themeColor="text1"/>
          <w:sz w:val="24"/>
        </w:rPr>
      </w:pPr>
    </w:p>
    <w:p w14:paraId="471A14A4" w14:textId="5C3E2E8E" w:rsidR="00141A57" w:rsidRPr="00710BFD" w:rsidRDefault="00141A57" w:rsidP="004F3867">
      <w:pPr>
        <w:pStyle w:val="Corpodetexto"/>
        <w:rPr>
          <w:b/>
          <w:color w:val="000000" w:themeColor="text1"/>
          <w:sz w:val="24"/>
          <w:szCs w:val="24"/>
        </w:rPr>
      </w:pPr>
      <w:r w:rsidRPr="00710BFD">
        <w:rPr>
          <w:b/>
          <w:color w:val="000000" w:themeColor="text1"/>
          <w:sz w:val="24"/>
          <w:szCs w:val="24"/>
        </w:rPr>
        <w:t>2</w:t>
      </w:r>
      <w:r w:rsidR="004F3867" w:rsidRPr="00710BFD">
        <w:rPr>
          <w:b/>
          <w:color w:val="000000" w:themeColor="text1"/>
          <w:sz w:val="24"/>
          <w:szCs w:val="24"/>
        </w:rPr>
        <w:t xml:space="preserve"> </w:t>
      </w:r>
      <w:r w:rsidR="00207E81" w:rsidRPr="00710BFD">
        <w:rPr>
          <w:b/>
          <w:color w:val="000000" w:themeColor="text1"/>
          <w:sz w:val="24"/>
          <w:szCs w:val="24"/>
        </w:rPr>
        <w:t>A</w:t>
      </w:r>
      <w:r w:rsidR="00113A22" w:rsidRPr="00710BFD">
        <w:rPr>
          <w:b/>
          <w:color w:val="000000" w:themeColor="text1"/>
          <w:sz w:val="24"/>
          <w:szCs w:val="24"/>
        </w:rPr>
        <w:t xml:space="preserve"> biblioteca multinível no Brasil</w:t>
      </w:r>
    </w:p>
    <w:p w14:paraId="21C9828D" w14:textId="77777777" w:rsidR="00A12DAD" w:rsidRPr="00710BFD" w:rsidRDefault="00A12DAD" w:rsidP="004F3867">
      <w:pPr>
        <w:pStyle w:val="Corpodetexto"/>
        <w:rPr>
          <w:b/>
          <w:color w:val="000000" w:themeColor="text1"/>
          <w:sz w:val="24"/>
          <w:szCs w:val="24"/>
        </w:rPr>
      </w:pPr>
    </w:p>
    <w:p w14:paraId="0E84770E" w14:textId="48CC2E9C" w:rsidR="00A12DAD" w:rsidRPr="00710BFD" w:rsidRDefault="002443AE" w:rsidP="002443AE">
      <w:pPr>
        <w:pStyle w:val="Corpodetexto"/>
        <w:ind w:firstLine="708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>No Brasil,</w:t>
      </w:r>
      <w:r w:rsidR="002F430D" w:rsidRPr="00710BFD">
        <w:rPr>
          <w:color w:val="000000" w:themeColor="text1"/>
          <w:sz w:val="24"/>
          <w:szCs w:val="24"/>
        </w:rPr>
        <w:t xml:space="preserve"> a biblioteca multinível</w:t>
      </w:r>
      <w:r w:rsidR="00451B10" w:rsidRPr="00710BFD">
        <w:rPr>
          <w:color w:val="000000" w:themeColor="text1"/>
          <w:sz w:val="24"/>
          <w:szCs w:val="24"/>
        </w:rPr>
        <w:t xml:space="preserve"> está presente em</w:t>
      </w:r>
      <w:r w:rsidR="00EE4607" w:rsidRPr="00710BFD">
        <w:rPr>
          <w:color w:val="000000" w:themeColor="text1"/>
          <w:sz w:val="24"/>
          <w:szCs w:val="24"/>
        </w:rPr>
        <w:t xml:space="preserve"> 38</w:t>
      </w:r>
      <w:r w:rsidRPr="00710BFD">
        <w:rPr>
          <w:color w:val="000000" w:themeColor="text1"/>
          <w:sz w:val="24"/>
          <w:szCs w:val="24"/>
        </w:rPr>
        <w:t xml:space="preserve"> Institutos Federais de Educação, Ciência e Tecnologia</w:t>
      </w:r>
      <w:r w:rsidR="00451B10" w:rsidRPr="00710BFD">
        <w:rPr>
          <w:color w:val="000000" w:themeColor="text1"/>
          <w:sz w:val="24"/>
          <w:szCs w:val="24"/>
        </w:rPr>
        <w:t>, presente</w:t>
      </w:r>
      <w:r w:rsidR="00EE4607" w:rsidRPr="00710BFD">
        <w:rPr>
          <w:color w:val="000000" w:themeColor="text1"/>
          <w:sz w:val="24"/>
          <w:szCs w:val="24"/>
        </w:rPr>
        <w:t xml:space="preserve"> em todas as 27 unidades federativas</w:t>
      </w:r>
      <w:r w:rsidR="00D85058" w:rsidRPr="00710BFD">
        <w:rPr>
          <w:color w:val="000000" w:themeColor="text1"/>
          <w:sz w:val="24"/>
          <w:szCs w:val="24"/>
        </w:rPr>
        <w:t xml:space="preserve"> do território nacional</w:t>
      </w:r>
      <w:r w:rsidR="002F430D" w:rsidRPr="00710BFD">
        <w:rPr>
          <w:color w:val="000000" w:themeColor="text1"/>
          <w:sz w:val="24"/>
          <w:szCs w:val="24"/>
        </w:rPr>
        <w:t>. Esses Institutos</w:t>
      </w:r>
      <w:r w:rsidRPr="00710BFD">
        <w:rPr>
          <w:color w:val="000000" w:themeColor="text1"/>
          <w:sz w:val="24"/>
          <w:szCs w:val="24"/>
        </w:rPr>
        <w:t xml:space="preserve"> </w:t>
      </w:r>
      <w:r w:rsidRPr="00710BFD">
        <w:rPr>
          <w:color w:val="000000" w:themeColor="text1"/>
          <w:sz w:val="24"/>
          <w:szCs w:val="24"/>
        </w:rPr>
        <w:lastRenderedPageBreak/>
        <w:t>foram criados pela Lei n° 11.982, de 29 de d</w:t>
      </w:r>
      <w:r w:rsidR="00451B10" w:rsidRPr="00710BFD">
        <w:rPr>
          <w:color w:val="000000" w:themeColor="text1"/>
          <w:sz w:val="24"/>
          <w:szCs w:val="24"/>
        </w:rPr>
        <w:t>ezembro de 2008, que instituiu</w:t>
      </w:r>
      <w:r w:rsidRPr="00710BFD">
        <w:rPr>
          <w:color w:val="000000" w:themeColor="text1"/>
          <w:sz w:val="24"/>
          <w:szCs w:val="24"/>
        </w:rPr>
        <w:t xml:space="preserve"> nova configuração da Rede Federal de Educação Profissional, Científica e Tecnológica. Denominamos nova, pois essa Rede Federal já existe há 110 anos</w:t>
      </w:r>
      <w:r w:rsidR="00C85953" w:rsidRPr="00710BFD">
        <w:rPr>
          <w:color w:val="000000" w:themeColor="text1"/>
          <w:sz w:val="24"/>
          <w:szCs w:val="24"/>
        </w:rPr>
        <w:t xml:space="preserve"> no Brasil</w:t>
      </w:r>
      <w:r w:rsidRPr="00710BFD">
        <w:rPr>
          <w:color w:val="000000" w:themeColor="text1"/>
          <w:sz w:val="24"/>
          <w:szCs w:val="24"/>
        </w:rPr>
        <w:t>, oriunda das Escolas de Aprendizes e Artífices</w:t>
      </w:r>
      <w:r w:rsidR="00451B10" w:rsidRPr="00710BFD">
        <w:rPr>
          <w:color w:val="000000" w:themeColor="text1"/>
          <w:sz w:val="24"/>
          <w:szCs w:val="24"/>
        </w:rPr>
        <w:t>.</w:t>
      </w:r>
    </w:p>
    <w:p w14:paraId="2AE35BC8" w14:textId="398EDF26" w:rsidR="002443AE" w:rsidRPr="00710BFD" w:rsidRDefault="00912FEC" w:rsidP="00912FEC">
      <w:pPr>
        <w:pStyle w:val="Corpodetexto"/>
        <w:ind w:firstLine="708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>Desde então</w:t>
      </w:r>
      <w:r w:rsidR="002443AE" w:rsidRPr="00710BFD">
        <w:rPr>
          <w:color w:val="000000" w:themeColor="text1"/>
          <w:sz w:val="24"/>
          <w:szCs w:val="24"/>
        </w:rPr>
        <w:t>,</w:t>
      </w:r>
      <w:r w:rsidRPr="00710BFD">
        <w:rPr>
          <w:color w:val="000000" w:themeColor="text1"/>
          <w:sz w:val="24"/>
          <w:szCs w:val="24"/>
        </w:rPr>
        <w:t xml:space="preserve"> 31 Centros Federais de Educação Tecnológica (CEFETs), 75 Unidades D</w:t>
      </w:r>
      <w:r w:rsidR="002443AE" w:rsidRPr="00710BFD">
        <w:rPr>
          <w:color w:val="000000" w:themeColor="text1"/>
          <w:sz w:val="24"/>
          <w:szCs w:val="24"/>
        </w:rPr>
        <w:t xml:space="preserve">escentralizadas de </w:t>
      </w:r>
      <w:r w:rsidRPr="00710BFD">
        <w:rPr>
          <w:color w:val="000000" w:themeColor="text1"/>
          <w:sz w:val="24"/>
          <w:szCs w:val="24"/>
        </w:rPr>
        <w:t>Ensino (UNEDs), 39 Escolas Agrotécnicas, 7 Escolas Técnicas F</w:t>
      </w:r>
      <w:r w:rsidR="002443AE" w:rsidRPr="00710BFD">
        <w:rPr>
          <w:color w:val="000000" w:themeColor="text1"/>
          <w:sz w:val="24"/>
          <w:szCs w:val="24"/>
        </w:rPr>
        <w:t>ederais</w:t>
      </w:r>
      <w:r w:rsidRPr="00710BFD">
        <w:rPr>
          <w:color w:val="000000" w:themeColor="text1"/>
          <w:sz w:val="24"/>
          <w:szCs w:val="24"/>
        </w:rPr>
        <w:t xml:space="preserve"> e 8 Escolas Técnicas vinculadas a U</w:t>
      </w:r>
      <w:r w:rsidR="002443AE" w:rsidRPr="00710BFD">
        <w:rPr>
          <w:color w:val="000000" w:themeColor="text1"/>
          <w:sz w:val="24"/>
          <w:szCs w:val="24"/>
        </w:rPr>
        <w:t xml:space="preserve">niversidades deixaram de existir para </w:t>
      </w:r>
      <w:r w:rsidR="00D85058" w:rsidRPr="00710BFD">
        <w:rPr>
          <w:color w:val="000000" w:themeColor="text1"/>
          <w:sz w:val="24"/>
          <w:szCs w:val="24"/>
        </w:rPr>
        <w:t xml:space="preserve">compor o que hoje denominamos </w:t>
      </w:r>
      <w:r w:rsidR="00AE3BFC" w:rsidRPr="00710BFD">
        <w:rPr>
          <w:color w:val="000000" w:themeColor="text1"/>
          <w:sz w:val="24"/>
          <w:szCs w:val="24"/>
        </w:rPr>
        <w:t>de</w:t>
      </w:r>
      <w:r w:rsidR="002443AE" w:rsidRPr="00710BFD">
        <w:rPr>
          <w:color w:val="000000" w:themeColor="text1"/>
          <w:sz w:val="24"/>
          <w:szCs w:val="24"/>
        </w:rPr>
        <w:t xml:space="preserve"> Institutos Federais de </w:t>
      </w:r>
      <w:r w:rsidR="00D85058" w:rsidRPr="00710BFD">
        <w:rPr>
          <w:color w:val="000000" w:themeColor="text1"/>
          <w:sz w:val="24"/>
          <w:szCs w:val="24"/>
        </w:rPr>
        <w:t xml:space="preserve">Educação, Ciência e Tecnologia. </w:t>
      </w:r>
      <w:r w:rsidR="00F63D41" w:rsidRPr="00710BFD">
        <w:rPr>
          <w:color w:val="000000" w:themeColor="text1"/>
          <w:sz w:val="24"/>
          <w:szCs w:val="24"/>
        </w:rPr>
        <w:t>Diferentemente das Universidades, e</w:t>
      </w:r>
      <w:r w:rsidRPr="00710BFD">
        <w:rPr>
          <w:color w:val="000000" w:themeColor="text1"/>
          <w:sz w:val="24"/>
          <w:szCs w:val="24"/>
        </w:rPr>
        <w:t>ssas instituições de ensino</w:t>
      </w:r>
      <w:r w:rsidR="002443AE" w:rsidRPr="00710BFD">
        <w:rPr>
          <w:color w:val="000000" w:themeColor="text1"/>
          <w:sz w:val="24"/>
          <w:szCs w:val="24"/>
        </w:rPr>
        <w:t xml:space="preserve"> possibilitam o acesso à educação profissional e tecnológica por meio da oferta de cursos em diversos níveis de ensino, a saber: Profissionalizante, Educação de Jovens e Adultos, Médio, Técnico, Superior e Pós-Graduação. </w:t>
      </w:r>
      <w:r w:rsidRPr="00710BFD">
        <w:rPr>
          <w:color w:val="000000" w:themeColor="text1"/>
          <w:sz w:val="24"/>
          <w:szCs w:val="24"/>
        </w:rPr>
        <w:t xml:space="preserve">Nestes níveis, incluem-se </w:t>
      </w:r>
      <w:r w:rsidR="002443AE" w:rsidRPr="00710BFD">
        <w:rPr>
          <w:color w:val="000000" w:themeColor="text1"/>
          <w:sz w:val="24"/>
          <w:szCs w:val="24"/>
        </w:rPr>
        <w:t>as mais diversas modalidades, a saber: Médio Integrado ao Técnico, Técnico Subsequente, Superior (Tecnológico, Bacharelado e Licenciatura), Pós</w:t>
      </w:r>
      <w:r w:rsidRPr="00710BFD">
        <w:rPr>
          <w:color w:val="000000" w:themeColor="text1"/>
          <w:sz w:val="24"/>
          <w:szCs w:val="24"/>
        </w:rPr>
        <w:t>-</w:t>
      </w:r>
      <w:r w:rsidR="002443AE" w:rsidRPr="00710BFD">
        <w:rPr>
          <w:color w:val="000000" w:themeColor="text1"/>
          <w:sz w:val="24"/>
          <w:szCs w:val="24"/>
        </w:rPr>
        <w:t xml:space="preserve">Graduação (Lato e Stricto Sensu), além de cursos profissionalizantes de Formação Inicial e Continuada (FIC), o Programa de Educação de Jovens e Adultos (PROEJA), </w:t>
      </w:r>
      <w:r w:rsidRPr="00710BFD">
        <w:rPr>
          <w:color w:val="000000" w:themeColor="text1"/>
          <w:sz w:val="24"/>
          <w:szCs w:val="24"/>
        </w:rPr>
        <w:t>e</w:t>
      </w:r>
      <w:r w:rsidR="002443AE" w:rsidRPr="00710BFD">
        <w:rPr>
          <w:color w:val="000000" w:themeColor="text1"/>
          <w:sz w:val="24"/>
          <w:szCs w:val="24"/>
        </w:rPr>
        <w:t xml:space="preserve"> outras práticas de educação profissional e tecnológica em programas e projetos governamentais</w:t>
      </w:r>
      <w:r w:rsidR="00350217" w:rsidRPr="00710BFD">
        <w:rPr>
          <w:color w:val="000000" w:themeColor="text1"/>
          <w:sz w:val="24"/>
          <w:szCs w:val="24"/>
        </w:rPr>
        <w:t xml:space="preserve"> orientados para a geração de emprego e acesso ao mercado de trabalho</w:t>
      </w:r>
      <w:r w:rsidR="002443AE" w:rsidRPr="00710BFD">
        <w:rPr>
          <w:color w:val="000000" w:themeColor="text1"/>
          <w:sz w:val="24"/>
          <w:szCs w:val="24"/>
        </w:rPr>
        <w:t xml:space="preserve">, </w:t>
      </w:r>
      <w:r w:rsidRPr="00710BFD">
        <w:rPr>
          <w:color w:val="000000" w:themeColor="text1"/>
          <w:sz w:val="24"/>
          <w:szCs w:val="24"/>
        </w:rPr>
        <w:t>a exemplo d</w:t>
      </w:r>
      <w:r w:rsidR="002443AE" w:rsidRPr="00710BFD">
        <w:rPr>
          <w:color w:val="000000" w:themeColor="text1"/>
          <w:sz w:val="24"/>
          <w:szCs w:val="24"/>
        </w:rPr>
        <w:t xml:space="preserve">o Programa de Acesso ao Ensino Técnico e ao Emprego (PRONATEC) e </w:t>
      </w:r>
      <w:r w:rsidRPr="00710BFD">
        <w:rPr>
          <w:color w:val="000000" w:themeColor="text1"/>
          <w:sz w:val="24"/>
          <w:szCs w:val="24"/>
        </w:rPr>
        <w:t>d</w:t>
      </w:r>
      <w:r w:rsidR="002443AE" w:rsidRPr="00710BFD">
        <w:rPr>
          <w:color w:val="000000" w:themeColor="text1"/>
          <w:sz w:val="24"/>
          <w:szCs w:val="24"/>
        </w:rPr>
        <w:t xml:space="preserve">o Programa Mulheres Mil. Este universo diferenciado e abrangente de níveis de ensino apresenta um desafio complexo às bibliotecas, que nos últimos anos têm repensado sua própria identidade e suas ações e práticas no contexto dessa nova configuração das instituições federais de ensino profissional e tecnológico. </w:t>
      </w:r>
      <w:r w:rsidR="00505487" w:rsidRPr="00710BFD">
        <w:rPr>
          <w:color w:val="000000" w:themeColor="text1"/>
          <w:sz w:val="24"/>
          <w:szCs w:val="24"/>
        </w:rPr>
        <w:t xml:space="preserve">Uma nova </w:t>
      </w:r>
      <w:r w:rsidR="00451B10" w:rsidRPr="00710BFD">
        <w:rPr>
          <w:color w:val="000000" w:themeColor="text1"/>
          <w:sz w:val="24"/>
          <w:szCs w:val="24"/>
        </w:rPr>
        <w:t>realidade emerge, diferente da que</w:t>
      </w:r>
      <w:r w:rsidR="00505487" w:rsidRPr="00710BFD">
        <w:rPr>
          <w:color w:val="000000" w:themeColor="text1"/>
          <w:sz w:val="24"/>
          <w:szCs w:val="24"/>
        </w:rPr>
        <w:t xml:space="preserve"> existe </w:t>
      </w:r>
      <w:r w:rsidR="00451B10" w:rsidRPr="00710BFD">
        <w:rPr>
          <w:color w:val="000000" w:themeColor="text1"/>
          <w:sz w:val="24"/>
          <w:szCs w:val="24"/>
        </w:rPr>
        <w:t>em</w:t>
      </w:r>
      <w:r w:rsidR="00505487" w:rsidRPr="00710BFD">
        <w:rPr>
          <w:color w:val="000000" w:themeColor="text1"/>
          <w:sz w:val="24"/>
          <w:szCs w:val="24"/>
        </w:rPr>
        <w:t xml:space="preserve"> biblioteca escolar e universitária.</w:t>
      </w:r>
    </w:p>
    <w:p w14:paraId="22D5FBC8" w14:textId="32A8ACB5" w:rsidR="00912FEC" w:rsidRPr="00710BFD" w:rsidRDefault="00912FEC" w:rsidP="00912FEC">
      <w:pPr>
        <w:pStyle w:val="Corpodetexto"/>
        <w:ind w:firstLine="708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>Moutinho (2014)</w:t>
      </w:r>
      <w:r w:rsidR="002443AE" w:rsidRPr="00710BFD">
        <w:rPr>
          <w:color w:val="000000" w:themeColor="text1"/>
          <w:sz w:val="24"/>
          <w:szCs w:val="24"/>
        </w:rPr>
        <w:t xml:space="preserve"> </w:t>
      </w:r>
      <w:r w:rsidRPr="00710BFD">
        <w:rPr>
          <w:color w:val="000000" w:themeColor="text1"/>
          <w:sz w:val="24"/>
          <w:szCs w:val="24"/>
        </w:rPr>
        <w:t>propôs, pela primeira vez na literatura científica, a</w:t>
      </w:r>
      <w:r w:rsidR="002443AE" w:rsidRPr="00710BFD">
        <w:rPr>
          <w:color w:val="000000" w:themeColor="text1"/>
          <w:sz w:val="24"/>
          <w:szCs w:val="24"/>
        </w:rPr>
        <w:t xml:space="preserve"> adoção da terminologia biblioteca mult</w:t>
      </w:r>
      <w:r w:rsidRPr="00710BFD">
        <w:rPr>
          <w:color w:val="000000" w:themeColor="text1"/>
          <w:sz w:val="24"/>
          <w:szCs w:val="24"/>
        </w:rPr>
        <w:t xml:space="preserve">inível para as bibliotecas dessa natureza. Na condição de </w:t>
      </w:r>
      <w:r w:rsidR="002443AE" w:rsidRPr="00710BFD">
        <w:rPr>
          <w:color w:val="000000" w:themeColor="text1"/>
          <w:sz w:val="24"/>
          <w:szCs w:val="24"/>
        </w:rPr>
        <w:t>bibliotecária de um Instituto Federal</w:t>
      </w:r>
      <w:r w:rsidR="00DC29F1" w:rsidRPr="00710BFD">
        <w:rPr>
          <w:color w:val="000000" w:themeColor="text1"/>
          <w:sz w:val="24"/>
          <w:szCs w:val="24"/>
        </w:rPr>
        <w:t xml:space="preserve"> e</w:t>
      </w:r>
      <w:r w:rsidRPr="00710BFD">
        <w:rPr>
          <w:color w:val="000000" w:themeColor="text1"/>
          <w:sz w:val="24"/>
          <w:szCs w:val="24"/>
        </w:rPr>
        <w:t xml:space="preserve"> de pesquisadora </w:t>
      </w:r>
      <w:r w:rsidR="00686F53" w:rsidRPr="00710BFD">
        <w:rPr>
          <w:color w:val="000000" w:themeColor="text1"/>
          <w:sz w:val="24"/>
          <w:szCs w:val="24"/>
        </w:rPr>
        <w:t xml:space="preserve">Mestre </w:t>
      </w:r>
      <w:r w:rsidRPr="00710BFD">
        <w:rPr>
          <w:color w:val="000000" w:themeColor="text1"/>
          <w:sz w:val="24"/>
          <w:szCs w:val="24"/>
        </w:rPr>
        <w:t>em Educação,</w:t>
      </w:r>
      <w:r w:rsidR="003D6840" w:rsidRPr="00710BFD">
        <w:rPr>
          <w:color w:val="000000" w:themeColor="text1"/>
          <w:sz w:val="24"/>
          <w:szCs w:val="24"/>
        </w:rPr>
        <w:t xml:space="preserve"> durante sua pesquisa sobre práticas de leitura na cultura digital de alunos do ensino técnico integrado,</w:t>
      </w:r>
      <w:r w:rsidRPr="00710BFD">
        <w:rPr>
          <w:color w:val="000000" w:themeColor="text1"/>
          <w:sz w:val="24"/>
          <w:szCs w:val="24"/>
        </w:rPr>
        <w:t xml:space="preserve"> </w:t>
      </w:r>
      <w:r w:rsidR="002443AE" w:rsidRPr="00710BFD">
        <w:rPr>
          <w:color w:val="000000" w:themeColor="text1"/>
          <w:sz w:val="24"/>
          <w:szCs w:val="24"/>
        </w:rPr>
        <w:t>a autora</w:t>
      </w:r>
      <w:r w:rsidRPr="00710BFD">
        <w:rPr>
          <w:color w:val="000000" w:themeColor="text1"/>
          <w:sz w:val="24"/>
          <w:szCs w:val="24"/>
        </w:rPr>
        <w:t xml:space="preserve"> </w:t>
      </w:r>
      <w:r w:rsidR="003D6840" w:rsidRPr="00710BFD">
        <w:rPr>
          <w:color w:val="000000" w:themeColor="text1"/>
          <w:sz w:val="24"/>
          <w:szCs w:val="24"/>
        </w:rPr>
        <w:t>identificou</w:t>
      </w:r>
      <w:r w:rsidRPr="00710BFD">
        <w:rPr>
          <w:color w:val="000000" w:themeColor="text1"/>
          <w:sz w:val="24"/>
          <w:szCs w:val="24"/>
        </w:rPr>
        <w:t xml:space="preserve"> que</w:t>
      </w:r>
      <w:r w:rsidR="002443AE" w:rsidRPr="00710BFD">
        <w:rPr>
          <w:color w:val="000000" w:themeColor="text1"/>
          <w:sz w:val="24"/>
          <w:szCs w:val="24"/>
        </w:rPr>
        <w:t xml:space="preserve"> esse tipo de biblioteca é </w:t>
      </w:r>
      <w:r w:rsidRPr="00710BFD">
        <w:rPr>
          <w:color w:val="000000" w:themeColor="text1"/>
          <w:sz w:val="24"/>
          <w:szCs w:val="24"/>
        </w:rPr>
        <w:t>percebido</w:t>
      </w:r>
      <w:r w:rsidR="002443AE" w:rsidRPr="00710BFD">
        <w:rPr>
          <w:color w:val="000000" w:themeColor="text1"/>
          <w:sz w:val="24"/>
          <w:szCs w:val="24"/>
        </w:rPr>
        <w:t xml:space="preserve"> como uma organização que atende às necessidades de um público de diferentes níveis de processos formativos (nível médio, técnico e superior) e, consequentemente, d</w:t>
      </w:r>
      <w:r w:rsidR="00E03AD8" w:rsidRPr="00710BFD">
        <w:rPr>
          <w:color w:val="000000" w:themeColor="text1"/>
          <w:sz w:val="24"/>
          <w:szCs w:val="24"/>
        </w:rPr>
        <w:t>iferentes níveis de necessidade e competência informacional</w:t>
      </w:r>
      <w:r w:rsidR="002443AE" w:rsidRPr="00710BFD">
        <w:rPr>
          <w:color w:val="000000" w:themeColor="text1"/>
          <w:sz w:val="24"/>
          <w:szCs w:val="24"/>
        </w:rPr>
        <w:t xml:space="preserve">. </w:t>
      </w:r>
    </w:p>
    <w:p w14:paraId="7F711509" w14:textId="606B14DE" w:rsidR="002443AE" w:rsidRPr="00710BFD" w:rsidRDefault="00912FEC" w:rsidP="00912FEC">
      <w:pPr>
        <w:pStyle w:val="Corpodetexto"/>
        <w:ind w:firstLine="708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>Almeida (2015)</w:t>
      </w:r>
      <w:r w:rsidR="00A40D0D" w:rsidRPr="00710BFD">
        <w:rPr>
          <w:color w:val="000000" w:themeColor="text1"/>
          <w:sz w:val="24"/>
          <w:szCs w:val="24"/>
        </w:rPr>
        <w:t>, a partir de uma pesquisa realizada em nível de Mestrado,</w:t>
      </w:r>
      <w:r w:rsidR="0016087F" w:rsidRPr="00710BFD">
        <w:rPr>
          <w:color w:val="000000" w:themeColor="text1"/>
          <w:sz w:val="24"/>
          <w:szCs w:val="24"/>
        </w:rPr>
        <w:t xml:space="preserve"> com enfoque na biblioteca aprendente e no desenvolvimento de competência em informação,</w:t>
      </w:r>
      <w:r w:rsidR="00DC29F1" w:rsidRPr="00710BFD">
        <w:rPr>
          <w:color w:val="000000" w:themeColor="text1"/>
          <w:sz w:val="24"/>
          <w:szCs w:val="24"/>
        </w:rPr>
        <w:t xml:space="preserve"> aprofunda essa perspectiva teórica e</w:t>
      </w:r>
      <w:r w:rsidR="00EA64EF" w:rsidRPr="00710BFD">
        <w:rPr>
          <w:color w:val="000000" w:themeColor="text1"/>
          <w:sz w:val="24"/>
          <w:szCs w:val="24"/>
        </w:rPr>
        <w:t xml:space="preserve"> define</w:t>
      </w:r>
      <w:r w:rsidR="002443AE" w:rsidRPr="00710BFD">
        <w:rPr>
          <w:color w:val="000000" w:themeColor="text1"/>
          <w:sz w:val="24"/>
          <w:szCs w:val="24"/>
        </w:rPr>
        <w:t xml:space="preserve"> que biblioteca multinível é toda unidade de informação que quanto à finalidade atende aos usuários de diversos níveis de ensino. Considerando este conceito como mais completo e abrangente da complexidade que diferenc</w:t>
      </w:r>
      <w:r w:rsidR="00A40D0D" w:rsidRPr="00710BFD">
        <w:rPr>
          <w:color w:val="000000" w:themeColor="text1"/>
          <w:sz w:val="24"/>
          <w:szCs w:val="24"/>
        </w:rPr>
        <w:t xml:space="preserve">ia </w:t>
      </w:r>
      <w:r w:rsidR="00DC29F1" w:rsidRPr="00710BFD">
        <w:rPr>
          <w:color w:val="000000" w:themeColor="text1"/>
          <w:sz w:val="24"/>
          <w:szCs w:val="24"/>
        </w:rPr>
        <w:t>ess</w:t>
      </w:r>
      <w:r w:rsidR="00A40D0D" w:rsidRPr="00710BFD">
        <w:rPr>
          <w:color w:val="000000" w:themeColor="text1"/>
          <w:sz w:val="24"/>
          <w:szCs w:val="24"/>
        </w:rPr>
        <w:t xml:space="preserve">a biblioteca </w:t>
      </w:r>
      <w:r w:rsidR="002443AE" w:rsidRPr="00710BFD">
        <w:rPr>
          <w:color w:val="000000" w:themeColor="text1"/>
          <w:sz w:val="24"/>
          <w:szCs w:val="24"/>
        </w:rPr>
        <w:t>das demais, adota-se a terminologia biblioteca multinível</w:t>
      </w:r>
      <w:r w:rsidR="00A40D0D" w:rsidRPr="00710BFD">
        <w:rPr>
          <w:color w:val="000000" w:themeColor="text1"/>
          <w:sz w:val="24"/>
          <w:szCs w:val="24"/>
        </w:rPr>
        <w:t>, e</w:t>
      </w:r>
      <w:r w:rsidR="00DC29F1" w:rsidRPr="00710BFD">
        <w:rPr>
          <w:color w:val="000000" w:themeColor="text1"/>
          <w:sz w:val="24"/>
          <w:szCs w:val="24"/>
        </w:rPr>
        <w:t xml:space="preserve"> defende-se que </w:t>
      </w:r>
      <w:r w:rsidR="002443AE" w:rsidRPr="00710BFD">
        <w:rPr>
          <w:color w:val="000000" w:themeColor="text1"/>
          <w:sz w:val="24"/>
          <w:szCs w:val="24"/>
        </w:rPr>
        <w:t>deve ser reconhecida como um novo tipo de biblioteca</w:t>
      </w:r>
      <w:r w:rsidR="0068183B" w:rsidRPr="00710BFD">
        <w:rPr>
          <w:color w:val="000000" w:themeColor="text1"/>
          <w:sz w:val="24"/>
          <w:szCs w:val="24"/>
        </w:rPr>
        <w:t xml:space="preserve"> quanto a finalidade, aos serviços oferecidos e as práticas realizadas</w:t>
      </w:r>
      <w:r w:rsidR="002443AE" w:rsidRPr="00710BFD">
        <w:rPr>
          <w:color w:val="000000" w:themeColor="text1"/>
          <w:sz w:val="24"/>
          <w:szCs w:val="24"/>
        </w:rPr>
        <w:t xml:space="preserve">. </w:t>
      </w:r>
    </w:p>
    <w:p w14:paraId="32CBF4AA" w14:textId="302B1C9A" w:rsidR="002443AE" w:rsidRPr="00710BFD" w:rsidRDefault="00BC7040" w:rsidP="00A40D0D">
      <w:pPr>
        <w:pStyle w:val="Corpodetexto"/>
        <w:ind w:firstLine="708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>Almeida e Freire (2015) afirmam que q</w:t>
      </w:r>
      <w:r w:rsidR="002443AE" w:rsidRPr="00710BFD">
        <w:rPr>
          <w:color w:val="000000" w:themeColor="text1"/>
          <w:sz w:val="24"/>
          <w:szCs w:val="24"/>
        </w:rPr>
        <w:t>uanto a finalidade, a biblioteca multinível atende às necessidades de estudo, consulta e pesquisa de professores, servidores técnico-administrativos e alunos em nível profissionalizante, médio, técnico, superior de graduação e pós</w:t>
      </w:r>
      <w:r w:rsidRPr="00710BFD">
        <w:rPr>
          <w:color w:val="000000" w:themeColor="text1"/>
          <w:sz w:val="24"/>
          <w:szCs w:val="24"/>
        </w:rPr>
        <w:t>-</w:t>
      </w:r>
      <w:r w:rsidR="002443AE" w:rsidRPr="00710BFD">
        <w:rPr>
          <w:color w:val="000000" w:themeColor="text1"/>
          <w:sz w:val="24"/>
          <w:szCs w:val="24"/>
        </w:rPr>
        <w:t>graduação (lato e stricto sensu). Segundo a organização das coleções, assemelham-se às universitárias, podendo ser centralizadas ou descentralizadas. São, por exemplo, as bibliotecas das instituições da Rede Federal de Educação Profissional, Científica e Tecnológica no Brasil.</w:t>
      </w:r>
    </w:p>
    <w:p w14:paraId="0AD80312" w14:textId="77777777" w:rsidR="00A12DAD" w:rsidRPr="00710BFD" w:rsidRDefault="00A12DAD" w:rsidP="004F3867">
      <w:pPr>
        <w:pStyle w:val="Corpodetexto"/>
        <w:rPr>
          <w:b/>
          <w:color w:val="000000" w:themeColor="text1"/>
          <w:sz w:val="24"/>
          <w:szCs w:val="24"/>
        </w:rPr>
      </w:pPr>
    </w:p>
    <w:p w14:paraId="478AAA25" w14:textId="304F6797" w:rsidR="00A12DAD" w:rsidRPr="00710BFD" w:rsidRDefault="00A12DAD" w:rsidP="004F3867">
      <w:pPr>
        <w:pStyle w:val="Corpodetexto"/>
        <w:rPr>
          <w:b/>
          <w:color w:val="000000" w:themeColor="text1"/>
          <w:sz w:val="24"/>
          <w:szCs w:val="24"/>
        </w:rPr>
      </w:pPr>
      <w:r w:rsidRPr="00710BFD">
        <w:rPr>
          <w:b/>
          <w:color w:val="000000" w:themeColor="text1"/>
          <w:sz w:val="24"/>
          <w:szCs w:val="24"/>
        </w:rPr>
        <w:t xml:space="preserve">3 </w:t>
      </w:r>
      <w:r w:rsidR="00127F19" w:rsidRPr="00710BFD">
        <w:rPr>
          <w:b/>
          <w:color w:val="000000" w:themeColor="text1"/>
          <w:sz w:val="24"/>
          <w:szCs w:val="24"/>
        </w:rPr>
        <w:t>D</w:t>
      </w:r>
      <w:r w:rsidR="00B6599F" w:rsidRPr="00710BFD">
        <w:rPr>
          <w:b/>
          <w:color w:val="000000" w:themeColor="text1"/>
          <w:sz w:val="24"/>
          <w:szCs w:val="24"/>
        </w:rPr>
        <w:t>esafios</w:t>
      </w:r>
      <w:r w:rsidRPr="00710BFD">
        <w:rPr>
          <w:b/>
          <w:color w:val="000000" w:themeColor="text1"/>
          <w:sz w:val="24"/>
          <w:szCs w:val="24"/>
        </w:rPr>
        <w:t xml:space="preserve"> provenientes da Ciência Aberta e da Agenda 2030</w:t>
      </w:r>
      <w:r w:rsidR="006B7DFC" w:rsidRPr="00710BFD">
        <w:rPr>
          <w:b/>
          <w:color w:val="000000" w:themeColor="text1"/>
          <w:sz w:val="24"/>
          <w:szCs w:val="24"/>
        </w:rPr>
        <w:t xml:space="preserve"> </w:t>
      </w:r>
      <w:r w:rsidR="008D72D7" w:rsidRPr="00710BFD">
        <w:rPr>
          <w:b/>
          <w:color w:val="000000" w:themeColor="text1"/>
          <w:sz w:val="24"/>
          <w:szCs w:val="24"/>
        </w:rPr>
        <w:t>para a biblioteca multinível</w:t>
      </w:r>
    </w:p>
    <w:p w14:paraId="607B5BDA" w14:textId="77777777" w:rsidR="00A12DAD" w:rsidRPr="00710BFD" w:rsidRDefault="00A12DAD" w:rsidP="004F3867">
      <w:pPr>
        <w:pStyle w:val="Corpodetexto"/>
        <w:rPr>
          <w:b/>
          <w:color w:val="000000" w:themeColor="text1"/>
          <w:sz w:val="24"/>
          <w:szCs w:val="24"/>
        </w:rPr>
      </w:pPr>
    </w:p>
    <w:p w14:paraId="4E96C01A" w14:textId="1D99E1C5" w:rsidR="00141A57" w:rsidRPr="00710BFD" w:rsidRDefault="00C92E88" w:rsidP="00C92E8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O acesso, a produção e </w:t>
      </w:r>
      <w:r w:rsidR="00C670A9" w:rsidRPr="00710BFD">
        <w:rPr>
          <w:color w:val="000000" w:themeColor="text1"/>
          <w:sz w:val="24"/>
          <w:szCs w:val="24"/>
        </w:rPr>
        <w:t>a comunicação científica começa</w:t>
      </w:r>
      <w:r w:rsidRPr="00710BFD">
        <w:rPr>
          <w:color w:val="000000" w:themeColor="text1"/>
          <w:sz w:val="24"/>
          <w:szCs w:val="24"/>
        </w:rPr>
        <w:t xml:space="preserve"> a ter um novo rumo no Brasil a partir da Ciência Aberta</w:t>
      </w:r>
      <w:r w:rsidR="00FF374B" w:rsidRPr="00710BFD">
        <w:rPr>
          <w:color w:val="000000" w:themeColor="text1"/>
          <w:sz w:val="24"/>
          <w:szCs w:val="24"/>
        </w:rPr>
        <w:t xml:space="preserve"> e da Agenda 2030</w:t>
      </w:r>
      <w:r w:rsidRPr="00710BFD">
        <w:rPr>
          <w:color w:val="000000" w:themeColor="text1"/>
          <w:sz w:val="24"/>
          <w:szCs w:val="24"/>
        </w:rPr>
        <w:t>. No campo da Ciência da Informação</w:t>
      </w:r>
      <w:r w:rsidR="00462A30" w:rsidRPr="00710BFD">
        <w:rPr>
          <w:color w:val="000000" w:themeColor="text1"/>
          <w:sz w:val="24"/>
          <w:szCs w:val="24"/>
        </w:rPr>
        <w:t xml:space="preserve"> (CI)</w:t>
      </w:r>
      <w:r w:rsidRPr="00710BFD">
        <w:rPr>
          <w:color w:val="000000" w:themeColor="text1"/>
          <w:sz w:val="24"/>
          <w:szCs w:val="24"/>
        </w:rPr>
        <w:t xml:space="preserve">, destaca-se a criação, em 2018, do primeiro periódico científico com enfoque nesta temática, intitulado “Ciência da Informação em Aberto”. O periódico foi criado por pesquisadores vinculados a </w:t>
      </w:r>
      <w:r w:rsidR="008F2E43">
        <w:rPr>
          <w:color w:val="000000" w:themeColor="text1"/>
          <w:sz w:val="24"/>
          <w:szCs w:val="24"/>
        </w:rPr>
        <w:t>UFPB</w:t>
      </w:r>
      <w:r w:rsidRPr="00710BFD">
        <w:rPr>
          <w:color w:val="000000" w:themeColor="text1"/>
          <w:sz w:val="24"/>
          <w:szCs w:val="24"/>
        </w:rPr>
        <w:t xml:space="preserve"> e tem por missão acompanhar e adotar os avanços que perpassam a ciência aberta.</w:t>
      </w:r>
      <w:r w:rsidR="000F5A2C" w:rsidRPr="00710BFD">
        <w:rPr>
          <w:color w:val="000000" w:themeColor="text1"/>
          <w:sz w:val="24"/>
          <w:szCs w:val="24"/>
        </w:rPr>
        <w:t xml:space="preserve"> Para a biblioteca multinível, </w:t>
      </w:r>
      <w:r w:rsidR="00710BFD" w:rsidRPr="00710BFD">
        <w:rPr>
          <w:color w:val="000000" w:themeColor="text1"/>
          <w:sz w:val="24"/>
          <w:szCs w:val="24"/>
        </w:rPr>
        <w:t>neste mesmo ano,</w:t>
      </w:r>
      <w:r w:rsidR="000F5A2C" w:rsidRPr="00710BFD">
        <w:rPr>
          <w:color w:val="000000" w:themeColor="text1"/>
          <w:sz w:val="24"/>
          <w:szCs w:val="24"/>
        </w:rPr>
        <w:t xml:space="preserve"> durante uma reunião</w:t>
      </w:r>
      <w:r w:rsidR="00C21106" w:rsidRPr="00710BFD">
        <w:rPr>
          <w:color w:val="000000" w:themeColor="text1"/>
          <w:sz w:val="24"/>
          <w:szCs w:val="24"/>
        </w:rPr>
        <w:t xml:space="preserve"> oficial</w:t>
      </w:r>
      <w:r w:rsidR="000F5A2C" w:rsidRPr="00710BFD">
        <w:rPr>
          <w:color w:val="000000" w:themeColor="text1"/>
          <w:sz w:val="24"/>
          <w:szCs w:val="24"/>
        </w:rPr>
        <w:t>, o representante do Conselho Nacional das Instituições da Rede Federal de Educação Profissional, Científica e Tecnológica</w:t>
      </w:r>
      <w:r w:rsidR="00FF374B" w:rsidRPr="00710BFD">
        <w:rPr>
          <w:color w:val="000000" w:themeColor="text1"/>
          <w:sz w:val="24"/>
          <w:szCs w:val="24"/>
        </w:rPr>
        <w:t xml:space="preserve"> (CONIF)</w:t>
      </w:r>
      <w:r w:rsidR="000F5A2C" w:rsidRPr="00710BFD">
        <w:rPr>
          <w:color w:val="000000" w:themeColor="text1"/>
          <w:sz w:val="24"/>
          <w:szCs w:val="24"/>
        </w:rPr>
        <w:t xml:space="preserve">, orientou que </w:t>
      </w:r>
      <w:r w:rsidR="000F5A2C" w:rsidRPr="00710BFD">
        <w:rPr>
          <w:color w:val="000000" w:themeColor="text1"/>
          <w:sz w:val="24"/>
          <w:szCs w:val="24"/>
          <w:shd w:val="clear" w:color="auto" w:fill="FFFFFF"/>
        </w:rPr>
        <w:t>as instituições incluam nos seus sites institucionais os </w:t>
      </w:r>
      <w:r w:rsidR="000F5A2C" w:rsidRPr="00710BFD">
        <w:rPr>
          <w:rStyle w:val="nfase"/>
          <w:color w:val="000000" w:themeColor="text1"/>
          <w:sz w:val="24"/>
          <w:szCs w:val="24"/>
          <w:shd w:val="clear" w:color="auto" w:fill="FFFFFF"/>
        </w:rPr>
        <w:t>links </w:t>
      </w:r>
      <w:r w:rsidR="000F5A2C" w:rsidRPr="00710BFD">
        <w:rPr>
          <w:color w:val="000000" w:themeColor="text1"/>
          <w:sz w:val="24"/>
          <w:szCs w:val="24"/>
          <w:shd w:val="clear" w:color="auto" w:fill="FFFFFF"/>
        </w:rPr>
        <w:t>sobre a Agenda 2030</w:t>
      </w:r>
      <w:r w:rsidR="00C21106" w:rsidRPr="00710BFD">
        <w:rPr>
          <w:color w:val="000000" w:themeColor="text1"/>
          <w:sz w:val="24"/>
          <w:szCs w:val="24"/>
          <w:shd w:val="clear" w:color="auto" w:fill="FFFFFF"/>
        </w:rPr>
        <w:t>, com o intuito de dar visibilidade ao tema, sensibilizar a comunidade escolar e ajudar na promoção de projetos pertinentes às temáticas dos objetivos da ONU</w:t>
      </w:r>
      <w:r w:rsidR="000F5A2C" w:rsidRPr="00710BFD">
        <w:rPr>
          <w:color w:val="000000" w:themeColor="text1"/>
          <w:sz w:val="24"/>
          <w:szCs w:val="24"/>
          <w:shd w:val="clear" w:color="auto" w:fill="FFFFFF"/>
        </w:rPr>
        <w:t>.</w:t>
      </w:r>
      <w:r w:rsidR="00D11453" w:rsidRPr="00710BFD">
        <w:rPr>
          <w:color w:val="000000" w:themeColor="text1"/>
          <w:sz w:val="24"/>
          <w:szCs w:val="24"/>
        </w:rPr>
        <w:t xml:space="preserve"> </w:t>
      </w:r>
      <w:r w:rsidR="00FF374B" w:rsidRPr="00710BFD">
        <w:rPr>
          <w:color w:val="000000" w:themeColor="text1"/>
          <w:sz w:val="24"/>
          <w:szCs w:val="24"/>
        </w:rPr>
        <w:t>Mas qual o ponto de convergência dessas temáticas e dos desafios delas provenientes?</w:t>
      </w:r>
      <w:r w:rsidRPr="00710BFD">
        <w:rPr>
          <w:color w:val="000000" w:themeColor="text1"/>
          <w:sz w:val="24"/>
          <w:szCs w:val="24"/>
        </w:rPr>
        <w:t xml:space="preserve"> </w:t>
      </w:r>
    </w:p>
    <w:p w14:paraId="21D5CBB7" w14:textId="08655C79" w:rsidR="00CF36F3" w:rsidRPr="007443A0" w:rsidRDefault="007443A0" w:rsidP="007443A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443A0">
        <w:rPr>
          <w:color w:val="000000" w:themeColor="text1"/>
          <w:sz w:val="24"/>
          <w:szCs w:val="24"/>
        </w:rPr>
        <w:t xml:space="preserve">Bibliotecários brasileiros tendem a perceber que comunicação científica consiste em revisão por pares, direitos autorais, licenciamentos, preço de assinaturas de periódicos, e algo muito distante dos princípios de desenvolvimento de competência em informação. </w:t>
      </w:r>
      <w:r w:rsidR="009C1EA1" w:rsidRPr="007443A0">
        <w:rPr>
          <w:color w:val="000000" w:themeColor="text1"/>
          <w:sz w:val="24"/>
          <w:szCs w:val="24"/>
          <w:lang w:val="pt-PT"/>
        </w:rPr>
        <w:t xml:space="preserve">No entanto, todos os fenômenos de comunicação científica listados anteriormente irradiam de um núcleo mais básico e central que é altamente relevante para a experiência de estudantes em nível superior: como os acadêmicos se comunicam, como eles criam, compartilham, examinam, descobrem, processam e acessam novo conhecimento. Esta é a base da comunicação científica. </w:t>
      </w:r>
    </w:p>
    <w:p w14:paraId="0932BDE0" w14:textId="7F9E86FE" w:rsidR="004D7DBB" w:rsidRPr="00710BFD" w:rsidRDefault="0014399F" w:rsidP="0050235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>Identificamos que o</w:t>
      </w:r>
      <w:r w:rsidR="000A44CC" w:rsidRPr="00710BFD">
        <w:rPr>
          <w:color w:val="000000" w:themeColor="text1"/>
          <w:sz w:val="24"/>
          <w:szCs w:val="24"/>
        </w:rPr>
        <w:t xml:space="preserve">s trabalhos científicos </w:t>
      </w:r>
      <w:r w:rsidR="0005125B">
        <w:rPr>
          <w:color w:val="000000" w:themeColor="text1"/>
          <w:sz w:val="24"/>
          <w:szCs w:val="24"/>
        </w:rPr>
        <w:t>brasileiros</w:t>
      </w:r>
      <w:r w:rsidRPr="00710BFD">
        <w:rPr>
          <w:color w:val="000000" w:themeColor="text1"/>
          <w:sz w:val="24"/>
          <w:szCs w:val="24"/>
        </w:rPr>
        <w:t xml:space="preserve"> sobre Ciência Aberta </w:t>
      </w:r>
      <w:r w:rsidR="0005125B">
        <w:rPr>
          <w:color w:val="000000" w:themeColor="text1"/>
          <w:sz w:val="24"/>
          <w:szCs w:val="24"/>
        </w:rPr>
        <w:t>estão aumentando</w:t>
      </w:r>
      <w:r w:rsidRPr="00710BFD">
        <w:rPr>
          <w:color w:val="000000" w:themeColor="text1"/>
          <w:sz w:val="24"/>
          <w:szCs w:val="24"/>
        </w:rPr>
        <w:t>. E</w:t>
      </w:r>
      <w:r w:rsidR="000A44CC" w:rsidRPr="00710BFD">
        <w:rPr>
          <w:color w:val="000000" w:themeColor="text1"/>
          <w:sz w:val="24"/>
          <w:szCs w:val="24"/>
        </w:rPr>
        <w:t xml:space="preserve">m </w:t>
      </w:r>
      <w:r w:rsidR="00DE2D01" w:rsidRPr="00710BFD">
        <w:rPr>
          <w:color w:val="000000" w:themeColor="text1"/>
          <w:sz w:val="24"/>
          <w:szCs w:val="24"/>
        </w:rPr>
        <w:t>outubro de 2</w:t>
      </w:r>
      <w:r w:rsidR="000A44CC" w:rsidRPr="00710BFD">
        <w:rPr>
          <w:color w:val="000000" w:themeColor="text1"/>
          <w:sz w:val="24"/>
          <w:szCs w:val="24"/>
        </w:rPr>
        <w:t>019, o tema do principal evento</w:t>
      </w:r>
      <w:r w:rsidR="0093107C" w:rsidRPr="00710BFD">
        <w:rPr>
          <w:color w:val="000000" w:themeColor="text1"/>
          <w:sz w:val="24"/>
          <w:szCs w:val="24"/>
        </w:rPr>
        <w:t xml:space="preserve"> nacional</w:t>
      </w:r>
      <w:r w:rsidR="000A44CC" w:rsidRPr="00710BFD">
        <w:rPr>
          <w:color w:val="000000" w:themeColor="text1"/>
          <w:sz w:val="24"/>
          <w:szCs w:val="24"/>
        </w:rPr>
        <w:t xml:space="preserve"> de Ciência da Informação, o Encontro Nacional de Pesquisa em Ciência da Informação (ENANCIB), organizado pela Associação Nacional de Pesquisa em Ciência da Informação no Brasil (ANCIB),</w:t>
      </w:r>
      <w:r w:rsidR="00DE2D01" w:rsidRPr="00710BFD">
        <w:rPr>
          <w:color w:val="000000" w:themeColor="text1"/>
          <w:sz w:val="24"/>
          <w:szCs w:val="24"/>
        </w:rPr>
        <w:t xml:space="preserve"> será</w:t>
      </w:r>
      <w:r w:rsidR="000A44CC" w:rsidRPr="00710BFD">
        <w:rPr>
          <w:color w:val="000000" w:themeColor="text1"/>
          <w:sz w:val="24"/>
          <w:szCs w:val="24"/>
        </w:rPr>
        <w:t>: A Ciência da Informação e a Era da Ciência de Dados.</w:t>
      </w:r>
      <w:r w:rsidR="005029DA" w:rsidRPr="00710BFD">
        <w:rPr>
          <w:color w:val="000000" w:themeColor="text1"/>
          <w:sz w:val="24"/>
          <w:szCs w:val="24"/>
        </w:rPr>
        <w:t xml:space="preserve"> Em 2018, a temática Ciência Aberta</w:t>
      </w:r>
      <w:r w:rsidR="00DE2D01" w:rsidRPr="00710BFD">
        <w:rPr>
          <w:color w:val="000000" w:themeColor="text1"/>
          <w:sz w:val="24"/>
          <w:szCs w:val="24"/>
        </w:rPr>
        <w:t xml:space="preserve"> </w:t>
      </w:r>
      <w:r w:rsidR="005029DA" w:rsidRPr="00710BFD">
        <w:rPr>
          <w:color w:val="000000" w:themeColor="text1"/>
          <w:sz w:val="24"/>
          <w:szCs w:val="24"/>
        </w:rPr>
        <w:t xml:space="preserve">esteve em evidência na principal fundação do Ministério da Educação que </w:t>
      </w:r>
      <w:r w:rsidR="005029DA" w:rsidRPr="00710BFD">
        <w:rPr>
          <w:color w:val="000000" w:themeColor="text1"/>
          <w:sz w:val="24"/>
          <w:szCs w:val="24"/>
          <w:shd w:val="clear" w:color="auto" w:fill="FFFFFF"/>
        </w:rPr>
        <w:t>desempenha papel fundamental na expansão e consolidação da pós-graduação,</w:t>
      </w:r>
      <w:r w:rsidR="00991A2D" w:rsidRPr="00710BFD">
        <w:rPr>
          <w:color w:val="000000" w:themeColor="text1"/>
          <w:sz w:val="24"/>
          <w:szCs w:val="24"/>
          <w:shd w:val="clear" w:color="auto" w:fill="FFFFFF"/>
        </w:rPr>
        <w:t xml:space="preserve"> a</w:t>
      </w:r>
      <w:r w:rsidR="005029DA" w:rsidRPr="00710BFD">
        <w:rPr>
          <w:color w:val="000000" w:themeColor="text1"/>
          <w:sz w:val="24"/>
          <w:szCs w:val="24"/>
          <w:shd w:val="clear" w:color="auto" w:fill="FFFFFF"/>
        </w:rPr>
        <w:t xml:space="preserve"> Coordenação de Aperfeiçoamento de Pessoal de Nível Superior (CAPES), que organizou o I Encon</w:t>
      </w:r>
      <w:r w:rsidR="0005125B">
        <w:rPr>
          <w:color w:val="000000" w:themeColor="text1"/>
          <w:sz w:val="24"/>
          <w:szCs w:val="24"/>
          <w:shd w:val="clear" w:color="auto" w:fill="FFFFFF"/>
        </w:rPr>
        <w:t>tro CAPES de Ciência Aberta,</w:t>
      </w:r>
      <w:r w:rsidR="005029DA" w:rsidRPr="00710BFD">
        <w:rPr>
          <w:color w:val="000000" w:themeColor="text1"/>
          <w:sz w:val="24"/>
          <w:szCs w:val="24"/>
          <w:shd w:val="clear" w:color="auto" w:fill="FFFFFF"/>
        </w:rPr>
        <w:t xml:space="preserve"> foc</w:t>
      </w:r>
      <w:r w:rsidR="0005125B">
        <w:rPr>
          <w:color w:val="000000" w:themeColor="text1"/>
          <w:sz w:val="24"/>
          <w:szCs w:val="24"/>
          <w:shd w:val="clear" w:color="auto" w:fill="FFFFFF"/>
        </w:rPr>
        <w:t>ad</w:t>
      </w:r>
      <w:r w:rsidR="005029DA" w:rsidRPr="00710BFD">
        <w:rPr>
          <w:color w:val="000000" w:themeColor="text1"/>
          <w:sz w:val="24"/>
          <w:szCs w:val="24"/>
          <w:shd w:val="clear" w:color="auto" w:fill="FFFFFF"/>
        </w:rPr>
        <w:t>o nos repositórios digitais.</w:t>
      </w:r>
      <w:r w:rsidR="005F2C42" w:rsidRPr="00710BFD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300B033" w14:textId="35577DE8" w:rsidR="00657261" w:rsidRPr="00710BFD" w:rsidRDefault="00E677A7" w:rsidP="00DE2D0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657261" w:rsidRPr="00710BFD">
        <w:rPr>
          <w:color w:val="000000" w:themeColor="text1"/>
          <w:sz w:val="24"/>
          <w:szCs w:val="24"/>
        </w:rPr>
        <w:t>nalisando</w:t>
      </w:r>
      <w:r w:rsidR="005104DF" w:rsidRPr="00710BFD">
        <w:rPr>
          <w:color w:val="000000" w:themeColor="text1"/>
          <w:sz w:val="24"/>
          <w:szCs w:val="24"/>
        </w:rPr>
        <w:t>-se</w:t>
      </w:r>
      <w:r w:rsidR="00657261" w:rsidRPr="00710BFD">
        <w:rPr>
          <w:color w:val="000000" w:themeColor="text1"/>
          <w:sz w:val="24"/>
          <w:szCs w:val="24"/>
        </w:rPr>
        <w:t xml:space="preserve"> os trabalhos apresentados no </w:t>
      </w:r>
      <w:r w:rsidR="005F2C42" w:rsidRPr="00710BFD">
        <w:rPr>
          <w:color w:val="000000" w:themeColor="text1"/>
          <w:sz w:val="24"/>
          <w:szCs w:val="24"/>
        </w:rPr>
        <w:t>XIX ENANCIB</w:t>
      </w:r>
      <w:r w:rsidR="00657261" w:rsidRPr="00710BFD">
        <w:rPr>
          <w:color w:val="000000" w:themeColor="text1"/>
          <w:sz w:val="24"/>
          <w:szCs w:val="24"/>
        </w:rPr>
        <w:t>,</w:t>
      </w:r>
      <w:r w:rsidR="005104DF" w:rsidRPr="00710BFD">
        <w:rPr>
          <w:color w:val="000000" w:themeColor="text1"/>
          <w:sz w:val="24"/>
          <w:szCs w:val="24"/>
        </w:rPr>
        <w:t xml:space="preserve"> observou-se que</w:t>
      </w:r>
      <w:r w:rsidR="00657261" w:rsidRPr="00710BFD">
        <w:rPr>
          <w:color w:val="000000" w:themeColor="text1"/>
          <w:sz w:val="24"/>
          <w:szCs w:val="24"/>
        </w:rPr>
        <w:t xml:space="preserve"> t</w:t>
      </w:r>
      <w:r w:rsidR="009404DD" w:rsidRPr="00710BFD">
        <w:rPr>
          <w:color w:val="000000" w:themeColor="text1"/>
          <w:sz w:val="24"/>
          <w:szCs w:val="24"/>
        </w:rPr>
        <w:t xml:space="preserve">rês trabalhos </w:t>
      </w:r>
      <w:r w:rsidR="00B53E4F" w:rsidRPr="00710BFD">
        <w:rPr>
          <w:color w:val="000000" w:themeColor="text1"/>
          <w:sz w:val="24"/>
          <w:szCs w:val="24"/>
        </w:rPr>
        <w:t>se destacam por</w:t>
      </w:r>
      <w:r w:rsidR="005F2C42" w:rsidRPr="00710BFD">
        <w:rPr>
          <w:color w:val="000000" w:themeColor="text1"/>
          <w:sz w:val="24"/>
          <w:szCs w:val="24"/>
        </w:rPr>
        <w:t xml:space="preserve"> traze</w:t>
      </w:r>
      <w:r w:rsidR="00B53E4F" w:rsidRPr="00710BFD">
        <w:rPr>
          <w:color w:val="000000" w:themeColor="text1"/>
          <w:sz w:val="24"/>
          <w:szCs w:val="24"/>
        </w:rPr>
        <w:t>re</w:t>
      </w:r>
      <w:r w:rsidR="005F2C42" w:rsidRPr="00710BFD">
        <w:rPr>
          <w:color w:val="000000" w:themeColor="text1"/>
          <w:sz w:val="24"/>
          <w:szCs w:val="24"/>
        </w:rPr>
        <w:t>m informaç</w:t>
      </w:r>
      <w:r w:rsidR="00B53E4F" w:rsidRPr="00710BFD">
        <w:rPr>
          <w:color w:val="000000" w:themeColor="text1"/>
          <w:sz w:val="24"/>
          <w:szCs w:val="24"/>
        </w:rPr>
        <w:t>ões relevantes sobre o estágio atual da</w:t>
      </w:r>
      <w:r w:rsidR="005F2C42" w:rsidRPr="00710BFD">
        <w:rPr>
          <w:color w:val="000000" w:themeColor="text1"/>
          <w:sz w:val="24"/>
          <w:szCs w:val="24"/>
        </w:rPr>
        <w:t xml:space="preserve"> Ciência Aberta no Brasil. </w:t>
      </w:r>
      <w:r w:rsidR="00B53E4F" w:rsidRPr="00710BFD">
        <w:rPr>
          <w:color w:val="000000" w:themeColor="text1"/>
          <w:sz w:val="24"/>
          <w:szCs w:val="24"/>
        </w:rPr>
        <w:t>O primeiro foi apresentado no Grupo Temátic</w:t>
      </w:r>
      <w:r w:rsidR="00641E1C" w:rsidRPr="00710BFD">
        <w:rPr>
          <w:color w:val="000000" w:themeColor="text1"/>
          <w:sz w:val="24"/>
          <w:szCs w:val="24"/>
        </w:rPr>
        <w:t xml:space="preserve">o “Informação e Tecnologia” (GT </w:t>
      </w:r>
      <w:r w:rsidR="00B53E4F" w:rsidRPr="00710BFD">
        <w:rPr>
          <w:color w:val="000000" w:themeColor="text1"/>
          <w:sz w:val="24"/>
          <w:szCs w:val="24"/>
        </w:rPr>
        <w:t xml:space="preserve">8) por Souza, Mucheroni e Massena (2018), derivado de tese de doutorado. </w:t>
      </w:r>
      <w:r w:rsidR="004A6052" w:rsidRPr="00710BFD">
        <w:rPr>
          <w:color w:val="000000" w:themeColor="text1"/>
          <w:sz w:val="24"/>
          <w:szCs w:val="24"/>
        </w:rPr>
        <w:t>O</w:t>
      </w:r>
      <w:r w:rsidR="00B53E4F" w:rsidRPr="00710BFD">
        <w:rPr>
          <w:color w:val="000000" w:themeColor="text1"/>
          <w:sz w:val="24"/>
          <w:szCs w:val="24"/>
        </w:rPr>
        <w:t xml:space="preserve"> enfoque do trabalho </w:t>
      </w:r>
      <w:r w:rsidR="004A6052" w:rsidRPr="00710BFD">
        <w:rPr>
          <w:color w:val="000000" w:themeColor="text1"/>
          <w:sz w:val="24"/>
          <w:szCs w:val="24"/>
        </w:rPr>
        <w:t>foi</w:t>
      </w:r>
      <w:r w:rsidR="00B53E4F" w:rsidRPr="00710BFD">
        <w:rPr>
          <w:color w:val="000000" w:themeColor="text1"/>
          <w:sz w:val="24"/>
          <w:szCs w:val="24"/>
        </w:rPr>
        <w:t xml:space="preserve"> a evolução do tratamento e da coleta de dados na ciência, </w:t>
      </w:r>
      <w:r>
        <w:rPr>
          <w:color w:val="000000" w:themeColor="text1"/>
          <w:sz w:val="24"/>
          <w:szCs w:val="24"/>
        </w:rPr>
        <w:t>afirmando</w:t>
      </w:r>
      <w:r w:rsidR="00B53E4F" w:rsidRPr="00710BFD">
        <w:rPr>
          <w:color w:val="000000" w:themeColor="text1"/>
          <w:sz w:val="24"/>
          <w:szCs w:val="24"/>
        </w:rPr>
        <w:t xml:space="preserve"> que a maior diferença entre o e-science e o Big Science é que as iniciativas de e-science costumam privilegiar o desenvolvimento de u</w:t>
      </w:r>
      <w:r>
        <w:rPr>
          <w:color w:val="000000" w:themeColor="text1"/>
          <w:sz w:val="24"/>
          <w:szCs w:val="24"/>
        </w:rPr>
        <w:t>ma ciência aberta</w:t>
      </w:r>
      <w:r w:rsidR="00B53E4F" w:rsidRPr="00710BFD">
        <w:rPr>
          <w:color w:val="000000" w:themeColor="text1"/>
          <w:sz w:val="24"/>
          <w:szCs w:val="24"/>
        </w:rPr>
        <w:t>, ligada principalmente à disponibilização e manutenção de bases de dados abertos, de acesso público, que subsidiem o trabalho de pesquisa tanto no âmbito individual como no colaborativo.</w:t>
      </w:r>
      <w:r w:rsidR="00657261" w:rsidRPr="00710BFD">
        <w:rPr>
          <w:color w:val="000000" w:themeColor="text1"/>
          <w:sz w:val="24"/>
          <w:szCs w:val="24"/>
        </w:rPr>
        <w:t xml:space="preserve"> </w:t>
      </w:r>
    </w:p>
    <w:p w14:paraId="1F860D99" w14:textId="5FD0406F" w:rsidR="00236D2C" w:rsidRPr="00710BFD" w:rsidRDefault="00641E1C" w:rsidP="00DE2D0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O segundo trabalho foi apresentado no Grupo Temático “Produção e Comunicação da Informação em Ciência, Tecnologia e Inovação” (GT 7) por Garcia e Targino (2018), </w:t>
      </w:r>
      <w:r w:rsidR="00E677A7">
        <w:rPr>
          <w:color w:val="000000" w:themeColor="text1"/>
          <w:sz w:val="24"/>
          <w:szCs w:val="24"/>
        </w:rPr>
        <w:t>sobre o</w:t>
      </w:r>
      <w:r w:rsidRPr="00710BFD">
        <w:rPr>
          <w:color w:val="000000" w:themeColor="text1"/>
          <w:sz w:val="24"/>
          <w:szCs w:val="24"/>
        </w:rPr>
        <w:t xml:space="preserve"> futuro da </w:t>
      </w:r>
      <w:r w:rsidRPr="00710BFD">
        <w:rPr>
          <w:i/>
          <w:color w:val="000000" w:themeColor="text1"/>
          <w:sz w:val="24"/>
          <w:szCs w:val="24"/>
        </w:rPr>
        <w:t>open peer review</w:t>
      </w:r>
      <w:r w:rsidRPr="00710BFD">
        <w:rPr>
          <w:color w:val="000000" w:themeColor="text1"/>
          <w:sz w:val="24"/>
          <w:szCs w:val="24"/>
        </w:rPr>
        <w:t xml:space="preserve"> na Ciência da Informação. </w:t>
      </w:r>
      <w:r w:rsidR="00AA6811" w:rsidRPr="00710BFD">
        <w:rPr>
          <w:color w:val="000000" w:themeColor="text1"/>
          <w:sz w:val="24"/>
          <w:szCs w:val="24"/>
        </w:rPr>
        <w:t>As</w:t>
      </w:r>
      <w:r w:rsidRPr="00710BFD">
        <w:rPr>
          <w:color w:val="000000" w:themeColor="text1"/>
          <w:sz w:val="24"/>
          <w:szCs w:val="24"/>
        </w:rPr>
        <w:t xml:space="preserve"> autoras afirmam que a</w:t>
      </w:r>
      <w:r w:rsidR="00DB0802" w:rsidRPr="00710BFD">
        <w:rPr>
          <w:color w:val="000000" w:themeColor="text1"/>
          <w:sz w:val="24"/>
          <w:szCs w:val="24"/>
        </w:rPr>
        <w:t xml:space="preserve"> C</w:t>
      </w:r>
      <w:r w:rsidR="00AA6811" w:rsidRPr="00710BFD">
        <w:rPr>
          <w:color w:val="000000" w:themeColor="text1"/>
          <w:sz w:val="24"/>
          <w:szCs w:val="24"/>
        </w:rPr>
        <w:t xml:space="preserve">I </w:t>
      </w:r>
      <w:r w:rsidRPr="00710BFD">
        <w:rPr>
          <w:color w:val="000000" w:themeColor="text1"/>
          <w:sz w:val="24"/>
          <w:szCs w:val="24"/>
        </w:rPr>
        <w:t>acompanha os rumos da ciência e da comunicação científica, com atenção para a ciência aberta e suas implicações, destacando-se a reestruturação gradativa do formato de avaliação dos artigos científicos da blind review para a open peer review (OPR).</w:t>
      </w:r>
      <w:r w:rsidR="00DB0802" w:rsidRPr="00710BFD">
        <w:rPr>
          <w:color w:val="000000" w:themeColor="text1"/>
          <w:sz w:val="24"/>
          <w:szCs w:val="24"/>
        </w:rPr>
        <w:t xml:space="preserve"> </w:t>
      </w:r>
      <w:r w:rsidR="00236D2C" w:rsidRPr="00710BFD">
        <w:rPr>
          <w:color w:val="000000" w:themeColor="text1"/>
          <w:sz w:val="24"/>
          <w:szCs w:val="24"/>
        </w:rPr>
        <w:t>A pesquisa evidencia que 66,6% dos editores e de 36,6% dos avaliadores possuem interesse e disposição para trabalhar com a revisão aberta por pares.</w:t>
      </w:r>
      <w:r w:rsidR="00657261" w:rsidRPr="00710BFD">
        <w:rPr>
          <w:color w:val="000000" w:themeColor="text1"/>
          <w:sz w:val="24"/>
          <w:szCs w:val="24"/>
        </w:rPr>
        <w:t xml:space="preserve"> </w:t>
      </w:r>
    </w:p>
    <w:p w14:paraId="7EED312B" w14:textId="32BBDDCE" w:rsidR="005104DF" w:rsidRPr="00710BFD" w:rsidRDefault="00236D2C" w:rsidP="00DE2D0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O terceiro trabalho foi apresentado no Grupo Temático “Gestão da Informação e do Conhecimento” (GT 4) por Lu, Gracioso e Amaral (2018), </w:t>
      </w:r>
      <w:r w:rsidR="003C0B54" w:rsidRPr="00710BFD">
        <w:rPr>
          <w:color w:val="000000" w:themeColor="text1"/>
          <w:sz w:val="24"/>
          <w:szCs w:val="24"/>
        </w:rPr>
        <w:t>e revela que desde 2014 o tema Ciência Aberta vem sendo discutido no Brasil, citando outros três trabalhos que abordaram discussão sobre</w:t>
      </w:r>
      <w:r w:rsidR="008952DE">
        <w:rPr>
          <w:color w:val="000000" w:themeColor="text1"/>
          <w:sz w:val="24"/>
          <w:szCs w:val="24"/>
        </w:rPr>
        <w:t>:</w:t>
      </w:r>
      <w:r w:rsidR="003C0B54" w:rsidRPr="00710BFD">
        <w:rPr>
          <w:color w:val="000000" w:themeColor="text1"/>
          <w:sz w:val="24"/>
          <w:szCs w:val="24"/>
        </w:rPr>
        <w:t xml:space="preserve"> a comunicação pública da ciência à luz da ciência aberta, as práticas de </w:t>
      </w:r>
      <w:r w:rsidR="003C0B54" w:rsidRPr="00710BFD">
        <w:rPr>
          <w:i/>
          <w:color w:val="000000" w:themeColor="text1"/>
          <w:sz w:val="24"/>
          <w:szCs w:val="24"/>
        </w:rPr>
        <w:t>e-Science</w:t>
      </w:r>
      <w:r w:rsidR="003C0B54" w:rsidRPr="00710BFD">
        <w:rPr>
          <w:color w:val="000000" w:themeColor="text1"/>
          <w:sz w:val="24"/>
          <w:szCs w:val="24"/>
        </w:rPr>
        <w:t xml:space="preserve"> e questões que influenciam a promoção de uma ciência aberta, e modelos de gestão científica aplicada à saúde no Brasil, propondo um modelo de ciência aberta. </w:t>
      </w:r>
    </w:p>
    <w:p w14:paraId="5602AAA8" w14:textId="1B8DED83" w:rsidR="00641E1C" w:rsidRPr="00710BFD" w:rsidRDefault="00407D04" w:rsidP="00DE2D0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Verificou-se a </w:t>
      </w:r>
      <w:r w:rsidR="00A811A2" w:rsidRPr="00710BFD">
        <w:rPr>
          <w:color w:val="000000" w:themeColor="text1"/>
          <w:sz w:val="24"/>
          <w:szCs w:val="24"/>
        </w:rPr>
        <w:t>evolução das discussões sobre Ciência Aberta</w:t>
      </w:r>
      <w:r>
        <w:rPr>
          <w:color w:val="000000" w:themeColor="text1"/>
          <w:sz w:val="24"/>
          <w:szCs w:val="24"/>
        </w:rPr>
        <w:t xml:space="preserve"> no Brasil</w:t>
      </w:r>
      <w:r w:rsidR="00A811A2" w:rsidRPr="00710BFD">
        <w:rPr>
          <w:color w:val="000000" w:themeColor="text1"/>
          <w:sz w:val="24"/>
          <w:szCs w:val="24"/>
        </w:rPr>
        <w:t>, de temáticas gen</w:t>
      </w:r>
      <w:r>
        <w:rPr>
          <w:color w:val="000000" w:themeColor="text1"/>
          <w:sz w:val="24"/>
          <w:szCs w:val="24"/>
        </w:rPr>
        <w:t>eralistas para mais específicas.</w:t>
      </w:r>
      <w:r w:rsidR="006E4684" w:rsidRPr="00710BF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Há também</w:t>
      </w:r>
      <w:r w:rsidR="00A811A2" w:rsidRPr="00710BFD">
        <w:rPr>
          <w:color w:val="000000" w:themeColor="text1"/>
          <w:sz w:val="24"/>
          <w:szCs w:val="24"/>
        </w:rPr>
        <w:t xml:space="preserve"> uma diversidade de grupos temáticos </w:t>
      </w:r>
      <w:r w:rsidR="006E4684" w:rsidRPr="00710BFD">
        <w:rPr>
          <w:color w:val="000000" w:themeColor="text1"/>
          <w:sz w:val="24"/>
          <w:szCs w:val="24"/>
        </w:rPr>
        <w:t>aborda</w:t>
      </w:r>
      <w:r>
        <w:rPr>
          <w:color w:val="000000" w:themeColor="text1"/>
          <w:sz w:val="24"/>
          <w:szCs w:val="24"/>
        </w:rPr>
        <w:t>ndo</w:t>
      </w:r>
      <w:r w:rsidR="006E4684" w:rsidRPr="00710BFD">
        <w:rPr>
          <w:color w:val="000000" w:themeColor="text1"/>
          <w:sz w:val="24"/>
          <w:szCs w:val="24"/>
        </w:rPr>
        <w:t xml:space="preserve"> o</w:t>
      </w:r>
      <w:r w:rsidR="00A811A2" w:rsidRPr="00710BFD">
        <w:rPr>
          <w:color w:val="000000" w:themeColor="text1"/>
          <w:sz w:val="24"/>
          <w:szCs w:val="24"/>
        </w:rPr>
        <w:t xml:space="preserve"> tema,</w:t>
      </w:r>
      <w:r w:rsidR="006E4684" w:rsidRPr="00710BF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especialmente os da Comunicação Científica, Gestão e </w:t>
      </w:r>
      <w:r w:rsidR="00A811A2" w:rsidRPr="00710BFD">
        <w:rPr>
          <w:color w:val="000000" w:themeColor="text1"/>
          <w:sz w:val="24"/>
          <w:szCs w:val="24"/>
        </w:rPr>
        <w:t>Tecnologia da Informação.</w:t>
      </w:r>
    </w:p>
    <w:p w14:paraId="6F2E33FF" w14:textId="614A0254" w:rsidR="00FC2DC9" w:rsidRPr="00710BFD" w:rsidRDefault="002E78DE" w:rsidP="00301E4B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ab/>
      </w:r>
      <w:r w:rsidR="00D15F96" w:rsidRPr="00710BFD">
        <w:rPr>
          <w:color w:val="000000" w:themeColor="text1"/>
          <w:sz w:val="24"/>
          <w:szCs w:val="24"/>
        </w:rPr>
        <w:t>Concordando com Andrade (2015</w:t>
      </w:r>
      <w:r w:rsidR="00B675B8">
        <w:rPr>
          <w:color w:val="000000" w:themeColor="text1"/>
          <w:sz w:val="24"/>
          <w:szCs w:val="24"/>
        </w:rPr>
        <w:t>, p. 282</w:t>
      </w:r>
      <w:r w:rsidR="00D15F96" w:rsidRPr="00710BFD">
        <w:rPr>
          <w:color w:val="000000" w:themeColor="text1"/>
          <w:sz w:val="24"/>
          <w:szCs w:val="24"/>
        </w:rPr>
        <w:t>), consideramos que “o Brasil vem acompanhando as discussões mundiais sobre o acesso livre, implementando, simultaneamente, soluções em Via Verde (repositórios institucionais das Universidades) e em Via Dourada (utilização do SEER). Contudo, ainda são incipientes as ações ligadas à ciência aberta, incluindo, além das publicações revisadas por pares, dados originais de pesquisa de forma acessível, inteligível, avaliável e usável, bem como o desenvolvimento de atividades colaborativas online”. A autora propõe o desenvolvimento de uma plataforma para a Ciência Aberta no Brasil. Para as bibliotecas, esse é um desafio que acompanha a</w:t>
      </w:r>
      <w:r w:rsidR="00705AEA" w:rsidRPr="00710BFD">
        <w:rPr>
          <w:color w:val="000000" w:themeColor="text1"/>
          <w:sz w:val="24"/>
          <w:szCs w:val="24"/>
        </w:rPr>
        <w:t xml:space="preserve"> popularização do uso dos dispositivos tecnológicos e das redes digitais para acesso à informação</w:t>
      </w:r>
      <w:r w:rsidR="00D15F96" w:rsidRPr="00710BFD">
        <w:rPr>
          <w:color w:val="000000" w:themeColor="text1"/>
          <w:sz w:val="24"/>
          <w:szCs w:val="24"/>
        </w:rPr>
        <w:t>, que</w:t>
      </w:r>
      <w:r w:rsidR="00705AEA" w:rsidRPr="00710BFD">
        <w:rPr>
          <w:color w:val="000000" w:themeColor="text1"/>
          <w:sz w:val="24"/>
          <w:szCs w:val="24"/>
        </w:rPr>
        <w:t xml:space="preserve"> trouxe</w:t>
      </w:r>
      <w:r w:rsidR="00D15F96" w:rsidRPr="00710BFD">
        <w:rPr>
          <w:color w:val="000000" w:themeColor="text1"/>
          <w:sz w:val="24"/>
          <w:szCs w:val="24"/>
        </w:rPr>
        <w:t xml:space="preserve"> múltiplos</w:t>
      </w:r>
      <w:r w:rsidR="00705AEA" w:rsidRPr="00710BFD">
        <w:rPr>
          <w:color w:val="000000" w:themeColor="text1"/>
          <w:sz w:val="24"/>
          <w:szCs w:val="24"/>
        </w:rPr>
        <w:t xml:space="preserve"> desafios para a comunicação científica com relação as práticas de produção e as possibilidades de criação e circulação do conhecimento. </w:t>
      </w:r>
    </w:p>
    <w:p w14:paraId="19C9CE3E" w14:textId="1E8F34A1" w:rsidR="00C8464C" w:rsidRPr="00710BFD" w:rsidRDefault="00D46680" w:rsidP="00FC2DC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Almeida e Freire (2018) são pioneiros nos estudos da biblioteca multinível como organização aprendente, na abordagem de projetos educativos para o desenvolvimento de competência em informação na biblioteca multinível e atualmente buscam </w:t>
      </w:r>
      <w:r w:rsidR="00006B0E" w:rsidRPr="00710BFD">
        <w:rPr>
          <w:color w:val="000000" w:themeColor="text1"/>
          <w:sz w:val="24"/>
          <w:szCs w:val="24"/>
        </w:rPr>
        <w:t xml:space="preserve">também </w:t>
      </w:r>
      <w:r w:rsidRPr="00710BFD">
        <w:rPr>
          <w:color w:val="000000" w:themeColor="text1"/>
          <w:sz w:val="24"/>
          <w:szCs w:val="24"/>
        </w:rPr>
        <w:t>explorar as interseções entre comunicação científica e competência em informação, sobretudo com o olhar crítico</w:t>
      </w:r>
      <w:r w:rsidR="002C1661" w:rsidRPr="00710BFD">
        <w:rPr>
          <w:color w:val="000000" w:themeColor="text1"/>
          <w:sz w:val="24"/>
          <w:szCs w:val="24"/>
        </w:rPr>
        <w:t xml:space="preserve"> para o desafio que é a</w:t>
      </w:r>
      <w:r w:rsidRPr="00710BFD">
        <w:rPr>
          <w:color w:val="000000" w:themeColor="text1"/>
          <w:sz w:val="24"/>
          <w:szCs w:val="24"/>
        </w:rPr>
        <w:t xml:space="preserve"> responsabilidade social do bibliotecário frente as questões de alfabetização midiática e informacional</w:t>
      </w:r>
      <w:r w:rsidR="002C1661" w:rsidRPr="00710BFD">
        <w:rPr>
          <w:color w:val="000000" w:themeColor="text1"/>
          <w:sz w:val="24"/>
          <w:szCs w:val="24"/>
        </w:rPr>
        <w:t xml:space="preserve"> (AMI)</w:t>
      </w:r>
      <w:r w:rsidRPr="00710BFD">
        <w:rPr>
          <w:color w:val="000000" w:themeColor="text1"/>
          <w:sz w:val="24"/>
          <w:szCs w:val="24"/>
        </w:rPr>
        <w:t xml:space="preserve"> em um contexto educacional que preze pelo desenvolvimento sustentável</w:t>
      </w:r>
      <w:r w:rsidR="006F0F59" w:rsidRPr="00710BFD">
        <w:rPr>
          <w:color w:val="000000" w:themeColor="text1"/>
          <w:sz w:val="24"/>
          <w:szCs w:val="24"/>
        </w:rPr>
        <w:t xml:space="preserve"> da sociedade e da ciência</w:t>
      </w:r>
      <w:r w:rsidRPr="00710BFD">
        <w:rPr>
          <w:color w:val="000000" w:themeColor="text1"/>
          <w:sz w:val="24"/>
          <w:szCs w:val="24"/>
        </w:rPr>
        <w:t>.</w:t>
      </w:r>
      <w:r w:rsidR="009221CA" w:rsidRPr="00710BFD">
        <w:rPr>
          <w:color w:val="000000" w:themeColor="text1"/>
          <w:sz w:val="24"/>
          <w:szCs w:val="24"/>
        </w:rPr>
        <w:t xml:space="preserve"> Esse é um desafio que congrega </w:t>
      </w:r>
      <w:r w:rsidR="007B6B40" w:rsidRPr="00710BFD">
        <w:rPr>
          <w:color w:val="000000" w:themeColor="text1"/>
          <w:sz w:val="24"/>
          <w:szCs w:val="24"/>
        </w:rPr>
        <w:t xml:space="preserve">as </w:t>
      </w:r>
      <w:r w:rsidR="009221CA" w:rsidRPr="00710BFD">
        <w:rPr>
          <w:color w:val="000000" w:themeColor="text1"/>
          <w:sz w:val="24"/>
          <w:szCs w:val="24"/>
        </w:rPr>
        <w:t xml:space="preserve">temáticas </w:t>
      </w:r>
      <w:r w:rsidR="007B6B40" w:rsidRPr="00710BFD">
        <w:rPr>
          <w:color w:val="000000" w:themeColor="text1"/>
          <w:sz w:val="24"/>
          <w:szCs w:val="24"/>
        </w:rPr>
        <w:t>supracitadas</w:t>
      </w:r>
      <w:r w:rsidR="00455F3C">
        <w:rPr>
          <w:color w:val="000000" w:themeColor="text1"/>
          <w:sz w:val="24"/>
          <w:szCs w:val="24"/>
        </w:rPr>
        <w:t>.</w:t>
      </w:r>
    </w:p>
    <w:p w14:paraId="29C09615" w14:textId="3CCA1CAA" w:rsidR="00AB1CD1" w:rsidRPr="00710BFD" w:rsidRDefault="002C1661" w:rsidP="00DF73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710BFD">
        <w:rPr>
          <w:color w:val="000000" w:themeColor="text1"/>
          <w:sz w:val="24"/>
          <w:szCs w:val="24"/>
        </w:rPr>
        <w:t>Comparando como o conceito de</w:t>
      </w:r>
      <w:r w:rsidR="00301E4B" w:rsidRPr="00710BFD">
        <w:rPr>
          <w:color w:val="000000" w:themeColor="text1"/>
          <w:sz w:val="24"/>
          <w:szCs w:val="24"/>
        </w:rPr>
        <w:t xml:space="preserve"> desenvolvimento sustentável</w:t>
      </w:r>
      <w:r w:rsidRPr="00710BFD">
        <w:rPr>
          <w:color w:val="000000" w:themeColor="text1"/>
          <w:sz w:val="24"/>
          <w:szCs w:val="24"/>
        </w:rPr>
        <w:t xml:space="preserve"> se apresenta tanto nas diretrizes para a formulação de políticas e estratégias para a AMI publicas pela UNESCO</w:t>
      </w:r>
      <w:r w:rsidR="004E37EE" w:rsidRPr="00710BFD">
        <w:rPr>
          <w:color w:val="000000" w:themeColor="text1"/>
          <w:sz w:val="24"/>
          <w:szCs w:val="24"/>
        </w:rPr>
        <w:t xml:space="preserve"> por Grizzle (2016)</w:t>
      </w:r>
      <w:r w:rsidRPr="00710BFD">
        <w:rPr>
          <w:color w:val="000000" w:themeColor="text1"/>
          <w:sz w:val="24"/>
          <w:szCs w:val="24"/>
        </w:rPr>
        <w:t xml:space="preserve">, quanto </w:t>
      </w:r>
      <w:r w:rsidR="00301E4B" w:rsidRPr="00710BFD">
        <w:rPr>
          <w:color w:val="000000" w:themeColor="text1"/>
          <w:sz w:val="24"/>
          <w:szCs w:val="24"/>
        </w:rPr>
        <w:t>na Agenda 2030</w:t>
      </w:r>
      <w:r w:rsidR="002C4AEC" w:rsidRPr="00710BFD">
        <w:rPr>
          <w:color w:val="000000" w:themeColor="text1"/>
          <w:sz w:val="24"/>
          <w:szCs w:val="24"/>
        </w:rPr>
        <w:t xml:space="preserve"> da ONU</w:t>
      </w:r>
      <w:r w:rsidR="004A313C" w:rsidRPr="00710BFD">
        <w:rPr>
          <w:color w:val="000000" w:themeColor="text1"/>
          <w:sz w:val="24"/>
          <w:szCs w:val="24"/>
        </w:rPr>
        <w:t>, conforme IFLA (</w:t>
      </w:r>
      <w:r w:rsidR="00DF73FB" w:rsidRPr="00710BFD">
        <w:rPr>
          <w:color w:val="000000" w:themeColor="text1"/>
          <w:sz w:val="24"/>
          <w:szCs w:val="24"/>
        </w:rPr>
        <w:t>2014), verificamos</w:t>
      </w:r>
      <w:r w:rsidRPr="00710BFD">
        <w:rPr>
          <w:color w:val="000000" w:themeColor="text1"/>
          <w:sz w:val="24"/>
          <w:szCs w:val="24"/>
        </w:rPr>
        <w:t xml:space="preserve"> pontos de convergência </w:t>
      </w:r>
      <w:r w:rsidR="00221323" w:rsidRPr="00710BFD">
        <w:rPr>
          <w:color w:val="000000" w:themeColor="text1"/>
          <w:sz w:val="24"/>
          <w:szCs w:val="24"/>
        </w:rPr>
        <w:t xml:space="preserve">entre as abordagens </w:t>
      </w:r>
      <w:r w:rsidRPr="00710BFD">
        <w:rPr>
          <w:color w:val="000000" w:themeColor="text1"/>
          <w:sz w:val="24"/>
          <w:szCs w:val="24"/>
        </w:rPr>
        <w:t>para o contexto educacional</w:t>
      </w:r>
      <w:r w:rsidR="00301E4B" w:rsidRPr="00710BFD">
        <w:rPr>
          <w:color w:val="000000" w:themeColor="text1"/>
          <w:sz w:val="24"/>
          <w:szCs w:val="24"/>
        </w:rPr>
        <w:t xml:space="preserve">. </w:t>
      </w:r>
      <w:r w:rsidR="00DF73FB" w:rsidRPr="00710BFD">
        <w:rPr>
          <w:color w:val="000000" w:themeColor="text1"/>
          <w:sz w:val="24"/>
          <w:szCs w:val="24"/>
          <w:lang w:eastAsia="en-US"/>
        </w:rPr>
        <w:t>Os programas de</w:t>
      </w:r>
      <w:r w:rsidR="00AB1CD1" w:rsidRPr="00710BFD">
        <w:rPr>
          <w:color w:val="000000" w:themeColor="text1"/>
          <w:sz w:val="24"/>
          <w:szCs w:val="24"/>
          <w:lang w:eastAsia="en-US"/>
        </w:rPr>
        <w:t xml:space="preserve"> AMI </w:t>
      </w:r>
      <w:r w:rsidR="005033AF" w:rsidRPr="00710BFD">
        <w:rPr>
          <w:color w:val="000000" w:themeColor="text1"/>
          <w:sz w:val="24"/>
          <w:szCs w:val="24"/>
          <w:lang w:eastAsia="en-US"/>
        </w:rPr>
        <w:t xml:space="preserve">tendem a </w:t>
      </w:r>
      <w:r w:rsidR="00F56161" w:rsidRPr="00710BFD">
        <w:rPr>
          <w:color w:val="000000" w:themeColor="text1"/>
          <w:sz w:val="24"/>
          <w:szCs w:val="24"/>
          <w:lang w:eastAsia="en-US"/>
        </w:rPr>
        <w:t>identificar</w:t>
      </w:r>
      <w:r w:rsidR="00AB1CD1" w:rsidRPr="00710BFD">
        <w:rPr>
          <w:color w:val="000000" w:themeColor="text1"/>
          <w:sz w:val="24"/>
          <w:szCs w:val="24"/>
          <w:lang w:eastAsia="en-US"/>
        </w:rPr>
        <w:t xml:space="preserve"> oportunidades de sustentabilidade para as tecnologias de mídia e informação</w:t>
      </w:r>
      <w:r w:rsidR="00875FF4">
        <w:rPr>
          <w:color w:val="000000" w:themeColor="text1"/>
          <w:sz w:val="24"/>
          <w:szCs w:val="24"/>
          <w:lang w:eastAsia="en-US"/>
        </w:rPr>
        <w:t>,</w:t>
      </w:r>
      <w:r w:rsidR="00AB1CD1" w:rsidRPr="00710BFD">
        <w:rPr>
          <w:color w:val="000000" w:themeColor="text1"/>
          <w:sz w:val="24"/>
          <w:szCs w:val="24"/>
          <w:lang w:eastAsia="en-US"/>
        </w:rPr>
        <w:t xml:space="preserve"> e mostrarão como elas podem ser usadas para promover a educação sobre desenvolvimento sustentável.</w:t>
      </w:r>
      <w:r w:rsidR="00DF73FB" w:rsidRPr="00710BFD">
        <w:rPr>
          <w:color w:val="000000" w:themeColor="text1"/>
          <w:sz w:val="24"/>
          <w:szCs w:val="24"/>
          <w:lang w:eastAsia="en-US"/>
        </w:rPr>
        <w:t xml:space="preserve"> </w:t>
      </w:r>
      <w:r w:rsidR="00AB1CD1" w:rsidRPr="00710BFD">
        <w:rPr>
          <w:color w:val="000000" w:themeColor="text1"/>
          <w:sz w:val="24"/>
          <w:szCs w:val="24"/>
          <w:lang w:eastAsia="en-US"/>
        </w:rPr>
        <w:t>No marco conceitual</w:t>
      </w:r>
      <w:r w:rsidR="00DF73FB" w:rsidRPr="00710BFD">
        <w:rPr>
          <w:color w:val="000000" w:themeColor="text1"/>
          <w:sz w:val="24"/>
          <w:szCs w:val="24"/>
          <w:lang w:eastAsia="en-US"/>
        </w:rPr>
        <w:t>,</w:t>
      </w:r>
      <w:r w:rsidR="00AB1CD1" w:rsidRPr="00710BFD">
        <w:rPr>
          <w:color w:val="000000" w:themeColor="text1"/>
          <w:sz w:val="24"/>
          <w:szCs w:val="24"/>
          <w:lang w:eastAsia="en-US"/>
        </w:rPr>
        <w:t xml:space="preserve"> para estratégias da AMI</w:t>
      </w:r>
      <w:r w:rsidR="00DF73FB" w:rsidRPr="00710BFD">
        <w:rPr>
          <w:color w:val="000000" w:themeColor="text1"/>
          <w:sz w:val="24"/>
          <w:szCs w:val="24"/>
          <w:lang w:eastAsia="en-US"/>
        </w:rPr>
        <w:t>,</w:t>
      </w:r>
      <w:r w:rsidR="00AB1CD1" w:rsidRPr="00710BFD">
        <w:rPr>
          <w:color w:val="000000" w:themeColor="text1"/>
          <w:sz w:val="24"/>
          <w:szCs w:val="24"/>
          <w:lang w:eastAsia="en-US"/>
        </w:rPr>
        <w:t xml:space="preserve"> o desenvolvimento sustentável apresenta-</w:t>
      </w:r>
      <w:r w:rsidR="00875FF4">
        <w:rPr>
          <w:color w:val="000000" w:themeColor="text1"/>
          <w:sz w:val="24"/>
          <w:szCs w:val="24"/>
          <w:lang w:eastAsia="en-US"/>
        </w:rPr>
        <w:t>se relacionado a dois contextos:</w:t>
      </w:r>
      <w:r w:rsidR="00AB1CD1" w:rsidRPr="00710BFD">
        <w:rPr>
          <w:color w:val="000000" w:themeColor="text1"/>
          <w:sz w:val="24"/>
          <w:szCs w:val="24"/>
          <w:lang w:eastAsia="en-US"/>
        </w:rPr>
        <w:t xml:space="preserve"> primeiro a Educação para o Desenvolvimento Sustentável está posto como um dos pila</w:t>
      </w:r>
      <w:r w:rsidR="00875FF4">
        <w:rPr>
          <w:color w:val="000000" w:themeColor="text1"/>
          <w:sz w:val="24"/>
          <w:szCs w:val="24"/>
          <w:lang w:eastAsia="en-US"/>
        </w:rPr>
        <w:t>res para o contexto educacional, e</w:t>
      </w:r>
      <w:r w:rsidR="00AB1CD1" w:rsidRPr="00710BFD">
        <w:rPr>
          <w:color w:val="000000" w:themeColor="text1"/>
          <w:sz w:val="24"/>
          <w:szCs w:val="24"/>
          <w:lang w:eastAsia="en-US"/>
        </w:rPr>
        <w:t xml:space="preserve"> segundo, o desenvolvimento sustentável está presente como pilar para a </w:t>
      </w:r>
      <w:r w:rsidR="00231D02" w:rsidRPr="00710BFD">
        <w:rPr>
          <w:color w:val="000000" w:themeColor="text1"/>
          <w:sz w:val="24"/>
          <w:szCs w:val="24"/>
          <w:lang w:eastAsia="en-US"/>
        </w:rPr>
        <w:t>d</w:t>
      </w:r>
      <w:r w:rsidR="00875FF4">
        <w:rPr>
          <w:color w:val="000000" w:themeColor="text1"/>
          <w:sz w:val="24"/>
          <w:szCs w:val="24"/>
          <w:lang w:eastAsia="en-US"/>
        </w:rPr>
        <w:t xml:space="preserve">emocracia e a </w:t>
      </w:r>
      <w:r w:rsidR="00AB1CD1" w:rsidRPr="00710BFD">
        <w:rPr>
          <w:color w:val="000000" w:themeColor="text1"/>
          <w:sz w:val="24"/>
          <w:szCs w:val="24"/>
          <w:lang w:eastAsia="en-US"/>
        </w:rPr>
        <w:t xml:space="preserve">boa governança. </w:t>
      </w:r>
    </w:p>
    <w:p w14:paraId="03671417" w14:textId="6019A527" w:rsidR="00A90AF1" w:rsidRPr="00710BFD" w:rsidRDefault="00AB1CD1" w:rsidP="00CE00C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eastAsia="en-US"/>
        </w:rPr>
      </w:pPr>
      <w:r w:rsidRPr="00710BFD">
        <w:rPr>
          <w:color w:val="000000" w:themeColor="text1"/>
          <w:sz w:val="24"/>
          <w:szCs w:val="24"/>
          <w:lang w:eastAsia="en-US"/>
        </w:rPr>
        <w:tab/>
      </w:r>
      <w:r w:rsidR="00A64CDD" w:rsidRPr="00710BFD">
        <w:rPr>
          <w:color w:val="000000" w:themeColor="text1"/>
          <w:sz w:val="24"/>
          <w:szCs w:val="24"/>
        </w:rPr>
        <w:t>Da mesma forma que</w:t>
      </w:r>
      <w:r w:rsidR="0088043D" w:rsidRPr="00710BFD">
        <w:rPr>
          <w:color w:val="000000" w:themeColor="text1"/>
          <w:sz w:val="24"/>
          <w:szCs w:val="24"/>
        </w:rPr>
        <w:t xml:space="preserve"> Andrade (2015) aponta que </w:t>
      </w:r>
      <w:r w:rsidR="00A96381" w:rsidRPr="00710BFD">
        <w:rPr>
          <w:color w:val="000000" w:themeColor="text1"/>
          <w:sz w:val="24"/>
          <w:szCs w:val="24"/>
        </w:rPr>
        <w:t>a disponibilização d</w:t>
      </w:r>
      <w:r w:rsidR="0088043D" w:rsidRPr="00710BFD">
        <w:rPr>
          <w:color w:val="000000" w:themeColor="text1"/>
          <w:sz w:val="24"/>
          <w:szCs w:val="24"/>
        </w:rPr>
        <w:t>e um</w:t>
      </w:r>
      <w:r w:rsidR="00A96381" w:rsidRPr="00710BFD">
        <w:rPr>
          <w:color w:val="000000" w:themeColor="text1"/>
          <w:sz w:val="24"/>
          <w:szCs w:val="24"/>
        </w:rPr>
        <w:t>a plataforma de ciência aberta deverá ser acompanhada da formulação de políticas e padrões, organizando, as</w:t>
      </w:r>
      <w:r w:rsidR="0088043D" w:rsidRPr="00710BFD">
        <w:rPr>
          <w:color w:val="000000" w:themeColor="text1"/>
          <w:sz w:val="24"/>
          <w:szCs w:val="24"/>
        </w:rPr>
        <w:t xml:space="preserve">sim, a ciência aberta no Brasil, </w:t>
      </w:r>
      <w:r w:rsidR="00A64CDD" w:rsidRPr="00710BFD">
        <w:rPr>
          <w:color w:val="000000" w:themeColor="text1"/>
          <w:sz w:val="24"/>
          <w:szCs w:val="24"/>
        </w:rPr>
        <w:t xml:space="preserve">também </w:t>
      </w:r>
      <w:r w:rsidR="0088043D" w:rsidRPr="00710BFD">
        <w:rPr>
          <w:color w:val="000000" w:themeColor="text1"/>
          <w:sz w:val="24"/>
          <w:szCs w:val="24"/>
        </w:rPr>
        <w:t xml:space="preserve">compreendemos que são necessárias políticas públicas de informação para que as bibliotecas contribuam com a Agenda 2030 das Nações Unidas. Em uma sociedade </w:t>
      </w:r>
      <w:r w:rsidR="00592921">
        <w:rPr>
          <w:color w:val="000000" w:themeColor="text1"/>
          <w:sz w:val="24"/>
          <w:szCs w:val="24"/>
        </w:rPr>
        <w:t>com expressiva</w:t>
      </w:r>
      <w:r w:rsidR="0088043D" w:rsidRPr="00710BFD">
        <w:rPr>
          <w:color w:val="000000" w:themeColor="text1"/>
          <w:sz w:val="24"/>
          <w:szCs w:val="24"/>
        </w:rPr>
        <w:t xml:space="preserve"> cul</w:t>
      </w:r>
      <w:r w:rsidR="00592921">
        <w:rPr>
          <w:color w:val="000000" w:themeColor="text1"/>
          <w:sz w:val="24"/>
          <w:szCs w:val="24"/>
        </w:rPr>
        <w:t>tura digital</w:t>
      </w:r>
      <w:r w:rsidR="0088043D" w:rsidRPr="00710BFD">
        <w:rPr>
          <w:color w:val="000000" w:themeColor="text1"/>
          <w:sz w:val="24"/>
          <w:szCs w:val="24"/>
        </w:rPr>
        <w:t xml:space="preserve">, não podemos dissociar desse contexto a </w:t>
      </w:r>
      <w:r w:rsidR="0088043D" w:rsidRPr="00710BFD">
        <w:rPr>
          <w:color w:val="000000" w:themeColor="text1"/>
          <w:sz w:val="24"/>
          <w:szCs w:val="24"/>
          <w:lang w:eastAsia="en-US"/>
        </w:rPr>
        <w:t xml:space="preserve">formulação de políticas e estratégias </w:t>
      </w:r>
      <w:r w:rsidR="00592921">
        <w:rPr>
          <w:color w:val="000000" w:themeColor="text1"/>
          <w:sz w:val="24"/>
          <w:szCs w:val="24"/>
          <w:lang w:eastAsia="en-US"/>
        </w:rPr>
        <w:t>da AMI</w:t>
      </w:r>
      <w:r w:rsidR="0088043D" w:rsidRPr="00710BFD">
        <w:rPr>
          <w:color w:val="000000" w:themeColor="text1"/>
          <w:sz w:val="24"/>
          <w:szCs w:val="24"/>
          <w:lang w:eastAsia="en-US"/>
        </w:rPr>
        <w:t>. Esse ponto de convergência é o início dos desafios que emergem da Ciência Aberta e da Agenda 2030 para a biblioteca multin</w:t>
      </w:r>
      <w:r w:rsidR="00A64CDD" w:rsidRPr="00710BFD">
        <w:rPr>
          <w:color w:val="000000" w:themeColor="text1"/>
          <w:sz w:val="24"/>
          <w:szCs w:val="24"/>
          <w:lang w:eastAsia="en-US"/>
        </w:rPr>
        <w:t>ível no Brasil, não esquecendo que o acesso livre é um dos princípios fundamentais de melhoria do acesso à informação.</w:t>
      </w:r>
    </w:p>
    <w:p w14:paraId="5F58B26E" w14:textId="59DDF325" w:rsidR="00141A57" w:rsidRPr="00710BFD" w:rsidRDefault="00AB1CD1" w:rsidP="00CE00CE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710BFD">
        <w:rPr>
          <w:rFonts w:ascii="GrotesqueMTStd-Light" w:hAnsi="GrotesqueMTStd-Light" w:cs="GrotesqueMTStd-Light"/>
          <w:color w:val="000000" w:themeColor="text1"/>
          <w:lang w:eastAsia="en-US"/>
        </w:rPr>
        <w:tab/>
      </w:r>
      <w:r w:rsidRPr="00710BFD">
        <w:rPr>
          <w:color w:val="000000" w:themeColor="text1"/>
          <w:sz w:val="24"/>
          <w:szCs w:val="18"/>
          <w:lang w:eastAsia="en-US"/>
        </w:rPr>
        <w:tab/>
      </w:r>
    </w:p>
    <w:p w14:paraId="552D344E" w14:textId="761DEAEA" w:rsidR="00141A57" w:rsidRPr="00710BFD" w:rsidRDefault="00775CD1" w:rsidP="00941AE4">
      <w:pPr>
        <w:pStyle w:val="Corpodetexto"/>
        <w:rPr>
          <w:b/>
          <w:color w:val="000000" w:themeColor="text1"/>
          <w:sz w:val="24"/>
          <w:szCs w:val="24"/>
        </w:rPr>
      </w:pPr>
      <w:r w:rsidRPr="00710BFD">
        <w:rPr>
          <w:b/>
          <w:color w:val="000000" w:themeColor="text1"/>
          <w:sz w:val="24"/>
          <w:szCs w:val="24"/>
        </w:rPr>
        <w:t>4</w:t>
      </w:r>
      <w:r w:rsidR="00941AE4" w:rsidRPr="00710BFD">
        <w:rPr>
          <w:b/>
          <w:color w:val="000000" w:themeColor="text1"/>
          <w:sz w:val="24"/>
          <w:szCs w:val="24"/>
        </w:rPr>
        <w:t xml:space="preserve"> </w:t>
      </w:r>
      <w:r w:rsidR="00141A57" w:rsidRPr="00710BFD">
        <w:rPr>
          <w:b/>
          <w:color w:val="000000" w:themeColor="text1"/>
          <w:sz w:val="24"/>
          <w:szCs w:val="24"/>
        </w:rPr>
        <w:t>Refer</w:t>
      </w:r>
      <w:r w:rsidR="00D330D3" w:rsidRPr="00710BFD">
        <w:rPr>
          <w:b/>
          <w:color w:val="000000" w:themeColor="text1"/>
          <w:sz w:val="24"/>
          <w:szCs w:val="24"/>
        </w:rPr>
        <w:t>ê</w:t>
      </w:r>
      <w:r w:rsidR="00141A57" w:rsidRPr="00710BFD">
        <w:rPr>
          <w:b/>
          <w:color w:val="000000" w:themeColor="text1"/>
          <w:sz w:val="24"/>
          <w:szCs w:val="24"/>
        </w:rPr>
        <w:t>ncias</w:t>
      </w:r>
    </w:p>
    <w:p w14:paraId="423C6B07" w14:textId="77777777" w:rsidR="00141A57" w:rsidRPr="00710BFD" w:rsidRDefault="00141A57" w:rsidP="00141A57">
      <w:pPr>
        <w:pStyle w:val="Corpodetexto"/>
        <w:ind w:firstLine="420"/>
        <w:rPr>
          <w:color w:val="000000" w:themeColor="text1"/>
          <w:sz w:val="24"/>
          <w:szCs w:val="24"/>
        </w:rPr>
      </w:pPr>
    </w:p>
    <w:p w14:paraId="49138F6C" w14:textId="429E2D1C" w:rsidR="00D85058" w:rsidRPr="00710BFD" w:rsidRDefault="00D85058" w:rsidP="00B1336B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Almeida, J. L. S. de. (2015). </w:t>
      </w:r>
      <w:r w:rsidRPr="00710BFD">
        <w:rPr>
          <w:b/>
          <w:color w:val="000000" w:themeColor="text1"/>
          <w:sz w:val="24"/>
          <w:szCs w:val="24"/>
        </w:rPr>
        <w:t>A biblioteca como organização aprendente: o desenvolvimento de competências em informação no Instituto Federal de Educação, Ciência e Tecnologia da Paraíba</w:t>
      </w:r>
      <w:r w:rsidRPr="00710BFD">
        <w:rPr>
          <w:color w:val="000000" w:themeColor="text1"/>
          <w:sz w:val="24"/>
          <w:szCs w:val="24"/>
        </w:rPr>
        <w:t xml:space="preserve">. Tese de doutorado, Universidade Federal da Paraíba, João Pessoa, PB, Brasil. </w:t>
      </w:r>
    </w:p>
    <w:p w14:paraId="0E720D89" w14:textId="77777777" w:rsidR="00D85058" w:rsidRPr="00710BFD" w:rsidRDefault="00D85058" w:rsidP="00B1336B">
      <w:pPr>
        <w:pStyle w:val="Corpodetexto"/>
        <w:rPr>
          <w:color w:val="000000" w:themeColor="text1"/>
          <w:sz w:val="24"/>
          <w:szCs w:val="24"/>
        </w:rPr>
      </w:pPr>
    </w:p>
    <w:p w14:paraId="086DBF9C" w14:textId="77777777" w:rsidR="009C0143" w:rsidRPr="00710BFD" w:rsidRDefault="00B1336B" w:rsidP="00B1336B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Almeida, J. L. S. de, &amp; Freire, G. H. de A. (2018). A biblioteca multinível no IFPB Campus Sousa: conceito, descrição e finalidade. </w:t>
      </w:r>
      <w:r w:rsidRPr="00710BFD">
        <w:rPr>
          <w:b/>
          <w:i/>
          <w:color w:val="000000" w:themeColor="text1"/>
          <w:sz w:val="24"/>
          <w:szCs w:val="24"/>
        </w:rPr>
        <w:t>Revista Informação &amp; Informação, 23</w:t>
      </w:r>
      <w:r w:rsidRPr="00710BFD">
        <w:rPr>
          <w:color w:val="000000" w:themeColor="text1"/>
          <w:sz w:val="24"/>
          <w:szCs w:val="24"/>
        </w:rPr>
        <w:t xml:space="preserve"> (2), 520-537.</w:t>
      </w:r>
    </w:p>
    <w:p w14:paraId="1E039959" w14:textId="77777777" w:rsidR="00B11D06" w:rsidRPr="00710BFD" w:rsidRDefault="00B11D06" w:rsidP="00B1336B">
      <w:pPr>
        <w:pStyle w:val="Corpodetexto"/>
        <w:rPr>
          <w:color w:val="000000" w:themeColor="text1"/>
          <w:sz w:val="24"/>
          <w:szCs w:val="24"/>
        </w:rPr>
      </w:pPr>
    </w:p>
    <w:p w14:paraId="0BC75B1B" w14:textId="1CE8C823" w:rsidR="00866838" w:rsidRPr="00710BFD" w:rsidRDefault="00866838" w:rsidP="00B1336B">
      <w:pPr>
        <w:pStyle w:val="Corpodetexto"/>
        <w:rPr>
          <w:b/>
          <w:i/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Almeida, J. L. S. de, &amp; Freire, G. H. de A. (2018). Projeto educativo para competências em informação: bases teóricas para a pesquisa-ação em uma biblioteca multinível. </w:t>
      </w:r>
      <w:r w:rsidRPr="00710BFD">
        <w:rPr>
          <w:b/>
          <w:i/>
          <w:color w:val="000000" w:themeColor="text1"/>
          <w:sz w:val="24"/>
          <w:szCs w:val="24"/>
        </w:rPr>
        <w:t>Revista Encontros Bibli, 23</w:t>
      </w:r>
      <w:r w:rsidRPr="00710BFD">
        <w:rPr>
          <w:color w:val="000000" w:themeColor="text1"/>
          <w:sz w:val="24"/>
          <w:szCs w:val="24"/>
        </w:rPr>
        <w:t xml:space="preserve"> (51), 123-137.</w:t>
      </w:r>
      <w:r w:rsidRPr="00710BFD">
        <w:rPr>
          <w:b/>
          <w:i/>
          <w:color w:val="000000" w:themeColor="text1"/>
          <w:sz w:val="24"/>
          <w:szCs w:val="24"/>
        </w:rPr>
        <w:t xml:space="preserve"> </w:t>
      </w:r>
    </w:p>
    <w:p w14:paraId="79FEC733" w14:textId="77777777" w:rsidR="00866838" w:rsidRPr="00710BFD" w:rsidRDefault="00866838" w:rsidP="00B1336B">
      <w:pPr>
        <w:pStyle w:val="Corpodetexto"/>
        <w:rPr>
          <w:color w:val="000000" w:themeColor="text1"/>
          <w:sz w:val="24"/>
          <w:szCs w:val="24"/>
        </w:rPr>
      </w:pPr>
    </w:p>
    <w:p w14:paraId="56E31F83" w14:textId="7466BEE0" w:rsidR="00B11D06" w:rsidRPr="00710BFD" w:rsidRDefault="00B11D06" w:rsidP="00B1336B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Almeida, J. L. S. de, &amp; Freire, G. H. de A. (2017). Competências em informação na biblioteca multinível: uma atividade de rotina ou uma atividade baseada em projetos? </w:t>
      </w:r>
      <w:r w:rsidR="007D45E7" w:rsidRPr="00710BFD">
        <w:rPr>
          <w:b/>
          <w:i/>
          <w:color w:val="000000" w:themeColor="text1"/>
          <w:sz w:val="24"/>
          <w:szCs w:val="24"/>
        </w:rPr>
        <w:t>Revista Folha de Rosto, 3</w:t>
      </w:r>
      <w:r w:rsidR="007D45E7" w:rsidRPr="00710BFD">
        <w:rPr>
          <w:color w:val="000000" w:themeColor="text1"/>
          <w:sz w:val="24"/>
          <w:szCs w:val="24"/>
        </w:rPr>
        <w:t xml:space="preserve"> (2), 15-27.</w:t>
      </w:r>
    </w:p>
    <w:p w14:paraId="04F44FE1" w14:textId="77777777" w:rsidR="00A96381" w:rsidRPr="00710BFD" w:rsidRDefault="00A96381" w:rsidP="00B1336B">
      <w:pPr>
        <w:pStyle w:val="Corpodetexto"/>
        <w:rPr>
          <w:color w:val="000000" w:themeColor="text1"/>
          <w:sz w:val="24"/>
          <w:szCs w:val="24"/>
        </w:rPr>
      </w:pPr>
    </w:p>
    <w:p w14:paraId="10A93CD8" w14:textId="2B5F5882" w:rsidR="00AA6E70" w:rsidRPr="00710BFD" w:rsidRDefault="00A96381" w:rsidP="00B1336B">
      <w:pPr>
        <w:pStyle w:val="Corpodetexto"/>
        <w:rPr>
          <w:color w:val="000000" w:themeColor="text1"/>
          <w:sz w:val="32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Andrade, </w:t>
      </w:r>
      <w:r w:rsidR="00AA6E70" w:rsidRPr="00710BFD">
        <w:rPr>
          <w:color w:val="000000" w:themeColor="text1"/>
          <w:sz w:val="24"/>
          <w:szCs w:val="24"/>
        </w:rPr>
        <w:t xml:space="preserve">V. T. A. de (2015). </w:t>
      </w:r>
      <w:r w:rsidR="00AA6E70" w:rsidRPr="00710BFD">
        <w:rPr>
          <w:color w:val="000000" w:themeColor="text1"/>
          <w:sz w:val="24"/>
        </w:rPr>
        <w:t xml:space="preserve">Comunicação científica e ciência aberta: produção e circulação de conhecimento em redes digitais. </w:t>
      </w:r>
      <w:r w:rsidR="00AA6E70" w:rsidRPr="00710BFD">
        <w:rPr>
          <w:b/>
          <w:i/>
          <w:color w:val="000000" w:themeColor="text1"/>
          <w:sz w:val="24"/>
        </w:rPr>
        <w:t xml:space="preserve">Revista Comunicação e Sociedade, 37 </w:t>
      </w:r>
      <w:r w:rsidR="00AA6E70" w:rsidRPr="00710BFD">
        <w:rPr>
          <w:color w:val="000000" w:themeColor="text1"/>
          <w:sz w:val="24"/>
        </w:rPr>
        <w:t>(1), 259-287.</w:t>
      </w:r>
    </w:p>
    <w:p w14:paraId="1E27B566" w14:textId="77777777" w:rsidR="007D45E7" w:rsidRPr="00710BFD" w:rsidRDefault="007D45E7" w:rsidP="00B1336B">
      <w:pPr>
        <w:pStyle w:val="Corpodetexto"/>
        <w:rPr>
          <w:color w:val="000000" w:themeColor="text1"/>
          <w:sz w:val="24"/>
          <w:szCs w:val="24"/>
        </w:rPr>
      </w:pPr>
    </w:p>
    <w:p w14:paraId="2743DC23" w14:textId="1F3CEEB1" w:rsidR="00C34018" w:rsidRPr="00710BFD" w:rsidRDefault="00C34018" w:rsidP="00B1336B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Garcia, J. C. R., Targino, M. das G. </w:t>
      </w:r>
      <w:r w:rsidR="00823E39" w:rsidRPr="00710BFD">
        <w:rPr>
          <w:color w:val="000000" w:themeColor="text1"/>
          <w:sz w:val="24"/>
          <w:szCs w:val="24"/>
        </w:rPr>
        <w:t xml:space="preserve">(2018, outubro). O futuro da </w:t>
      </w:r>
      <w:r w:rsidR="00823E39" w:rsidRPr="00710BFD">
        <w:rPr>
          <w:i/>
          <w:color w:val="000000" w:themeColor="text1"/>
          <w:sz w:val="24"/>
          <w:szCs w:val="24"/>
        </w:rPr>
        <w:t>open peer review</w:t>
      </w:r>
      <w:r w:rsidR="00823E39" w:rsidRPr="00710BFD">
        <w:rPr>
          <w:color w:val="000000" w:themeColor="text1"/>
          <w:sz w:val="24"/>
          <w:szCs w:val="24"/>
        </w:rPr>
        <w:t xml:space="preserve"> na Ciência da Informação. </w:t>
      </w:r>
      <w:r w:rsidR="00823E39" w:rsidRPr="00710BFD">
        <w:rPr>
          <w:b/>
          <w:i/>
          <w:color w:val="000000" w:themeColor="text1"/>
          <w:sz w:val="24"/>
          <w:szCs w:val="24"/>
        </w:rPr>
        <w:t>Anais do Encontro Nacional de Pesquisa em Ciência da Informação</w:t>
      </w:r>
      <w:r w:rsidR="00823E39" w:rsidRPr="00710BFD">
        <w:rPr>
          <w:i/>
          <w:color w:val="000000" w:themeColor="text1"/>
          <w:sz w:val="24"/>
          <w:szCs w:val="24"/>
        </w:rPr>
        <w:t xml:space="preserve">, </w:t>
      </w:r>
      <w:r w:rsidR="00823E39" w:rsidRPr="00710BFD">
        <w:rPr>
          <w:color w:val="000000" w:themeColor="text1"/>
          <w:sz w:val="24"/>
          <w:szCs w:val="24"/>
        </w:rPr>
        <w:t>Londrina, PR, Brasil, 19.</w:t>
      </w:r>
    </w:p>
    <w:p w14:paraId="3956C127" w14:textId="77777777" w:rsidR="004E37EE" w:rsidRPr="00710BFD" w:rsidRDefault="004E37EE" w:rsidP="00B1336B">
      <w:pPr>
        <w:pStyle w:val="Corpodetexto"/>
        <w:rPr>
          <w:color w:val="000000" w:themeColor="text1"/>
          <w:sz w:val="24"/>
          <w:szCs w:val="24"/>
        </w:rPr>
      </w:pPr>
    </w:p>
    <w:p w14:paraId="503CBA67" w14:textId="391A7BF8" w:rsidR="004E37EE" w:rsidRPr="00710BFD" w:rsidRDefault="004E37EE" w:rsidP="00B1336B">
      <w:pPr>
        <w:pStyle w:val="Corpodetexto"/>
        <w:rPr>
          <w:color w:val="000000" w:themeColor="text1"/>
          <w:sz w:val="24"/>
          <w:szCs w:val="16"/>
          <w:lang w:eastAsia="en-US"/>
        </w:rPr>
      </w:pPr>
      <w:r w:rsidRPr="00710BFD">
        <w:rPr>
          <w:color w:val="000000" w:themeColor="text1"/>
          <w:sz w:val="24"/>
          <w:szCs w:val="24"/>
        </w:rPr>
        <w:t xml:space="preserve">Grizzle, A. (2016). </w:t>
      </w:r>
      <w:r w:rsidRPr="00710BFD">
        <w:rPr>
          <w:b/>
          <w:color w:val="000000" w:themeColor="text1"/>
          <w:sz w:val="24"/>
          <w:szCs w:val="16"/>
          <w:lang w:eastAsia="en-US"/>
        </w:rPr>
        <w:t>Alfabetização midiática e informacional: diretrizes para a formulação de políticas e estratégias</w:t>
      </w:r>
      <w:r w:rsidRPr="00710BFD">
        <w:rPr>
          <w:color w:val="000000" w:themeColor="text1"/>
          <w:sz w:val="24"/>
          <w:szCs w:val="16"/>
          <w:lang w:eastAsia="en-US"/>
        </w:rPr>
        <w:t>. Brasília/DF: UNESCO.</w:t>
      </w:r>
    </w:p>
    <w:p w14:paraId="4ED1B52B" w14:textId="77777777" w:rsidR="00225BAA" w:rsidRPr="00710BFD" w:rsidRDefault="00225BAA" w:rsidP="00B1336B">
      <w:pPr>
        <w:pStyle w:val="Corpodetexto"/>
        <w:rPr>
          <w:color w:val="000000" w:themeColor="text1"/>
          <w:sz w:val="24"/>
          <w:szCs w:val="16"/>
          <w:lang w:eastAsia="en-US"/>
        </w:rPr>
      </w:pPr>
    </w:p>
    <w:p w14:paraId="5E200EDB" w14:textId="0FAF8A1C" w:rsidR="00225BAA" w:rsidRPr="00710BFD" w:rsidRDefault="00225BAA" w:rsidP="00B1336B">
      <w:pPr>
        <w:pStyle w:val="Corpodetexto"/>
        <w:rPr>
          <w:color w:val="000000" w:themeColor="text1"/>
          <w:sz w:val="40"/>
          <w:szCs w:val="24"/>
        </w:rPr>
      </w:pPr>
      <w:r w:rsidRPr="00710BFD">
        <w:rPr>
          <w:color w:val="000000" w:themeColor="text1"/>
          <w:sz w:val="24"/>
          <w:szCs w:val="16"/>
          <w:lang w:eastAsia="en-US"/>
        </w:rPr>
        <w:t xml:space="preserve">International Federation of Library Associations and Institutions (2014). </w:t>
      </w:r>
      <w:r w:rsidRPr="00710BFD">
        <w:rPr>
          <w:b/>
          <w:color w:val="000000" w:themeColor="text1"/>
          <w:sz w:val="24"/>
          <w:szCs w:val="16"/>
          <w:lang w:eastAsia="en-US"/>
        </w:rPr>
        <w:t>Acesso e oportunidade para todos: como as bibliotecas contribuem para a agenda 2030 das Nações Unidas</w:t>
      </w:r>
      <w:r w:rsidRPr="00710BFD">
        <w:rPr>
          <w:color w:val="000000" w:themeColor="text1"/>
          <w:sz w:val="24"/>
          <w:szCs w:val="16"/>
          <w:lang w:eastAsia="en-US"/>
        </w:rPr>
        <w:t>. Recuperado em 08 janeiro, 2018, de https://tonarede.org.br/wp-content/uploads/2014/11/Livreto-IFLA-Pg-1-a-24.pdf</w:t>
      </w:r>
    </w:p>
    <w:p w14:paraId="6EB0EC49" w14:textId="77777777" w:rsidR="007024A1" w:rsidRPr="00710BFD" w:rsidRDefault="007024A1" w:rsidP="00B1336B">
      <w:pPr>
        <w:pStyle w:val="Corpodetexto"/>
        <w:rPr>
          <w:color w:val="000000" w:themeColor="text1"/>
          <w:sz w:val="24"/>
          <w:szCs w:val="24"/>
        </w:rPr>
      </w:pPr>
    </w:p>
    <w:p w14:paraId="1590D26A" w14:textId="77777777" w:rsidR="00783B2A" w:rsidRPr="00710BFD" w:rsidRDefault="007024A1" w:rsidP="00783B2A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  <w:szCs w:val="24"/>
        </w:rPr>
        <w:t xml:space="preserve">Lu, Y. C., Gracioso, L. de S., Amaral, R. M. do (2018, outubro). Crowdsourcing como recurso de produção do conhecimento e da inovação: uma análise sobre seu uso potencial em </w:t>
      </w:r>
      <w:r w:rsidR="00783B2A" w:rsidRPr="00710BFD">
        <w:rPr>
          <w:color w:val="000000" w:themeColor="text1"/>
          <w:sz w:val="24"/>
          <w:szCs w:val="24"/>
        </w:rPr>
        <w:t>bibliotecas universitárias.</w:t>
      </w:r>
      <w:r w:rsidRPr="00710BFD">
        <w:rPr>
          <w:color w:val="000000" w:themeColor="text1"/>
          <w:sz w:val="24"/>
          <w:szCs w:val="24"/>
        </w:rPr>
        <w:t xml:space="preserve"> </w:t>
      </w:r>
      <w:r w:rsidR="00783B2A" w:rsidRPr="00710BFD">
        <w:rPr>
          <w:b/>
          <w:i/>
          <w:color w:val="000000" w:themeColor="text1"/>
          <w:sz w:val="24"/>
          <w:szCs w:val="24"/>
        </w:rPr>
        <w:t>Anais do Encontro Nacional de Pesquisa em Ciência da Informação</w:t>
      </w:r>
      <w:r w:rsidR="00783B2A" w:rsidRPr="00710BFD">
        <w:rPr>
          <w:i/>
          <w:color w:val="000000" w:themeColor="text1"/>
          <w:sz w:val="24"/>
          <w:szCs w:val="24"/>
        </w:rPr>
        <w:t xml:space="preserve">, </w:t>
      </w:r>
      <w:r w:rsidR="00783B2A" w:rsidRPr="00710BFD">
        <w:rPr>
          <w:color w:val="000000" w:themeColor="text1"/>
          <w:sz w:val="24"/>
          <w:szCs w:val="24"/>
        </w:rPr>
        <w:t>Londrina, PR, Brasil, 19.</w:t>
      </w:r>
    </w:p>
    <w:p w14:paraId="7160EEF9" w14:textId="77777777" w:rsidR="00C34018" w:rsidRPr="00710BFD" w:rsidRDefault="00C34018" w:rsidP="00B1336B">
      <w:pPr>
        <w:pStyle w:val="Corpodetexto"/>
        <w:rPr>
          <w:color w:val="000000" w:themeColor="text1"/>
          <w:sz w:val="24"/>
          <w:szCs w:val="24"/>
        </w:rPr>
      </w:pPr>
    </w:p>
    <w:p w14:paraId="2B6A7D6E" w14:textId="7F777A86" w:rsidR="00A15084" w:rsidRPr="00710BFD" w:rsidRDefault="00A15084" w:rsidP="00B1336B">
      <w:pPr>
        <w:pStyle w:val="Corpodetexto"/>
        <w:rPr>
          <w:color w:val="000000" w:themeColor="text1"/>
          <w:sz w:val="24"/>
        </w:rPr>
      </w:pPr>
      <w:r w:rsidRPr="00710BFD">
        <w:rPr>
          <w:color w:val="000000" w:themeColor="text1"/>
          <w:sz w:val="24"/>
        </w:rPr>
        <w:t xml:space="preserve">Moutinho, S. O. M. (2014). </w:t>
      </w:r>
      <w:r w:rsidRPr="00710BFD">
        <w:rPr>
          <w:b/>
          <w:color w:val="000000" w:themeColor="text1"/>
          <w:sz w:val="24"/>
        </w:rPr>
        <w:t>Práticas de leitura na cultura digital de alunos do ensino técnico integrado do IFPI – Campus Teresina Zona Sul</w:t>
      </w:r>
      <w:r w:rsidRPr="00710BFD">
        <w:rPr>
          <w:color w:val="000000" w:themeColor="text1"/>
          <w:sz w:val="24"/>
        </w:rPr>
        <w:t>. Dissertação de mestrado, Universidade Vale do Rio dos Sinos, São Leopoldo, RS, Brasil.</w:t>
      </w:r>
    </w:p>
    <w:p w14:paraId="3CA5074D" w14:textId="77777777" w:rsidR="003F5BB0" w:rsidRPr="00710BFD" w:rsidRDefault="003F5BB0" w:rsidP="00B1336B">
      <w:pPr>
        <w:pStyle w:val="Corpodetexto"/>
        <w:rPr>
          <w:color w:val="000000" w:themeColor="text1"/>
          <w:sz w:val="24"/>
        </w:rPr>
      </w:pPr>
    </w:p>
    <w:p w14:paraId="6EBE7CF9" w14:textId="77777777" w:rsidR="009E2FD1" w:rsidRPr="00710BFD" w:rsidRDefault="003F5BB0" w:rsidP="009E2FD1">
      <w:pPr>
        <w:pStyle w:val="Corpodetexto"/>
        <w:rPr>
          <w:color w:val="000000" w:themeColor="text1"/>
          <w:sz w:val="24"/>
          <w:szCs w:val="24"/>
        </w:rPr>
      </w:pPr>
      <w:r w:rsidRPr="00710BFD">
        <w:rPr>
          <w:color w:val="000000" w:themeColor="text1"/>
          <w:sz w:val="24"/>
        </w:rPr>
        <w:t xml:space="preserve">Souza, </w:t>
      </w:r>
      <w:r w:rsidR="00A461E5" w:rsidRPr="00710BFD">
        <w:rPr>
          <w:color w:val="000000" w:themeColor="text1"/>
          <w:sz w:val="24"/>
        </w:rPr>
        <w:t xml:space="preserve">V. B. P. de, Mucheroni, M. L., Massena, C. A. de (2018, outubro). Evolução do tratamento e coleta de dados na ciência: </w:t>
      </w:r>
      <w:r w:rsidR="001452FC" w:rsidRPr="00710BFD">
        <w:rPr>
          <w:i/>
          <w:color w:val="000000" w:themeColor="text1"/>
          <w:sz w:val="24"/>
        </w:rPr>
        <w:t>E-science, BigData e BigScience</w:t>
      </w:r>
      <w:r w:rsidR="001452FC" w:rsidRPr="00710BFD">
        <w:rPr>
          <w:color w:val="000000" w:themeColor="text1"/>
          <w:sz w:val="24"/>
        </w:rPr>
        <w:t>.</w:t>
      </w:r>
      <w:r w:rsidR="009E2FD1" w:rsidRPr="00710BFD">
        <w:rPr>
          <w:color w:val="000000" w:themeColor="text1"/>
          <w:sz w:val="24"/>
        </w:rPr>
        <w:t xml:space="preserve"> </w:t>
      </w:r>
      <w:r w:rsidR="009E2FD1" w:rsidRPr="00710BFD">
        <w:rPr>
          <w:b/>
          <w:i/>
          <w:color w:val="000000" w:themeColor="text1"/>
          <w:sz w:val="24"/>
          <w:szCs w:val="24"/>
        </w:rPr>
        <w:t>Anais do Encontro Nacional de Pesquisa em Ciência da Informação</w:t>
      </w:r>
      <w:r w:rsidR="009E2FD1" w:rsidRPr="00710BFD">
        <w:rPr>
          <w:i/>
          <w:color w:val="000000" w:themeColor="text1"/>
          <w:sz w:val="24"/>
          <w:szCs w:val="24"/>
        </w:rPr>
        <w:t xml:space="preserve">, </w:t>
      </w:r>
      <w:r w:rsidR="009E2FD1" w:rsidRPr="00710BFD">
        <w:rPr>
          <w:color w:val="000000" w:themeColor="text1"/>
          <w:sz w:val="24"/>
          <w:szCs w:val="24"/>
        </w:rPr>
        <w:t>Londrina, PR, Brasil, 19.</w:t>
      </w:r>
    </w:p>
    <w:p w14:paraId="2215DB42" w14:textId="09EE52A3" w:rsidR="003F5BB0" w:rsidRPr="00710BFD" w:rsidRDefault="003F5BB0" w:rsidP="00B1336B">
      <w:pPr>
        <w:pStyle w:val="Corpodetexto"/>
        <w:rPr>
          <w:color w:val="000000" w:themeColor="text1"/>
          <w:sz w:val="24"/>
        </w:rPr>
      </w:pPr>
    </w:p>
    <w:sectPr w:rsidR="003F5BB0" w:rsidRPr="00710BFD" w:rsidSect="007D6BC3">
      <w:footerReference w:type="default" r:id="rId8"/>
      <w:type w:val="continuous"/>
      <w:pgSz w:w="11907" w:h="16840" w:code="9"/>
      <w:pgMar w:top="1418" w:right="1134" w:bottom="1701" w:left="1134" w:header="720" w:footer="72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707C4" w14:textId="77777777" w:rsidR="004C586A" w:rsidRDefault="004C586A">
      <w:r>
        <w:separator/>
      </w:r>
    </w:p>
  </w:endnote>
  <w:endnote w:type="continuationSeparator" w:id="0">
    <w:p w14:paraId="1C3A1A7D" w14:textId="77777777" w:rsidR="004C586A" w:rsidRDefault="004C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tesqueM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3338" w14:textId="1E26570C" w:rsidR="004A6052" w:rsidRDefault="004A6052" w:rsidP="00755617">
    <w:pPr>
      <w:pStyle w:val="Rodap"/>
    </w:pPr>
    <w:r w:rsidRPr="00755617">
      <w:t>IX Enc</w:t>
    </w:r>
    <w:r>
      <w:t>ontro</w:t>
    </w:r>
    <w:r w:rsidRPr="00755617">
      <w:t xml:space="preserve"> Ibérico EDICIC </w:t>
    </w:r>
    <w:r>
      <w:t>(</w:t>
    </w:r>
    <w:r w:rsidRPr="00755617">
      <w:t>Barcelona</w:t>
    </w:r>
    <w:r>
      <w:t xml:space="preserve">, </w:t>
    </w:r>
    <w:r w:rsidRPr="00941AE4">
      <w:t>entre </w:t>
    </w:r>
    <w:r w:rsidRPr="00941AE4">
      <w:rPr>
        <w:bCs/>
      </w:rPr>
      <w:t>9 e 11 de julho de 2019</w:t>
    </w:r>
    <w:r w:rsidRPr="00941AE4">
      <w:t xml:space="preserve">)                                                                        </w:t>
    </w:r>
    <w:sdt>
      <w:sdtPr>
        <w:id w:val="-870015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941AE4">
          <w:instrText>PAGE   \* MERGEFORMAT</w:instrText>
        </w:r>
        <w:r>
          <w:fldChar w:fldCharType="separate"/>
        </w:r>
        <w:r w:rsidR="004C586A" w:rsidRPr="004C586A">
          <w:rPr>
            <w:noProof/>
            <w:lang w:val="es-ES"/>
          </w:rPr>
          <w:t>1</w:t>
        </w:r>
        <w:r>
          <w:fldChar w:fldCharType="end"/>
        </w:r>
      </w:sdtContent>
    </w:sdt>
  </w:p>
  <w:p w14:paraId="30CED28B" w14:textId="4BA0CBF4" w:rsidR="004A6052" w:rsidRDefault="004A60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D27B0" w14:textId="77777777" w:rsidR="004C586A" w:rsidRDefault="004C586A">
      <w:r>
        <w:separator/>
      </w:r>
    </w:p>
  </w:footnote>
  <w:footnote w:type="continuationSeparator" w:id="0">
    <w:p w14:paraId="618EE328" w14:textId="77777777" w:rsidR="004C586A" w:rsidRDefault="004C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94A28"/>
    <w:multiLevelType w:val="hybridMultilevel"/>
    <w:tmpl w:val="6BAE5B82"/>
    <w:lvl w:ilvl="0" w:tplc="186AF1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3EE4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AD7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087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4DA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0D3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91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804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0203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03AE9"/>
    <w:multiLevelType w:val="hybridMultilevel"/>
    <w:tmpl w:val="7A56D5A2"/>
    <w:lvl w:ilvl="0" w:tplc="0403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8A"/>
    <w:multiLevelType w:val="multilevel"/>
    <w:tmpl w:val="74C04CF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F10029A"/>
    <w:multiLevelType w:val="multilevel"/>
    <w:tmpl w:val="3298569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1593882"/>
    <w:multiLevelType w:val="multilevel"/>
    <w:tmpl w:val="09E05AA0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B14A10"/>
    <w:multiLevelType w:val="multilevel"/>
    <w:tmpl w:val="20C6BCB8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7B75A6B"/>
    <w:multiLevelType w:val="hybridMultilevel"/>
    <w:tmpl w:val="F3D253CA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4832"/>
    <w:multiLevelType w:val="multilevel"/>
    <w:tmpl w:val="608E9D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C4177C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B663F3"/>
    <w:multiLevelType w:val="multilevel"/>
    <w:tmpl w:val="7A5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0BF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624EA6"/>
    <w:multiLevelType w:val="multilevel"/>
    <w:tmpl w:val="06CC22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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8FD7254"/>
    <w:multiLevelType w:val="multilevel"/>
    <w:tmpl w:val="DA660702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0607515"/>
    <w:multiLevelType w:val="multilevel"/>
    <w:tmpl w:val="3298569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DBC6031"/>
    <w:multiLevelType w:val="multilevel"/>
    <w:tmpl w:val="1958A6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13"/>
  </w:num>
  <w:num w:numId="6">
    <w:abstractNumId w:val="9"/>
  </w:num>
  <w:num w:numId="7">
    <w:abstractNumId w:val="6"/>
  </w:num>
  <w:num w:numId="8">
    <w:abstractNumId w:val="14"/>
  </w:num>
  <w:num w:numId="9">
    <w:abstractNumId w:val="4"/>
  </w:num>
  <w:num w:numId="10">
    <w:abstractNumId w:val="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2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C3"/>
    <w:rsid w:val="00006B0E"/>
    <w:rsid w:val="00013DF4"/>
    <w:rsid w:val="00021811"/>
    <w:rsid w:val="00024946"/>
    <w:rsid w:val="00026DFD"/>
    <w:rsid w:val="00040471"/>
    <w:rsid w:val="00041846"/>
    <w:rsid w:val="0004772F"/>
    <w:rsid w:val="0005125B"/>
    <w:rsid w:val="00061A8E"/>
    <w:rsid w:val="000659D1"/>
    <w:rsid w:val="00073A1D"/>
    <w:rsid w:val="000823A5"/>
    <w:rsid w:val="0009712C"/>
    <w:rsid w:val="000A44CC"/>
    <w:rsid w:val="000C356C"/>
    <w:rsid w:val="000E100F"/>
    <w:rsid w:val="000E14DF"/>
    <w:rsid w:val="000E736B"/>
    <w:rsid w:val="000F5A2C"/>
    <w:rsid w:val="00104449"/>
    <w:rsid w:val="00105904"/>
    <w:rsid w:val="00113A22"/>
    <w:rsid w:val="00126A7A"/>
    <w:rsid w:val="00127F19"/>
    <w:rsid w:val="00135399"/>
    <w:rsid w:val="00141A57"/>
    <w:rsid w:val="0014238F"/>
    <w:rsid w:val="0014399F"/>
    <w:rsid w:val="001452FC"/>
    <w:rsid w:val="001531D3"/>
    <w:rsid w:val="0016087F"/>
    <w:rsid w:val="001626DB"/>
    <w:rsid w:val="00163FEB"/>
    <w:rsid w:val="00170008"/>
    <w:rsid w:val="00175968"/>
    <w:rsid w:val="00181787"/>
    <w:rsid w:val="00184213"/>
    <w:rsid w:val="001906EC"/>
    <w:rsid w:val="00192E0C"/>
    <w:rsid w:val="001978C6"/>
    <w:rsid w:val="001A61DE"/>
    <w:rsid w:val="001B6F4D"/>
    <w:rsid w:val="001E245E"/>
    <w:rsid w:val="001F2821"/>
    <w:rsid w:val="001F48CE"/>
    <w:rsid w:val="00207E81"/>
    <w:rsid w:val="00221323"/>
    <w:rsid w:val="00225BAA"/>
    <w:rsid w:val="00231D02"/>
    <w:rsid w:val="00236D2C"/>
    <w:rsid w:val="00237876"/>
    <w:rsid w:val="00241B38"/>
    <w:rsid w:val="002443AE"/>
    <w:rsid w:val="002542EB"/>
    <w:rsid w:val="00254FF9"/>
    <w:rsid w:val="00260668"/>
    <w:rsid w:val="00264117"/>
    <w:rsid w:val="00272734"/>
    <w:rsid w:val="002770CA"/>
    <w:rsid w:val="0028349F"/>
    <w:rsid w:val="00286717"/>
    <w:rsid w:val="0029416F"/>
    <w:rsid w:val="002A1119"/>
    <w:rsid w:val="002A1F63"/>
    <w:rsid w:val="002B0939"/>
    <w:rsid w:val="002B6659"/>
    <w:rsid w:val="002B7285"/>
    <w:rsid w:val="002C1661"/>
    <w:rsid w:val="002C4483"/>
    <w:rsid w:val="002C4AEC"/>
    <w:rsid w:val="002E78DE"/>
    <w:rsid w:val="002F3284"/>
    <w:rsid w:val="002F430D"/>
    <w:rsid w:val="002F4A08"/>
    <w:rsid w:val="00301E4B"/>
    <w:rsid w:val="00311C9C"/>
    <w:rsid w:val="0031408A"/>
    <w:rsid w:val="003157C2"/>
    <w:rsid w:val="00322663"/>
    <w:rsid w:val="003245BC"/>
    <w:rsid w:val="00324B8A"/>
    <w:rsid w:val="00350217"/>
    <w:rsid w:val="00360FCB"/>
    <w:rsid w:val="00370184"/>
    <w:rsid w:val="00373147"/>
    <w:rsid w:val="00374121"/>
    <w:rsid w:val="003B4737"/>
    <w:rsid w:val="003B7C17"/>
    <w:rsid w:val="003C0B54"/>
    <w:rsid w:val="003C124A"/>
    <w:rsid w:val="003C1C9B"/>
    <w:rsid w:val="003C1D17"/>
    <w:rsid w:val="003D30E6"/>
    <w:rsid w:val="003D4036"/>
    <w:rsid w:val="003D5F36"/>
    <w:rsid w:val="003D6840"/>
    <w:rsid w:val="003E311B"/>
    <w:rsid w:val="003E3717"/>
    <w:rsid w:val="003F3415"/>
    <w:rsid w:val="003F5BB0"/>
    <w:rsid w:val="00400882"/>
    <w:rsid w:val="00404CE5"/>
    <w:rsid w:val="00407D04"/>
    <w:rsid w:val="00407E3A"/>
    <w:rsid w:val="00412961"/>
    <w:rsid w:val="00412DAC"/>
    <w:rsid w:val="00416092"/>
    <w:rsid w:val="00416AC7"/>
    <w:rsid w:val="004217CA"/>
    <w:rsid w:val="004238FC"/>
    <w:rsid w:val="004328ED"/>
    <w:rsid w:val="004357E4"/>
    <w:rsid w:val="00435D4B"/>
    <w:rsid w:val="00451B10"/>
    <w:rsid w:val="00455F3C"/>
    <w:rsid w:val="00462A30"/>
    <w:rsid w:val="00462DB1"/>
    <w:rsid w:val="00464B28"/>
    <w:rsid w:val="00467DA2"/>
    <w:rsid w:val="00472E79"/>
    <w:rsid w:val="004944D7"/>
    <w:rsid w:val="004A313C"/>
    <w:rsid w:val="004A6052"/>
    <w:rsid w:val="004B0CA9"/>
    <w:rsid w:val="004B1276"/>
    <w:rsid w:val="004B2971"/>
    <w:rsid w:val="004C586A"/>
    <w:rsid w:val="004C68F0"/>
    <w:rsid w:val="004C754B"/>
    <w:rsid w:val="004C7A15"/>
    <w:rsid w:val="004C7B8F"/>
    <w:rsid w:val="004D3DB9"/>
    <w:rsid w:val="004D44DC"/>
    <w:rsid w:val="004D7DBB"/>
    <w:rsid w:val="004E37EE"/>
    <w:rsid w:val="004F3867"/>
    <w:rsid w:val="00502355"/>
    <w:rsid w:val="005029DA"/>
    <w:rsid w:val="005033AF"/>
    <w:rsid w:val="0050540B"/>
    <w:rsid w:val="00505487"/>
    <w:rsid w:val="005104DF"/>
    <w:rsid w:val="00510A40"/>
    <w:rsid w:val="00510A4C"/>
    <w:rsid w:val="005270DF"/>
    <w:rsid w:val="005372D5"/>
    <w:rsid w:val="00551960"/>
    <w:rsid w:val="005544D7"/>
    <w:rsid w:val="0055509A"/>
    <w:rsid w:val="005563A2"/>
    <w:rsid w:val="00561731"/>
    <w:rsid w:val="00567283"/>
    <w:rsid w:val="00567C25"/>
    <w:rsid w:val="00573234"/>
    <w:rsid w:val="00574321"/>
    <w:rsid w:val="00576069"/>
    <w:rsid w:val="00577CBC"/>
    <w:rsid w:val="00582020"/>
    <w:rsid w:val="00583B7F"/>
    <w:rsid w:val="00592921"/>
    <w:rsid w:val="005B3929"/>
    <w:rsid w:val="005C0AA8"/>
    <w:rsid w:val="005C5974"/>
    <w:rsid w:val="005C73D0"/>
    <w:rsid w:val="005D0260"/>
    <w:rsid w:val="005D78CA"/>
    <w:rsid w:val="005E1822"/>
    <w:rsid w:val="005E463B"/>
    <w:rsid w:val="005F2C42"/>
    <w:rsid w:val="005F5868"/>
    <w:rsid w:val="005F5EFF"/>
    <w:rsid w:val="005F732B"/>
    <w:rsid w:val="00600F3E"/>
    <w:rsid w:val="00641E1C"/>
    <w:rsid w:val="00647295"/>
    <w:rsid w:val="00657261"/>
    <w:rsid w:val="006627F0"/>
    <w:rsid w:val="006639F2"/>
    <w:rsid w:val="00665A62"/>
    <w:rsid w:val="006674C1"/>
    <w:rsid w:val="00671FCA"/>
    <w:rsid w:val="00675AED"/>
    <w:rsid w:val="0068183B"/>
    <w:rsid w:val="00683C6A"/>
    <w:rsid w:val="00683E93"/>
    <w:rsid w:val="006855B8"/>
    <w:rsid w:val="00686F53"/>
    <w:rsid w:val="0069663F"/>
    <w:rsid w:val="006A5BD9"/>
    <w:rsid w:val="006B7ADD"/>
    <w:rsid w:val="006B7DFC"/>
    <w:rsid w:val="006C0BB7"/>
    <w:rsid w:val="006E0311"/>
    <w:rsid w:val="006E4684"/>
    <w:rsid w:val="006E7F60"/>
    <w:rsid w:val="006F0F59"/>
    <w:rsid w:val="006F2E44"/>
    <w:rsid w:val="007024A1"/>
    <w:rsid w:val="00705AEA"/>
    <w:rsid w:val="00710BFD"/>
    <w:rsid w:val="00712127"/>
    <w:rsid w:val="00715F77"/>
    <w:rsid w:val="00722FB9"/>
    <w:rsid w:val="007249CB"/>
    <w:rsid w:val="007419AA"/>
    <w:rsid w:val="007419DE"/>
    <w:rsid w:val="007443A0"/>
    <w:rsid w:val="00755617"/>
    <w:rsid w:val="00760C89"/>
    <w:rsid w:val="00763573"/>
    <w:rsid w:val="0076558E"/>
    <w:rsid w:val="00775CD1"/>
    <w:rsid w:val="00783B2A"/>
    <w:rsid w:val="00794D3F"/>
    <w:rsid w:val="007B06FF"/>
    <w:rsid w:val="007B5033"/>
    <w:rsid w:val="007B5D09"/>
    <w:rsid w:val="007B6B40"/>
    <w:rsid w:val="007C0283"/>
    <w:rsid w:val="007D45E7"/>
    <w:rsid w:val="007D4C71"/>
    <w:rsid w:val="007D6BC3"/>
    <w:rsid w:val="007D763E"/>
    <w:rsid w:val="007E17E0"/>
    <w:rsid w:val="007E5A29"/>
    <w:rsid w:val="007E6D55"/>
    <w:rsid w:val="0080616F"/>
    <w:rsid w:val="00806EB5"/>
    <w:rsid w:val="00810907"/>
    <w:rsid w:val="0081260E"/>
    <w:rsid w:val="00812B2D"/>
    <w:rsid w:val="00816EC6"/>
    <w:rsid w:val="00820642"/>
    <w:rsid w:val="00823E39"/>
    <w:rsid w:val="008308C1"/>
    <w:rsid w:val="0083368D"/>
    <w:rsid w:val="008437F8"/>
    <w:rsid w:val="00851F5A"/>
    <w:rsid w:val="00866838"/>
    <w:rsid w:val="008726CA"/>
    <w:rsid w:val="00873B89"/>
    <w:rsid w:val="00875FF4"/>
    <w:rsid w:val="0088043D"/>
    <w:rsid w:val="0089147A"/>
    <w:rsid w:val="008952DE"/>
    <w:rsid w:val="008D087D"/>
    <w:rsid w:val="008D38C2"/>
    <w:rsid w:val="008D72D7"/>
    <w:rsid w:val="008D760C"/>
    <w:rsid w:val="008D7D1C"/>
    <w:rsid w:val="008E5235"/>
    <w:rsid w:val="008F2283"/>
    <w:rsid w:val="008F2E43"/>
    <w:rsid w:val="008F3CFE"/>
    <w:rsid w:val="00901FC9"/>
    <w:rsid w:val="00912FEC"/>
    <w:rsid w:val="009221CA"/>
    <w:rsid w:val="00926D9D"/>
    <w:rsid w:val="0093107C"/>
    <w:rsid w:val="009404DD"/>
    <w:rsid w:val="00941AE4"/>
    <w:rsid w:val="0094797E"/>
    <w:rsid w:val="00957ED4"/>
    <w:rsid w:val="00960095"/>
    <w:rsid w:val="0096769C"/>
    <w:rsid w:val="00973426"/>
    <w:rsid w:val="009761F5"/>
    <w:rsid w:val="00991A2D"/>
    <w:rsid w:val="009A04B4"/>
    <w:rsid w:val="009A2CFD"/>
    <w:rsid w:val="009A78F8"/>
    <w:rsid w:val="009C0143"/>
    <w:rsid w:val="009C1EA1"/>
    <w:rsid w:val="009C2680"/>
    <w:rsid w:val="009C35AD"/>
    <w:rsid w:val="009D568A"/>
    <w:rsid w:val="009D7058"/>
    <w:rsid w:val="009E2D83"/>
    <w:rsid w:val="009E2FD1"/>
    <w:rsid w:val="009E31A4"/>
    <w:rsid w:val="009E3234"/>
    <w:rsid w:val="009F2F1D"/>
    <w:rsid w:val="00A033AB"/>
    <w:rsid w:val="00A12DAD"/>
    <w:rsid w:val="00A13978"/>
    <w:rsid w:val="00A15084"/>
    <w:rsid w:val="00A24190"/>
    <w:rsid w:val="00A40D0D"/>
    <w:rsid w:val="00A4352A"/>
    <w:rsid w:val="00A461E5"/>
    <w:rsid w:val="00A52D8E"/>
    <w:rsid w:val="00A61747"/>
    <w:rsid w:val="00A64CDD"/>
    <w:rsid w:val="00A7010B"/>
    <w:rsid w:val="00A75B2B"/>
    <w:rsid w:val="00A811A2"/>
    <w:rsid w:val="00A90AF1"/>
    <w:rsid w:val="00A96381"/>
    <w:rsid w:val="00A96EFF"/>
    <w:rsid w:val="00AA2928"/>
    <w:rsid w:val="00AA59F0"/>
    <w:rsid w:val="00AA6811"/>
    <w:rsid w:val="00AA6E70"/>
    <w:rsid w:val="00AA7BF5"/>
    <w:rsid w:val="00AB1CD1"/>
    <w:rsid w:val="00AD097F"/>
    <w:rsid w:val="00AD1A2D"/>
    <w:rsid w:val="00AE3BFC"/>
    <w:rsid w:val="00AE3C28"/>
    <w:rsid w:val="00AE3F6F"/>
    <w:rsid w:val="00AE6ADC"/>
    <w:rsid w:val="00B03D01"/>
    <w:rsid w:val="00B11D06"/>
    <w:rsid w:val="00B11E1B"/>
    <w:rsid w:val="00B1336B"/>
    <w:rsid w:val="00B228ED"/>
    <w:rsid w:val="00B27EDA"/>
    <w:rsid w:val="00B4214A"/>
    <w:rsid w:val="00B42472"/>
    <w:rsid w:val="00B44CF9"/>
    <w:rsid w:val="00B4501D"/>
    <w:rsid w:val="00B53E4F"/>
    <w:rsid w:val="00B6599F"/>
    <w:rsid w:val="00B675B8"/>
    <w:rsid w:val="00B754C9"/>
    <w:rsid w:val="00B77283"/>
    <w:rsid w:val="00BA6D5F"/>
    <w:rsid w:val="00BC7040"/>
    <w:rsid w:val="00BE0840"/>
    <w:rsid w:val="00BE303A"/>
    <w:rsid w:val="00BE4379"/>
    <w:rsid w:val="00BE4736"/>
    <w:rsid w:val="00BE649C"/>
    <w:rsid w:val="00BE7731"/>
    <w:rsid w:val="00BF0874"/>
    <w:rsid w:val="00C1693E"/>
    <w:rsid w:val="00C21106"/>
    <w:rsid w:val="00C2273D"/>
    <w:rsid w:val="00C22C0C"/>
    <w:rsid w:val="00C34018"/>
    <w:rsid w:val="00C50DF2"/>
    <w:rsid w:val="00C512C0"/>
    <w:rsid w:val="00C5181C"/>
    <w:rsid w:val="00C5414B"/>
    <w:rsid w:val="00C670A9"/>
    <w:rsid w:val="00C673F3"/>
    <w:rsid w:val="00C836F8"/>
    <w:rsid w:val="00C8464C"/>
    <w:rsid w:val="00C85945"/>
    <w:rsid w:val="00C85953"/>
    <w:rsid w:val="00C860E3"/>
    <w:rsid w:val="00C87E61"/>
    <w:rsid w:val="00C92E88"/>
    <w:rsid w:val="00C958E7"/>
    <w:rsid w:val="00C9757E"/>
    <w:rsid w:val="00CD4FB4"/>
    <w:rsid w:val="00CE00CE"/>
    <w:rsid w:val="00CE2CAF"/>
    <w:rsid w:val="00CF36F3"/>
    <w:rsid w:val="00D07FB2"/>
    <w:rsid w:val="00D11453"/>
    <w:rsid w:val="00D11C95"/>
    <w:rsid w:val="00D15F96"/>
    <w:rsid w:val="00D16FA1"/>
    <w:rsid w:val="00D174FD"/>
    <w:rsid w:val="00D22D59"/>
    <w:rsid w:val="00D250B6"/>
    <w:rsid w:val="00D330D3"/>
    <w:rsid w:val="00D46680"/>
    <w:rsid w:val="00D54E5B"/>
    <w:rsid w:val="00D5716D"/>
    <w:rsid w:val="00D62737"/>
    <w:rsid w:val="00D733BF"/>
    <w:rsid w:val="00D75AB1"/>
    <w:rsid w:val="00D85058"/>
    <w:rsid w:val="00D86977"/>
    <w:rsid w:val="00DB0802"/>
    <w:rsid w:val="00DB3131"/>
    <w:rsid w:val="00DB5FCB"/>
    <w:rsid w:val="00DC0045"/>
    <w:rsid w:val="00DC29F1"/>
    <w:rsid w:val="00DC5BC5"/>
    <w:rsid w:val="00DD3006"/>
    <w:rsid w:val="00DE2D01"/>
    <w:rsid w:val="00DE639A"/>
    <w:rsid w:val="00DE7E94"/>
    <w:rsid w:val="00DF3871"/>
    <w:rsid w:val="00DF73FB"/>
    <w:rsid w:val="00E01F64"/>
    <w:rsid w:val="00E03AD8"/>
    <w:rsid w:val="00E126DE"/>
    <w:rsid w:val="00E12981"/>
    <w:rsid w:val="00E32F31"/>
    <w:rsid w:val="00E33A9A"/>
    <w:rsid w:val="00E461B6"/>
    <w:rsid w:val="00E4674D"/>
    <w:rsid w:val="00E54823"/>
    <w:rsid w:val="00E6076A"/>
    <w:rsid w:val="00E62705"/>
    <w:rsid w:val="00E677A7"/>
    <w:rsid w:val="00E70518"/>
    <w:rsid w:val="00E73FFE"/>
    <w:rsid w:val="00E77E61"/>
    <w:rsid w:val="00E823B8"/>
    <w:rsid w:val="00E84AB2"/>
    <w:rsid w:val="00E85CBD"/>
    <w:rsid w:val="00E97F6D"/>
    <w:rsid w:val="00EA64EF"/>
    <w:rsid w:val="00EB5C70"/>
    <w:rsid w:val="00EC0B10"/>
    <w:rsid w:val="00EC1515"/>
    <w:rsid w:val="00EC4F44"/>
    <w:rsid w:val="00EC530A"/>
    <w:rsid w:val="00ED1DC0"/>
    <w:rsid w:val="00ED51E1"/>
    <w:rsid w:val="00EE4607"/>
    <w:rsid w:val="00EF050C"/>
    <w:rsid w:val="00EF610D"/>
    <w:rsid w:val="00F15E25"/>
    <w:rsid w:val="00F169E3"/>
    <w:rsid w:val="00F179B3"/>
    <w:rsid w:val="00F33D55"/>
    <w:rsid w:val="00F40B02"/>
    <w:rsid w:val="00F44A03"/>
    <w:rsid w:val="00F458D4"/>
    <w:rsid w:val="00F56161"/>
    <w:rsid w:val="00F615F4"/>
    <w:rsid w:val="00F63D41"/>
    <w:rsid w:val="00F82A9F"/>
    <w:rsid w:val="00F83EAD"/>
    <w:rsid w:val="00F84E61"/>
    <w:rsid w:val="00FA1970"/>
    <w:rsid w:val="00FA29C9"/>
    <w:rsid w:val="00FC2DC9"/>
    <w:rsid w:val="00FD1FF6"/>
    <w:rsid w:val="00FD6F91"/>
    <w:rsid w:val="00FE0857"/>
    <w:rsid w:val="00FE2E62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D4299"/>
  <w15:docId w15:val="{57808DCF-4284-41A4-B704-7CCAED7D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0D3"/>
    <w:rPr>
      <w:lang w:val="pt-BR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lang w:val="es-ES_tradnl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TextosemFormatao">
    <w:name w:val="Plain Text"/>
    <w:basedOn w:val="Normal"/>
    <w:rPr>
      <w:rFonts w:ascii="Courier New" w:hAnsi="Courier New" w:cs="Courier New"/>
      <w:lang w:val="es-ES"/>
    </w:rPr>
  </w:style>
  <w:style w:type="paragraph" w:styleId="Textodenotaderodap">
    <w:name w:val="footnote text"/>
    <w:basedOn w:val="Normal"/>
    <w:semiHidden/>
    <w:rsid w:val="00806EB5"/>
  </w:style>
  <w:style w:type="character" w:styleId="Refdenotaderodap">
    <w:name w:val="footnote reference"/>
    <w:basedOn w:val="Fontepargpadro"/>
    <w:semiHidden/>
    <w:rsid w:val="00806EB5"/>
    <w:rPr>
      <w:vertAlign w:val="superscript"/>
    </w:rPr>
  </w:style>
  <w:style w:type="character" w:styleId="Hyperlink">
    <w:name w:val="Hyperlink"/>
    <w:basedOn w:val="Fontepargpadro"/>
    <w:rsid w:val="00F33D55"/>
    <w:rPr>
      <w:color w:val="0000FF"/>
      <w:u w:val="single"/>
    </w:rPr>
  </w:style>
  <w:style w:type="paragraph" w:customStyle="1" w:styleId="Author">
    <w:name w:val="Author"/>
    <w:basedOn w:val="Normal"/>
    <w:rsid w:val="00E823B8"/>
    <w:pPr>
      <w:widowControl w:val="0"/>
      <w:spacing w:after="80"/>
      <w:jc w:val="both"/>
    </w:pPr>
    <w:rPr>
      <w:b/>
      <w:sz w:val="24"/>
      <w:lang w:val="es-ES"/>
    </w:rPr>
  </w:style>
  <w:style w:type="paragraph" w:customStyle="1" w:styleId="Bullet">
    <w:name w:val="Bullet"/>
    <w:basedOn w:val="Normal"/>
    <w:rsid w:val="00E823B8"/>
    <w:pPr>
      <w:widowControl w:val="0"/>
      <w:spacing w:after="80"/>
      <w:ind w:left="144" w:hanging="144"/>
      <w:jc w:val="both"/>
    </w:pPr>
    <w:rPr>
      <w:lang w:val="es-ES"/>
    </w:rPr>
  </w:style>
  <w:style w:type="paragraph" w:styleId="Textodebalo">
    <w:name w:val="Balloon Text"/>
    <w:basedOn w:val="Normal"/>
    <w:semiHidden/>
    <w:rsid w:val="00D174F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3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5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5617"/>
    <w:rPr>
      <w:lang w:val="en-GB" w:eastAsia="es-ES"/>
    </w:rPr>
  </w:style>
  <w:style w:type="paragraph" w:styleId="Rodap">
    <w:name w:val="footer"/>
    <w:basedOn w:val="Normal"/>
    <w:link w:val="RodapChar"/>
    <w:uiPriority w:val="99"/>
    <w:unhideWhenUsed/>
    <w:rsid w:val="00755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5617"/>
    <w:rPr>
      <w:lang w:val="en-GB" w:eastAsia="es-ES"/>
    </w:rPr>
  </w:style>
  <w:style w:type="character" w:customStyle="1" w:styleId="CorpodetextoChar">
    <w:name w:val="Corpo de texto Char"/>
    <w:basedOn w:val="Fontepargpadro"/>
    <w:link w:val="Corpodetexto"/>
    <w:rsid w:val="00D330D3"/>
    <w:rPr>
      <w:lang w:val="en-GB" w:eastAsia="es-ES"/>
    </w:rPr>
  </w:style>
  <w:style w:type="character" w:styleId="Forte">
    <w:name w:val="Strong"/>
    <w:basedOn w:val="Fontepargpadro"/>
    <w:uiPriority w:val="22"/>
    <w:qFormat/>
    <w:rsid w:val="00941AE4"/>
    <w:rPr>
      <w:b/>
      <w:bCs/>
    </w:rPr>
  </w:style>
  <w:style w:type="character" w:styleId="nfase">
    <w:name w:val="Emphasis"/>
    <w:basedOn w:val="Fontepargpadro"/>
    <w:uiPriority w:val="20"/>
    <w:qFormat/>
    <w:rsid w:val="000F5A2C"/>
    <w:rPr>
      <w:i/>
      <w:iCs/>
    </w:rPr>
  </w:style>
  <w:style w:type="paragraph" w:styleId="PargrafodaLista">
    <w:name w:val="List Paragraph"/>
    <w:basedOn w:val="Normal"/>
    <w:uiPriority w:val="34"/>
    <w:qFormat/>
    <w:rsid w:val="007443A0"/>
    <w:pPr>
      <w:ind w:left="720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64F9-5360-49E4-AFA5-5C3C1D06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2666</Words>
  <Characters>14402</Characters>
  <Application>Microsoft Office Word</Application>
  <DocSecurity>0</DocSecurity>
  <Lines>120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Preparation of Papers to be Submitted to</vt:lpstr>
      <vt:lpstr>Preparation of Papers to be Submitted to</vt:lpstr>
    </vt:vector>
  </TitlesOfParts>
  <Company>IFA-CSIC</Company>
  <LinksUpToDate>false</LinksUpToDate>
  <CharactersWithSpaces>17034</CharactersWithSpaces>
  <SharedDoc>false</SharedDoc>
  <HLinks>
    <vt:vector size="18" baseType="variant"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http://www.ifla.org/VII/s13/pubs/AnonymousClassics2004.pdf</vt:lpwstr>
      </vt:variant>
      <vt:variant>
        <vt:lpwstr/>
      </vt:variant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>http://www2.ub.es/bid/consulta_articulos.php?fichero=11cantos.htm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http://www.ifla.net/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to be Submitted to</dc:title>
  <dc:creator>MARIA del CASTILLO</dc:creator>
  <cp:lastModifiedBy>Fernanda Mirelle</cp:lastModifiedBy>
  <cp:revision>2</cp:revision>
  <cp:lastPrinted>2005-01-10T19:27:00Z</cp:lastPrinted>
  <dcterms:created xsi:type="dcterms:W3CDTF">2019-06-15T17:38:00Z</dcterms:created>
  <dcterms:modified xsi:type="dcterms:W3CDTF">2019-06-15T17:38:00Z</dcterms:modified>
</cp:coreProperties>
</file>