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A4" w:rsidRDefault="00404F92">
      <w:pPr>
        <w:pStyle w:val="TituloPrincipal"/>
        <w:rPr>
          <w:lang w:val="pt-BR"/>
        </w:rPr>
      </w:pPr>
      <w:r>
        <w:rPr>
          <w:lang w:val="pt-BR"/>
        </w:rPr>
        <w:t>Biblioteca e recursos audiovisuais: o uso da classificação para a representação de diferentes domínios</w:t>
      </w:r>
    </w:p>
    <w:p w:rsidR="004664A4" w:rsidRPr="00404F92" w:rsidRDefault="00404F92">
      <w:pPr>
        <w:pStyle w:val="Autores"/>
        <w:rPr>
          <w:lang w:val="pt-BR"/>
        </w:rPr>
      </w:pPr>
      <w:r>
        <w:rPr>
          <w:lang w:val="pt-BR"/>
        </w:rPr>
        <w:t xml:space="preserve">Fernanda Carolina </w:t>
      </w:r>
      <w:proofErr w:type="spellStart"/>
      <w:r>
        <w:rPr>
          <w:lang w:val="pt-BR"/>
        </w:rPr>
        <w:t>Pegoraro</w:t>
      </w:r>
      <w:proofErr w:type="spellEnd"/>
      <w:r>
        <w:rPr>
          <w:lang w:val="pt-BR"/>
        </w:rPr>
        <w:t xml:space="preserve"> Novaes</w:t>
      </w:r>
      <w:r w:rsidR="00957999" w:rsidRPr="00404F92">
        <w:rPr>
          <w:vertAlign w:val="superscript"/>
          <w:lang w:val="pt-BR"/>
        </w:rPr>
        <w:t>1</w:t>
      </w:r>
      <w:r w:rsidR="00957999" w:rsidRPr="00404F92">
        <w:rPr>
          <w:rStyle w:val="ORCID"/>
          <w:lang w:val="pt-BR"/>
        </w:rPr>
        <w:t>[</w:t>
      </w:r>
      <w:proofErr w:type="gramStart"/>
      <w:r>
        <w:rPr>
          <w:rStyle w:val="ORCID"/>
          <w:lang w:val="pt-BR"/>
        </w:rPr>
        <w:t>https</w:t>
      </w:r>
      <w:proofErr w:type="gramEnd"/>
      <w:r>
        <w:rPr>
          <w:rStyle w:val="ORCID"/>
          <w:lang w:val="pt-BR"/>
        </w:rPr>
        <w:t>://orcid.org/0000-0002-4928-1857</w:t>
      </w:r>
      <w:r w:rsidR="00957999" w:rsidRPr="00404F92">
        <w:rPr>
          <w:rStyle w:val="ORCID"/>
          <w:lang w:val="pt-BR"/>
        </w:rPr>
        <w:t>]</w:t>
      </w:r>
      <w:r w:rsidR="00957999" w:rsidRPr="00404F92">
        <w:rPr>
          <w:rStyle w:val="ORCID"/>
          <w:vertAlign w:val="baseline"/>
          <w:lang w:val="pt-BR"/>
        </w:rPr>
        <w:t>,</w:t>
      </w:r>
      <w:r>
        <w:rPr>
          <w:lang w:val="pt-BR"/>
        </w:rPr>
        <w:t xml:space="preserve"> Isabela Santana de Moares</w:t>
      </w:r>
      <w:r w:rsidR="00957999" w:rsidRPr="00404F92">
        <w:rPr>
          <w:vertAlign w:val="superscript"/>
          <w:lang w:val="pt-BR"/>
        </w:rPr>
        <w:t>2</w:t>
      </w:r>
      <w:r w:rsidR="00957999" w:rsidRPr="00404F92">
        <w:rPr>
          <w:rStyle w:val="ORCID"/>
          <w:lang w:val="pt-BR"/>
        </w:rPr>
        <w:t>[</w:t>
      </w:r>
      <w:r w:rsidR="00962DC4">
        <w:rPr>
          <w:rStyle w:val="ORCID"/>
          <w:lang w:val="pt-BR"/>
        </w:rPr>
        <w:t>https://orcid.org/0000-0002</w:t>
      </w:r>
      <w:r w:rsidR="00962DC4">
        <w:rPr>
          <w:rStyle w:val="ORCID"/>
          <w:lang w:val="pt-BR"/>
        </w:rPr>
        <w:t>-8328-0911</w:t>
      </w:r>
      <w:r w:rsidR="00957999" w:rsidRPr="00404F92">
        <w:rPr>
          <w:rStyle w:val="ORCID"/>
          <w:lang w:val="pt-BR"/>
        </w:rPr>
        <w:t xml:space="preserve">] </w:t>
      </w:r>
      <w:r w:rsidR="007F19EC">
        <w:rPr>
          <w:rStyle w:val="ORCID"/>
          <w:vertAlign w:val="baseline"/>
          <w:lang w:val="pt-BR"/>
        </w:rPr>
        <w:t>e</w:t>
      </w:r>
      <w:r w:rsidR="00962DC4">
        <w:rPr>
          <w:rStyle w:val="ORCID"/>
          <w:vertAlign w:val="baseline"/>
          <w:lang w:val="pt-BR"/>
        </w:rPr>
        <w:t xml:space="preserve"> Walter Moreira</w:t>
      </w:r>
      <w:r w:rsidR="00957999" w:rsidRPr="00404F92">
        <w:rPr>
          <w:rStyle w:val="ORCID"/>
          <w:lang w:val="pt-BR"/>
        </w:rPr>
        <w:t>3</w:t>
      </w:r>
      <w:r w:rsidR="00957999" w:rsidRPr="00404F92">
        <w:rPr>
          <w:rStyle w:val="ORCID"/>
          <w:lang w:val="pt-BR"/>
        </w:rPr>
        <w:t>[</w:t>
      </w:r>
      <w:r w:rsidR="00962DC4">
        <w:rPr>
          <w:rStyle w:val="ORCID"/>
          <w:lang w:val="pt-BR"/>
        </w:rPr>
        <w:t>https://orcid.org/0000-0001</w:t>
      </w:r>
      <w:r w:rsidR="00962DC4">
        <w:rPr>
          <w:rStyle w:val="ORCID"/>
          <w:lang w:val="pt-BR"/>
        </w:rPr>
        <w:t>-</w:t>
      </w:r>
      <w:r w:rsidR="00962DC4">
        <w:rPr>
          <w:rStyle w:val="ORCID"/>
          <w:lang w:val="pt-BR"/>
        </w:rPr>
        <w:t>9454-441X</w:t>
      </w:r>
      <w:r w:rsidR="00957999" w:rsidRPr="00404F92">
        <w:rPr>
          <w:rStyle w:val="ORCID"/>
          <w:lang w:val="pt-BR"/>
        </w:rPr>
        <w:t>]</w:t>
      </w:r>
    </w:p>
    <w:p w:rsidR="004664A4" w:rsidRPr="00404F92" w:rsidRDefault="00957999">
      <w:pPr>
        <w:pStyle w:val="Filiacion"/>
        <w:rPr>
          <w:lang w:val="pt-BR"/>
        </w:rPr>
      </w:pPr>
      <w:proofErr w:type="gramStart"/>
      <w:r w:rsidRPr="00404F92">
        <w:rPr>
          <w:vertAlign w:val="superscript"/>
          <w:lang w:val="pt-BR"/>
        </w:rPr>
        <w:t>1</w:t>
      </w:r>
      <w:r w:rsidR="00DE5975">
        <w:rPr>
          <w:lang w:val="pt-BR"/>
        </w:rPr>
        <w:t>Aluna</w:t>
      </w:r>
      <w:proofErr w:type="gramEnd"/>
      <w:r w:rsidR="00DE5975">
        <w:rPr>
          <w:lang w:val="pt-BR"/>
        </w:rPr>
        <w:t xml:space="preserve"> de Mestrado do Programa de Pós Graduação em Ciência da Informação</w:t>
      </w:r>
      <w:r w:rsidRPr="00404F92">
        <w:rPr>
          <w:lang w:val="pt-BR"/>
        </w:rPr>
        <w:t>, U</w:t>
      </w:r>
      <w:r w:rsidR="00DE5975">
        <w:rPr>
          <w:lang w:val="pt-BR"/>
        </w:rPr>
        <w:t>nesp</w:t>
      </w:r>
      <w:r w:rsidRPr="00404F92">
        <w:rPr>
          <w:lang w:val="pt-BR"/>
        </w:rPr>
        <w:t xml:space="preserve">,  </w:t>
      </w:r>
      <w:r w:rsidR="00DE5975">
        <w:rPr>
          <w:lang w:val="pt-BR"/>
        </w:rPr>
        <w:t>Br</w:t>
      </w:r>
      <w:r w:rsidR="00DE5975">
        <w:rPr>
          <w:lang w:val="pt-BR"/>
        </w:rPr>
        <w:t>a</w:t>
      </w:r>
      <w:r w:rsidR="00DE5975">
        <w:rPr>
          <w:lang w:val="pt-BR"/>
        </w:rPr>
        <w:t>sil</w:t>
      </w:r>
      <w:r w:rsidRPr="00404F92">
        <w:rPr>
          <w:lang w:val="pt-BR"/>
        </w:rPr>
        <w:t>.</w:t>
      </w:r>
    </w:p>
    <w:p w:rsidR="004664A4" w:rsidRPr="00404F92" w:rsidRDefault="00DE5975">
      <w:pPr>
        <w:pStyle w:val="Filiacion"/>
        <w:rPr>
          <w:lang w:val="pt-BR"/>
        </w:rPr>
      </w:pPr>
      <w:r>
        <w:rPr>
          <w:rStyle w:val="e-mail"/>
          <w:lang w:val="pt-BR"/>
        </w:rPr>
        <w:t>fernanda_pegoraro@outlook</w:t>
      </w:r>
      <w:r w:rsidR="00957999" w:rsidRPr="00404F92">
        <w:rPr>
          <w:rStyle w:val="e-mail"/>
          <w:lang w:val="pt-BR"/>
        </w:rPr>
        <w:t>.com</w:t>
      </w:r>
    </w:p>
    <w:p w:rsidR="004664A4" w:rsidRPr="00DE5975" w:rsidRDefault="00957999" w:rsidP="00DE5975">
      <w:pPr>
        <w:pStyle w:val="Filiacion"/>
        <w:ind w:right="-28"/>
        <w:rPr>
          <w:lang w:val="pt-BR"/>
        </w:rPr>
      </w:pPr>
      <w:proofErr w:type="gramStart"/>
      <w:r w:rsidRPr="00404F92">
        <w:rPr>
          <w:vertAlign w:val="superscript"/>
          <w:lang w:val="pt-BR"/>
        </w:rPr>
        <w:t>2</w:t>
      </w:r>
      <w:r w:rsidR="00DE5975">
        <w:rPr>
          <w:lang w:val="pt-BR"/>
        </w:rPr>
        <w:t>Aluna</w:t>
      </w:r>
      <w:proofErr w:type="gramEnd"/>
      <w:r w:rsidR="00DE5975">
        <w:rPr>
          <w:lang w:val="pt-BR"/>
        </w:rPr>
        <w:t xml:space="preserve"> de </w:t>
      </w:r>
      <w:r w:rsidR="00DE5975">
        <w:rPr>
          <w:lang w:val="pt-BR"/>
        </w:rPr>
        <w:t>Doutora</w:t>
      </w:r>
      <w:r w:rsidR="00DE5975">
        <w:rPr>
          <w:lang w:val="pt-BR"/>
        </w:rPr>
        <w:t>do do Programa de Pós Graduação em Ciência da Informação</w:t>
      </w:r>
      <w:r w:rsidR="00DE5975" w:rsidRPr="00404F92">
        <w:rPr>
          <w:lang w:val="pt-BR"/>
        </w:rPr>
        <w:t>, U</w:t>
      </w:r>
      <w:r w:rsidR="00DE5975">
        <w:rPr>
          <w:lang w:val="pt-BR"/>
        </w:rPr>
        <w:t>nesp</w:t>
      </w:r>
      <w:r w:rsidR="00DE5975" w:rsidRPr="00404F92">
        <w:rPr>
          <w:lang w:val="pt-BR"/>
        </w:rPr>
        <w:t xml:space="preserve">,  </w:t>
      </w:r>
      <w:r w:rsidR="00DE5975">
        <w:rPr>
          <w:lang w:val="pt-BR"/>
        </w:rPr>
        <w:t>Br</w:t>
      </w:r>
      <w:r w:rsidR="00DE5975">
        <w:rPr>
          <w:lang w:val="pt-BR"/>
        </w:rPr>
        <w:t>a</w:t>
      </w:r>
      <w:r w:rsidR="00DE5975">
        <w:rPr>
          <w:lang w:val="pt-BR"/>
        </w:rPr>
        <w:t>sil</w:t>
      </w:r>
      <w:r w:rsidR="00DE5975" w:rsidRPr="00404F92">
        <w:rPr>
          <w:lang w:val="pt-BR"/>
        </w:rPr>
        <w:t>.</w:t>
      </w:r>
      <w:r w:rsidRPr="00404F92">
        <w:rPr>
          <w:lang w:val="pt-BR"/>
        </w:rPr>
        <w:br/>
      </w:r>
      <w:r w:rsidR="00DE5975" w:rsidRPr="00DE5975">
        <w:rPr>
          <w:rStyle w:val="e-mail"/>
          <w:lang w:val="pt-BR"/>
        </w:rPr>
        <w:t>isabela.santanademoaes@gmail.com</w:t>
      </w:r>
    </w:p>
    <w:p w:rsidR="004664A4" w:rsidRDefault="00957999">
      <w:pPr>
        <w:pStyle w:val="Filiacion"/>
        <w:rPr>
          <w:rStyle w:val="e-mail"/>
          <w:lang w:val="pt-BR"/>
        </w:rPr>
      </w:pPr>
      <w:proofErr w:type="gramStart"/>
      <w:r w:rsidRPr="00404F92">
        <w:rPr>
          <w:rStyle w:val="e-mail"/>
          <w:vertAlign w:val="superscript"/>
          <w:lang w:val="pt-BR"/>
        </w:rPr>
        <w:t>3</w:t>
      </w:r>
      <w:r w:rsidR="00FE71D4">
        <w:rPr>
          <w:rStyle w:val="e-mail"/>
          <w:lang w:val="pt-BR"/>
        </w:rPr>
        <w:t>Docente</w:t>
      </w:r>
      <w:proofErr w:type="gramEnd"/>
      <w:r w:rsidR="00FE71D4">
        <w:rPr>
          <w:rStyle w:val="e-mail"/>
          <w:lang w:val="pt-BR"/>
        </w:rPr>
        <w:t xml:space="preserve"> </w:t>
      </w:r>
      <w:r w:rsidR="00DE5975">
        <w:rPr>
          <w:lang w:val="pt-BR"/>
        </w:rPr>
        <w:t>do Programa de Pós Graduação em Ciência da Informação</w:t>
      </w:r>
      <w:r w:rsidR="00DE5975" w:rsidRPr="00404F92">
        <w:rPr>
          <w:lang w:val="pt-BR"/>
        </w:rPr>
        <w:t>, U</w:t>
      </w:r>
      <w:r w:rsidR="00DE5975">
        <w:rPr>
          <w:lang w:val="pt-BR"/>
        </w:rPr>
        <w:t>nesp</w:t>
      </w:r>
      <w:r w:rsidR="00DE5975" w:rsidRPr="00404F92">
        <w:rPr>
          <w:lang w:val="pt-BR"/>
        </w:rPr>
        <w:t xml:space="preserve">,  </w:t>
      </w:r>
      <w:r w:rsidR="00DE5975">
        <w:rPr>
          <w:lang w:val="pt-BR"/>
        </w:rPr>
        <w:t>Br</w:t>
      </w:r>
      <w:r w:rsidR="00DE5975">
        <w:rPr>
          <w:lang w:val="pt-BR"/>
        </w:rPr>
        <w:t>a</w:t>
      </w:r>
      <w:r w:rsidR="00DE5975">
        <w:rPr>
          <w:lang w:val="pt-BR"/>
        </w:rPr>
        <w:t>sil</w:t>
      </w:r>
      <w:r w:rsidR="00DE5975" w:rsidRPr="00404F92">
        <w:rPr>
          <w:lang w:val="pt-BR"/>
        </w:rPr>
        <w:t>.</w:t>
      </w:r>
      <w:r w:rsidRPr="00404F92">
        <w:rPr>
          <w:rStyle w:val="e-mail"/>
          <w:lang w:val="pt-BR"/>
        </w:rPr>
        <w:br/>
      </w:r>
      <w:r w:rsidR="00DE5975" w:rsidRPr="00DE5975">
        <w:rPr>
          <w:rStyle w:val="e-mail"/>
          <w:lang w:val="pt-BR"/>
        </w:rPr>
        <w:t>walter.moreira@unesp.br</w:t>
      </w:r>
    </w:p>
    <w:p w:rsidR="00DE5975" w:rsidRPr="00DE5975" w:rsidRDefault="00DE5975">
      <w:pPr>
        <w:pStyle w:val="Filiacion"/>
        <w:rPr>
          <w:rStyle w:val="e-mail"/>
          <w:lang w:val="pt-BR"/>
        </w:rPr>
      </w:pPr>
    </w:p>
    <w:p w:rsidR="001D1F8E" w:rsidRDefault="00957999" w:rsidP="001D1F8E">
      <w:pPr>
        <w:pStyle w:val="Corpodetexto"/>
        <w:spacing w:after="0" w:line="240" w:lineRule="atLeast"/>
        <w:ind w:left="567" w:firstLine="0"/>
        <w:rPr>
          <w:sz w:val="18"/>
          <w:szCs w:val="18"/>
          <w:lang w:val="pt-BR"/>
        </w:rPr>
      </w:pPr>
      <w:proofErr w:type="spellStart"/>
      <w:r w:rsidRPr="001D1F8E">
        <w:rPr>
          <w:b/>
          <w:bCs/>
          <w:sz w:val="18"/>
          <w:lang w:val="pt-BR"/>
        </w:rPr>
        <w:t>Resumen</w:t>
      </w:r>
      <w:proofErr w:type="spellEnd"/>
      <w:r w:rsidRPr="001D1F8E">
        <w:rPr>
          <w:b/>
          <w:bCs/>
          <w:sz w:val="18"/>
          <w:lang w:val="pt-BR"/>
        </w:rPr>
        <w:t xml:space="preserve">. </w:t>
      </w:r>
      <w:r w:rsidR="001D1F8E" w:rsidRPr="001D1F8E">
        <w:rPr>
          <w:sz w:val="18"/>
          <w:szCs w:val="18"/>
          <w:lang w:val="pt-BR"/>
        </w:rPr>
        <w:t>Durante o exercício de classificar é necessário analisar o dom</w:t>
      </w:r>
      <w:r w:rsidR="001D1F8E" w:rsidRPr="001D1F8E">
        <w:rPr>
          <w:color w:val="000000" w:themeColor="text1"/>
          <w:sz w:val="18"/>
          <w:szCs w:val="18"/>
          <w:lang w:val="pt-BR"/>
        </w:rPr>
        <w:t>ínio ao qual o o</w:t>
      </w:r>
      <w:r w:rsidR="001D1F8E" w:rsidRPr="001D1F8E">
        <w:rPr>
          <w:color w:val="000000" w:themeColor="text1"/>
          <w:sz w:val="18"/>
          <w:szCs w:val="18"/>
          <w:lang w:val="pt-BR"/>
        </w:rPr>
        <w:t>b</w:t>
      </w:r>
      <w:r w:rsidR="001D1F8E" w:rsidRPr="001D1F8E">
        <w:rPr>
          <w:color w:val="000000" w:themeColor="text1"/>
          <w:sz w:val="18"/>
          <w:szCs w:val="18"/>
          <w:lang w:val="pt-BR"/>
        </w:rPr>
        <w:t xml:space="preserve">jeto pertence, pois, considerando-se a perspectiva de que a classificação é construída, </w:t>
      </w:r>
      <w:r w:rsidR="001D1F8E" w:rsidRPr="001D1F8E">
        <w:rPr>
          <w:rFonts w:eastAsia="Arial"/>
          <w:color w:val="000000" w:themeColor="text1"/>
          <w:sz w:val="18"/>
          <w:szCs w:val="18"/>
          <w:lang w:val="pt-BR"/>
        </w:rPr>
        <w:t xml:space="preserve">a identificação específica de um assunto permite desencadear outras identificações </w:t>
      </w:r>
      <w:r w:rsidR="001D1F8E" w:rsidRPr="001D1F8E">
        <w:rPr>
          <w:rFonts w:eastAsia="Arial"/>
          <w:sz w:val="18"/>
          <w:szCs w:val="18"/>
          <w:lang w:val="pt-BR"/>
        </w:rPr>
        <w:t>i</w:t>
      </w:r>
      <w:r w:rsidR="001D1F8E" w:rsidRPr="001D1F8E">
        <w:rPr>
          <w:rFonts w:eastAsia="Arial"/>
          <w:sz w:val="18"/>
          <w:szCs w:val="18"/>
          <w:lang w:val="pt-BR"/>
        </w:rPr>
        <w:t>m</w:t>
      </w:r>
      <w:r w:rsidR="001D1F8E" w:rsidRPr="001D1F8E">
        <w:rPr>
          <w:rFonts w:eastAsia="Arial"/>
          <w:sz w:val="18"/>
          <w:szCs w:val="18"/>
          <w:lang w:val="pt-BR"/>
        </w:rPr>
        <w:t xml:space="preserve">portantes para a comunicação de conhecimento. </w:t>
      </w:r>
      <w:r w:rsidR="001D1F8E" w:rsidRPr="001D1F8E">
        <w:rPr>
          <w:sz w:val="18"/>
          <w:szCs w:val="18"/>
          <w:lang w:val="pt-BR"/>
        </w:rPr>
        <w:t>Dessa forma, essa pesquisa justifica-se demonstrando a importância de compreender a necessidade informacional de um d</w:t>
      </w:r>
      <w:r w:rsidR="001D1F8E" w:rsidRPr="001D1F8E">
        <w:rPr>
          <w:sz w:val="18"/>
          <w:szCs w:val="18"/>
          <w:lang w:val="pt-BR"/>
        </w:rPr>
        <w:t>e</w:t>
      </w:r>
      <w:r w:rsidR="001D1F8E" w:rsidRPr="001D1F8E">
        <w:rPr>
          <w:sz w:val="18"/>
          <w:szCs w:val="18"/>
          <w:lang w:val="pt-BR"/>
        </w:rPr>
        <w:t>terminado domínio específico e desse modo, representá-lo. O domínio elencado para análise de dados e demonstração de tal representação é o de recursos audiovisuais. Te</w:t>
      </w:r>
      <w:r w:rsidR="001D1F8E" w:rsidRPr="001D1F8E">
        <w:rPr>
          <w:sz w:val="18"/>
          <w:szCs w:val="18"/>
          <w:lang w:val="pt-BR"/>
        </w:rPr>
        <w:t>n</w:t>
      </w:r>
      <w:r w:rsidR="001D1F8E" w:rsidRPr="001D1F8E">
        <w:rPr>
          <w:sz w:val="18"/>
          <w:szCs w:val="18"/>
          <w:lang w:val="pt-BR"/>
        </w:rPr>
        <w:t xml:space="preserve">do em vista a existência de bibliotecas que incorporam materiais audiovisuais em seu acervo, questiona-se o tratamento informacional realizado para a representação dos mesmos. </w:t>
      </w:r>
      <w:r w:rsidR="001D1F8E">
        <w:rPr>
          <w:sz w:val="18"/>
          <w:szCs w:val="18"/>
          <w:lang w:val="pt-BR"/>
        </w:rPr>
        <w:t xml:space="preserve">A partir da análise de </w:t>
      </w:r>
      <w:r w:rsidR="001D1F8E">
        <w:rPr>
          <w:color w:val="000000"/>
          <w:sz w:val="18"/>
          <w:szCs w:val="18"/>
          <w:lang w:val="pt-BR"/>
        </w:rPr>
        <w:t>1</w:t>
      </w:r>
      <w:r w:rsidR="001D1F8E" w:rsidRPr="001D1F8E">
        <w:rPr>
          <w:color w:val="000000"/>
          <w:sz w:val="18"/>
          <w:szCs w:val="18"/>
          <w:lang w:val="pt-BR"/>
        </w:rPr>
        <w:t>0 artigos</w:t>
      </w:r>
      <w:r w:rsidR="001D1F8E">
        <w:rPr>
          <w:color w:val="000000"/>
          <w:sz w:val="18"/>
          <w:szCs w:val="18"/>
          <w:lang w:val="pt-BR"/>
        </w:rPr>
        <w:t>,</w:t>
      </w:r>
      <w:r w:rsidR="001D1F8E" w:rsidRPr="001D1F8E">
        <w:rPr>
          <w:color w:val="000000"/>
          <w:sz w:val="18"/>
          <w:szCs w:val="18"/>
          <w:lang w:val="pt-BR"/>
        </w:rPr>
        <w:t xml:space="preserve"> </w:t>
      </w:r>
      <w:r w:rsidR="001D1F8E">
        <w:rPr>
          <w:color w:val="000000"/>
          <w:sz w:val="18"/>
          <w:szCs w:val="18"/>
          <w:lang w:val="pt-BR"/>
        </w:rPr>
        <w:t>de uma seleção de 30</w:t>
      </w:r>
      <w:r w:rsidR="001D1F8E" w:rsidRPr="001D1F8E">
        <w:rPr>
          <w:color w:val="000000"/>
          <w:sz w:val="18"/>
          <w:szCs w:val="18"/>
          <w:lang w:val="pt-BR"/>
        </w:rPr>
        <w:t xml:space="preserve"> </w:t>
      </w:r>
      <w:r w:rsidR="001D1F8E" w:rsidRPr="001D1F8E">
        <w:rPr>
          <w:sz w:val="18"/>
          <w:szCs w:val="18"/>
          <w:lang w:val="pt-BR"/>
        </w:rPr>
        <w:t>com a temática de r</w:t>
      </w:r>
      <w:r w:rsidR="001D1F8E" w:rsidRPr="001D1F8E">
        <w:rPr>
          <w:sz w:val="18"/>
          <w:szCs w:val="18"/>
          <w:lang w:val="pt-BR"/>
        </w:rPr>
        <w:t>e</w:t>
      </w:r>
      <w:r w:rsidR="001D1F8E" w:rsidRPr="001D1F8E">
        <w:rPr>
          <w:sz w:val="18"/>
          <w:szCs w:val="18"/>
          <w:lang w:val="pt-BR"/>
        </w:rPr>
        <w:t>cursos audiovisuais direcionadas às bibliote</w:t>
      </w:r>
      <w:r w:rsidR="001D1F8E">
        <w:rPr>
          <w:sz w:val="18"/>
          <w:szCs w:val="18"/>
          <w:lang w:val="pt-BR"/>
        </w:rPr>
        <w:t>cas</w:t>
      </w:r>
      <w:r w:rsidR="001D1F8E" w:rsidRPr="001D1F8E">
        <w:rPr>
          <w:sz w:val="18"/>
          <w:szCs w:val="18"/>
          <w:lang w:val="pt-BR"/>
        </w:rPr>
        <w:t xml:space="preserve">, percebeu-se a diversidade de </w:t>
      </w:r>
      <w:r w:rsidR="001D1F8E">
        <w:rPr>
          <w:sz w:val="18"/>
          <w:szCs w:val="18"/>
          <w:lang w:val="pt-BR"/>
        </w:rPr>
        <w:t>materiai</w:t>
      </w:r>
      <w:r w:rsidR="001D1F8E">
        <w:rPr>
          <w:sz w:val="18"/>
          <w:szCs w:val="18"/>
          <w:lang w:val="pt-BR"/>
        </w:rPr>
        <w:t>s</w:t>
      </w:r>
      <w:r w:rsidR="001D1F8E" w:rsidRPr="001D1F8E">
        <w:rPr>
          <w:sz w:val="18"/>
          <w:szCs w:val="18"/>
          <w:lang w:val="pt-BR"/>
        </w:rPr>
        <w:t xml:space="preserve"> utilizados como recurso educacional. Porém, por mais que os trabalhos discutam sobre como os tipos de ma</w:t>
      </w:r>
      <w:r w:rsidR="001D1F8E">
        <w:rPr>
          <w:sz w:val="18"/>
          <w:szCs w:val="18"/>
          <w:lang w:val="pt-BR"/>
        </w:rPr>
        <w:t>teriais</w:t>
      </w:r>
      <w:r w:rsidR="001D1F8E" w:rsidRPr="001D1F8E">
        <w:rPr>
          <w:sz w:val="18"/>
          <w:szCs w:val="18"/>
          <w:lang w:val="pt-BR"/>
        </w:rPr>
        <w:t xml:space="preserve"> audiovisuais se configuram em uma instituição, pouco se d</w:t>
      </w:r>
      <w:r w:rsidR="001D1F8E" w:rsidRPr="001D1F8E">
        <w:rPr>
          <w:sz w:val="18"/>
          <w:szCs w:val="18"/>
          <w:lang w:val="pt-BR"/>
        </w:rPr>
        <w:t>e</w:t>
      </w:r>
      <w:r w:rsidR="001D1F8E" w:rsidRPr="001D1F8E">
        <w:rPr>
          <w:sz w:val="18"/>
          <w:szCs w:val="18"/>
          <w:lang w:val="pt-BR"/>
        </w:rPr>
        <w:t>talhou sobre sua organização e classificação no acervo. Concluiu-se, desse modo, que há diversas classificações utilizadas por bibliotecas para a organização de materiais a</w:t>
      </w:r>
      <w:r w:rsidR="001D1F8E" w:rsidRPr="001D1F8E">
        <w:rPr>
          <w:sz w:val="18"/>
          <w:szCs w:val="18"/>
          <w:lang w:val="pt-BR"/>
        </w:rPr>
        <w:t>u</w:t>
      </w:r>
      <w:r w:rsidR="001D1F8E" w:rsidRPr="001D1F8E">
        <w:rPr>
          <w:sz w:val="18"/>
          <w:szCs w:val="18"/>
          <w:lang w:val="pt-BR"/>
        </w:rPr>
        <w:t>diovisuais, porém, em muitos casos, não há demonstração específica de seu processo; o que se enfatiza a importância do estudo nesse âmb</w:t>
      </w:r>
      <w:r w:rsidR="001D1F8E" w:rsidRPr="001D1F8E">
        <w:rPr>
          <w:sz w:val="18"/>
          <w:szCs w:val="18"/>
          <w:lang w:val="pt-BR"/>
        </w:rPr>
        <w:t>i</w:t>
      </w:r>
      <w:r w:rsidR="001D1F8E" w:rsidRPr="001D1F8E">
        <w:rPr>
          <w:sz w:val="18"/>
          <w:szCs w:val="18"/>
          <w:lang w:val="pt-BR"/>
        </w:rPr>
        <w:t>to.</w:t>
      </w:r>
    </w:p>
    <w:p w:rsidR="001D1F8E" w:rsidRDefault="001D1F8E" w:rsidP="001D1F8E">
      <w:pPr>
        <w:pStyle w:val="Corpodetexto"/>
        <w:spacing w:after="0" w:line="240" w:lineRule="atLeast"/>
        <w:ind w:left="567" w:firstLine="0"/>
        <w:rPr>
          <w:b/>
          <w:bCs/>
          <w:sz w:val="18"/>
          <w:szCs w:val="18"/>
          <w:lang w:val="pt-BR"/>
        </w:rPr>
      </w:pPr>
    </w:p>
    <w:p w:rsidR="004664A4" w:rsidRPr="008C0C3B" w:rsidRDefault="00A3684A" w:rsidP="001D1F8E">
      <w:pPr>
        <w:pStyle w:val="Corpodetexto"/>
        <w:spacing w:after="0" w:line="240" w:lineRule="atLeast"/>
        <w:ind w:left="567" w:firstLine="0"/>
        <w:rPr>
          <w:color w:val="000000"/>
          <w:sz w:val="18"/>
          <w:szCs w:val="18"/>
          <w:lang w:val="pt-BR"/>
        </w:rPr>
      </w:pPr>
      <w:r>
        <w:rPr>
          <w:b/>
          <w:bCs/>
          <w:sz w:val="18"/>
          <w:szCs w:val="18"/>
          <w:lang w:val="pt-BR"/>
        </w:rPr>
        <w:t>Pa</w:t>
      </w:r>
      <w:r w:rsidR="00F8568A">
        <w:rPr>
          <w:b/>
          <w:bCs/>
          <w:sz w:val="18"/>
          <w:szCs w:val="18"/>
          <w:lang w:val="pt-BR"/>
        </w:rPr>
        <w:t xml:space="preserve">lavras </w:t>
      </w:r>
      <w:bookmarkStart w:id="0" w:name="_GoBack"/>
      <w:bookmarkEnd w:id="0"/>
      <w:r>
        <w:rPr>
          <w:b/>
          <w:bCs/>
          <w:sz w:val="18"/>
          <w:szCs w:val="18"/>
          <w:lang w:val="pt-BR"/>
        </w:rPr>
        <w:t>ch</w:t>
      </w:r>
      <w:r w:rsidR="00957999" w:rsidRPr="008C0C3B">
        <w:rPr>
          <w:b/>
          <w:bCs/>
          <w:sz w:val="18"/>
          <w:szCs w:val="18"/>
          <w:lang w:val="pt-BR"/>
        </w:rPr>
        <w:t>ave</w:t>
      </w:r>
      <w:r w:rsidR="008C0C3B" w:rsidRPr="00BC3433">
        <w:rPr>
          <w:b/>
          <w:sz w:val="18"/>
          <w:szCs w:val="18"/>
          <w:lang w:val="pt-BR"/>
        </w:rPr>
        <w:t>:</w:t>
      </w:r>
      <w:r w:rsidR="008C0C3B">
        <w:rPr>
          <w:color w:val="000000"/>
          <w:sz w:val="18"/>
          <w:szCs w:val="18"/>
          <w:lang w:val="pt-BR"/>
        </w:rPr>
        <w:t xml:space="preserve"> </w:t>
      </w:r>
      <w:r w:rsidR="00BC3433">
        <w:rPr>
          <w:color w:val="000000"/>
          <w:sz w:val="18"/>
          <w:szCs w:val="18"/>
          <w:lang w:val="pt-BR"/>
        </w:rPr>
        <w:t>Classificação</w:t>
      </w:r>
      <w:r w:rsidR="008C0C3B" w:rsidRPr="008C0C3B">
        <w:rPr>
          <w:color w:val="000000"/>
          <w:sz w:val="18"/>
          <w:szCs w:val="18"/>
          <w:lang w:val="pt-BR"/>
        </w:rPr>
        <w:t>; Análise de Domínio; Recu</w:t>
      </w:r>
      <w:r w:rsidR="008C0C3B" w:rsidRPr="008C0C3B">
        <w:rPr>
          <w:color w:val="000000"/>
          <w:sz w:val="18"/>
          <w:szCs w:val="18"/>
          <w:lang w:val="pt-BR"/>
        </w:rPr>
        <w:t>r</w:t>
      </w:r>
      <w:r w:rsidR="008C0C3B" w:rsidRPr="008C0C3B">
        <w:rPr>
          <w:color w:val="000000"/>
          <w:sz w:val="18"/>
          <w:szCs w:val="18"/>
          <w:lang w:val="pt-BR"/>
        </w:rPr>
        <w:t>sos Audiovisuais.</w:t>
      </w:r>
    </w:p>
    <w:p w:rsidR="008C0C3B" w:rsidRPr="008C0C3B" w:rsidRDefault="008C0C3B" w:rsidP="008C0C3B">
      <w:pPr>
        <w:pBdr>
          <w:top w:val="nil"/>
          <w:left w:val="nil"/>
          <w:bottom w:val="nil"/>
          <w:right w:val="nil"/>
          <w:between w:val="nil"/>
        </w:pBdr>
        <w:rPr>
          <w:color w:val="000000"/>
          <w:sz w:val="18"/>
          <w:szCs w:val="18"/>
          <w:lang w:val="pt-BR"/>
        </w:rPr>
      </w:pPr>
    </w:p>
    <w:p w:rsidR="004664A4" w:rsidRPr="008C0C3B" w:rsidRDefault="00957999">
      <w:pPr>
        <w:pStyle w:val="Abstract"/>
      </w:pPr>
      <w:r w:rsidRPr="008C0C3B">
        <w:rPr>
          <w:b/>
          <w:bCs/>
          <w:lang w:val="pt-BR"/>
        </w:rPr>
        <w:t xml:space="preserve">Abstract. </w:t>
      </w:r>
      <w:r w:rsidR="004C4C14" w:rsidRPr="004C4C14">
        <w:t>During the classifying exercise it is necessary to analyze the domain to which the object belongs, for, considering the perspective that the classific</w:t>
      </w:r>
      <w:r w:rsidR="004C4C14" w:rsidRPr="004C4C14">
        <w:t>a</w:t>
      </w:r>
      <w:r w:rsidR="004C4C14" w:rsidRPr="004C4C14">
        <w:t>tion is constructed, the specific identification of a subject allows triggering ot</w:t>
      </w:r>
      <w:r w:rsidR="004C4C14" w:rsidRPr="004C4C14">
        <w:t>h</w:t>
      </w:r>
      <w:r w:rsidR="004C4C14" w:rsidRPr="004C4C14">
        <w:t>er important identifications for the communication of knowledge. Thus, this r</w:t>
      </w:r>
      <w:r w:rsidR="004C4C14" w:rsidRPr="004C4C14">
        <w:t>e</w:t>
      </w:r>
      <w:r w:rsidR="004C4C14" w:rsidRPr="004C4C14">
        <w:t>search is justified by demonstrating the importance of understanding the info</w:t>
      </w:r>
      <w:r w:rsidR="004C4C14" w:rsidRPr="004C4C14">
        <w:t>r</w:t>
      </w:r>
      <w:r w:rsidR="004C4C14" w:rsidRPr="004C4C14">
        <w:t xml:space="preserve">mational need of a specific de-terminated domain and, thus, representing it. The domain listed for data analysis and demonstration of such representation is that of audiovisual resources. Considering the existence of libraries that incorporate audiovisual materials in their collection, the informational treatment carried out for their representation is questioned. From the analysis of 10 articles, from a </w:t>
      </w:r>
      <w:r w:rsidR="004C4C14" w:rsidRPr="004C4C14">
        <w:lastRenderedPageBreak/>
        <w:t>selection of 30 with the theme of audiovisual re-courses directed to libraries, the diversity of materials used as an educational resource was perceived. However, even though the papers discuss how the types of audiovisual materials are set up in an institution, little is known about their organization and classification in the collection. It was concluded, therefore, that there are several classifications used by libraries for the organization of audiovisual materials, but in many cases there is no specific demonstration of their process; which emphasizes the i</w:t>
      </w:r>
      <w:r w:rsidR="004C4C14" w:rsidRPr="004C4C14">
        <w:t>m</w:t>
      </w:r>
      <w:r w:rsidR="004C4C14" w:rsidRPr="004C4C14">
        <w:t>portance of the study in this area.</w:t>
      </w:r>
    </w:p>
    <w:p w:rsidR="004664A4" w:rsidRDefault="00957999">
      <w:pPr>
        <w:pStyle w:val="Keywords"/>
      </w:pPr>
      <w:r w:rsidRPr="008C0C3B">
        <w:rPr>
          <w:b/>
          <w:bCs/>
        </w:rPr>
        <w:t>Keywords:</w:t>
      </w:r>
      <w:r w:rsidR="00BC3433">
        <w:rPr>
          <w:b/>
          <w:bCs/>
        </w:rPr>
        <w:t xml:space="preserve"> </w:t>
      </w:r>
      <w:r w:rsidR="00BC3433" w:rsidRPr="00BC3433">
        <w:t>Classification; Domain Analysis; Audiovisual Resources.</w:t>
      </w:r>
    </w:p>
    <w:p w:rsidR="004664A4" w:rsidRDefault="00FE71D4">
      <w:pPr>
        <w:pStyle w:val="Cabecera1"/>
        <w:numPr>
          <w:ilvl w:val="0"/>
          <w:numId w:val="2"/>
        </w:numPr>
        <w:ind w:left="0" w:firstLine="0"/>
      </w:pPr>
      <w:proofErr w:type="spellStart"/>
      <w:r>
        <w:t>Introdução</w:t>
      </w:r>
      <w:proofErr w:type="spellEnd"/>
    </w:p>
    <w:p w:rsidR="00BE5A45" w:rsidRPr="00BE5A45" w:rsidRDefault="00BE5A45" w:rsidP="00BE5A45">
      <w:pPr>
        <w:pStyle w:val="Corpodetexto"/>
        <w:spacing w:after="0" w:line="240" w:lineRule="atLeast"/>
        <w:ind w:firstLine="0"/>
        <w:rPr>
          <w:lang w:val="pt-BR"/>
        </w:rPr>
      </w:pPr>
      <w:r w:rsidRPr="00BE5A45">
        <w:rPr>
          <w:lang w:val="pt-BR"/>
        </w:rPr>
        <w:t>Mai (2011) descreve a classificação como uma prática a</w:t>
      </w:r>
      <w:r w:rsidRPr="00BE5A45">
        <w:rPr>
          <w:lang w:val="pt-BR"/>
        </w:rPr>
        <w:t>n</w:t>
      </w:r>
      <w:r w:rsidRPr="00BE5A45">
        <w:rPr>
          <w:lang w:val="pt-BR"/>
        </w:rPr>
        <w:t>tiga, porém ao mesmo tempo moderna por ser utilizada nos contextos atuais. Ademais, diferentemente da classif</w:t>
      </w:r>
      <w:r w:rsidRPr="00BE5A45">
        <w:rPr>
          <w:lang w:val="pt-BR"/>
        </w:rPr>
        <w:t>i</w:t>
      </w:r>
      <w:r w:rsidRPr="00BE5A45">
        <w:rPr>
          <w:lang w:val="pt-BR"/>
        </w:rPr>
        <w:t xml:space="preserve">cação tradicional relacionada </w:t>
      </w:r>
      <w:proofErr w:type="gramStart"/>
      <w:r w:rsidRPr="00BE5A45">
        <w:rPr>
          <w:lang w:val="pt-BR"/>
        </w:rPr>
        <w:t>a</w:t>
      </w:r>
      <w:proofErr w:type="gramEnd"/>
      <w:r w:rsidRPr="00BE5A45">
        <w:rPr>
          <w:lang w:val="pt-BR"/>
        </w:rPr>
        <w:t xml:space="preserve"> classificação natural de objetos, a vertente m</w:t>
      </w:r>
      <w:r w:rsidRPr="00BE5A45">
        <w:rPr>
          <w:lang w:val="pt-BR"/>
        </w:rPr>
        <w:t>o</w:t>
      </w:r>
      <w:r w:rsidRPr="00BE5A45">
        <w:rPr>
          <w:lang w:val="pt-BR"/>
        </w:rPr>
        <w:t>derna agrega a reflexão e investigação sobre como representar mais precisamente a realid</w:t>
      </w:r>
      <w:r w:rsidRPr="00BE5A45">
        <w:rPr>
          <w:lang w:val="pt-BR"/>
        </w:rPr>
        <w:t>a</w:t>
      </w:r>
      <w:r w:rsidRPr="00BE5A45">
        <w:rPr>
          <w:lang w:val="pt-BR"/>
        </w:rPr>
        <w:t>de natural; cuja qual cientistas tr</w:t>
      </w:r>
      <w:r w:rsidRPr="00BE5A45">
        <w:rPr>
          <w:lang w:val="pt-BR"/>
        </w:rPr>
        <w:t>a</w:t>
      </w:r>
      <w:r w:rsidRPr="00BE5A45">
        <w:rPr>
          <w:lang w:val="pt-BR"/>
        </w:rPr>
        <w:t>balham para propiciar a tradução dos fatos presentes na natureza. Tal exercício de tradução é baseado em mudanças epistem</w:t>
      </w:r>
      <w:r w:rsidRPr="00BE5A45">
        <w:rPr>
          <w:lang w:val="pt-BR"/>
        </w:rPr>
        <w:t>o</w:t>
      </w:r>
      <w:r w:rsidRPr="00BE5A45">
        <w:rPr>
          <w:lang w:val="pt-BR"/>
        </w:rPr>
        <w:t>lógicas ao longo do espaço e tempo, influenciando o paradigma científico moderno (</w:t>
      </w:r>
      <w:r w:rsidRPr="00BE5A45">
        <w:rPr>
          <w:lang w:val="pt-BR"/>
        </w:rPr>
        <w:t>Mai</w:t>
      </w:r>
      <w:r w:rsidRPr="00BE5A45">
        <w:rPr>
          <w:lang w:val="pt-BR"/>
        </w:rPr>
        <w:t>, 2011).</w:t>
      </w:r>
    </w:p>
    <w:p w:rsidR="00BE5A45" w:rsidRPr="00BE5A45" w:rsidRDefault="00BE5A45" w:rsidP="00BE5A45">
      <w:pPr>
        <w:pStyle w:val="Corpodetexto"/>
        <w:spacing w:after="0" w:line="240" w:lineRule="atLeast"/>
        <w:ind w:firstLine="0"/>
        <w:rPr>
          <w:lang w:val="pt-BR"/>
        </w:rPr>
      </w:pPr>
      <w:r w:rsidRPr="00BE5A45">
        <w:rPr>
          <w:lang w:val="pt-BR"/>
        </w:rPr>
        <w:t xml:space="preserve">Isto se relaciona com questões elencadas por </w:t>
      </w:r>
      <w:proofErr w:type="spellStart"/>
      <w:r w:rsidRPr="00BE5A45">
        <w:rPr>
          <w:rFonts w:eastAsia="Arial"/>
          <w:lang w:val="pt-BR"/>
        </w:rPr>
        <w:t>Hjørland</w:t>
      </w:r>
      <w:proofErr w:type="spellEnd"/>
      <w:r w:rsidRPr="00BE5A45">
        <w:rPr>
          <w:rFonts w:eastAsia="Arial"/>
          <w:lang w:val="pt-BR"/>
        </w:rPr>
        <w:t xml:space="preserve"> (2017a), sobre a metafísica da classificação que envolve estruturas realistas e projeções idealistas; em outras pal</w:t>
      </w:r>
      <w:r w:rsidRPr="00BE5A45">
        <w:rPr>
          <w:rFonts w:eastAsia="Arial"/>
          <w:lang w:val="pt-BR"/>
        </w:rPr>
        <w:t>a</w:t>
      </w:r>
      <w:r w:rsidRPr="00BE5A45">
        <w:rPr>
          <w:rFonts w:eastAsia="Arial"/>
          <w:lang w:val="pt-BR"/>
        </w:rPr>
        <w:t>vras, se as classificações são naturais e/ou artificiais. Este pensamento visa compr</w:t>
      </w:r>
      <w:r w:rsidRPr="00BE5A45">
        <w:rPr>
          <w:rFonts w:eastAsia="Arial"/>
          <w:lang w:val="pt-BR"/>
        </w:rPr>
        <w:t>e</w:t>
      </w:r>
      <w:r w:rsidRPr="00BE5A45">
        <w:rPr>
          <w:rFonts w:eastAsia="Arial"/>
          <w:lang w:val="pt-BR"/>
        </w:rPr>
        <w:t>ender se o mundo é dividido e organizado naturalmente ou se através de convenções, há práticas cla</w:t>
      </w:r>
      <w:r w:rsidRPr="00BE5A45">
        <w:rPr>
          <w:rFonts w:eastAsia="Arial"/>
          <w:lang w:val="pt-BR"/>
        </w:rPr>
        <w:t>s</w:t>
      </w:r>
      <w:r w:rsidRPr="00BE5A45">
        <w:rPr>
          <w:rFonts w:eastAsia="Arial"/>
          <w:lang w:val="pt-BR"/>
        </w:rPr>
        <w:t>sificatórias exercidas por indivíduos (</w:t>
      </w:r>
      <w:proofErr w:type="spellStart"/>
      <w:r w:rsidRPr="00BE5A45">
        <w:rPr>
          <w:rFonts w:eastAsia="Arial"/>
          <w:lang w:val="pt-BR"/>
        </w:rPr>
        <w:t>Chackravarty</w:t>
      </w:r>
      <w:proofErr w:type="spellEnd"/>
      <w:r w:rsidRPr="00BE5A45">
        <w:rPr>
          <w:rFonts w:eastAsia="Arial"/>
          <w:lang w:val="pt-BR"/>
        </w:rPr>
        <w:t xml:space="preserve">, 2011; </w:t>
      </w:r>
      <w:proofErr w:type="spellStart"/>
      <w:r w:rsidRPr="00BE5A45">
        <w:rPr>
          <w:rFonts w:eastAsia="Arial"/>
          <w:lang w:val="pt-BR"/>
        </w:rPr>
        <w:t>Hjørland</w:t>
      </w:r>
      <w:proofErr w:type="spellEnd"/>
      <w:r w:rsidRPr="00BE5A45">
        <w:rPr>
          <w:rFonts w:eastAsia="Arial"/>
          <w:lang w:val="pt-BR"/>
        </w:rPr>
        <w:t>, 2017a).</w:t>
      </w:r>
    </w:p>
    <w:p w:rsidR="00BE5A45" w:rsidRPr="00BE5A45" w:rsidRDefault="00BE5A45" w:rsidP="00BE5A45">
      <w:pPr>
        <w:pStyle w:val="Corpodetexto"/>
        <w:spacing w:after="0" w:line="240" w:lineRule="atLeast"/>
        <w:ind w:firstLine="284"/>
        <w:rPr>
          <w:lang w:val="pt-BR"/>
        </w:rPr>
      </w:pPr>
      <w:r w:rsidRPr="00BE5A45">
        <w:rPr>
          <w:lang w:val="pt-BR"/>
        </w:rPr>
        <w:t>Ao retratar classificação natural, permite-se discuti-la subdividindo-a em: classif</w:t>
      </w:r>
      <w:r w:rsidRPr="00BE5A45">
        <w:rPr>
          <w:lang w:val="pt-BR"/>
        </w:rPr>
        <w:t>i</w:t>
      </w:r>
      <w:r w:rsidRPr="00BE5A45">
        <w:rPr>
          <w:lang w:val="pt-BR"/>
        </w:rPr>
        <w:t xml:space="preserve">cação de conceitos naturais e classificação naturalista. Quando se refere </w:t>
      </w:r>
      <w:proofErr w:type="gramStart"/>
      <w:r w:rsidRPr="00BE5A45">
        <w:rPr>
          <w:lang w:val="pt-BR"/>
        </w:rPr>
        <w:t>a</w:t>
      </w:r>
      <w:proofErr w:type="gramEnd"/>
      <w:r w:rsidRPr="00BE5A45">
        <w:rPr>
          <w:lang w:val="pt-BR"/>
        </w:rPr>
        <w:t xml:space="preserve"> ideia de cla</w:t>
      </w:r>
      <w:r w:rsidRPr="00BE5A45">
        <w:rPr>
          <w:lang w:val="pt-BR"/>
        </w:rPr>
        <w:t>s</w:t>
      </w:r>
      <w:r w:rsidRPr="00BE5A45">
        <w:rPr>
          <w:lang w:val="pt-BR"/>
        </w:rPr>
        <w:t>sificação de conceitos naturais, “reflete a estrutura do mundo natural e não os interesses e ações dos seres humanos” (</w:t>
      </w:r>
      <w:proofErr w:type="spellStart"/>
      <w:r w:rsidRPr="00BE5A45">
        <w:rPr>
          <w:rFonts w:eastAsia="Arial"/>
          <w:lang w:val="pt-BR"/>
        </w:rPr>
        <w:t>Hjørland</w:t>
      </w:r>
      <w:proofErr w:type="spellEnd"/>
      <w:r w:rsidRPr="00BE5A45">
        <w:rPr>
          <w:rFonts w:eastAsia="Arial"/>
          <w:lang w:val="pt-BR"/>
        </w:rPr>
        <w:t>,</w:t>
      </w:r>
      <w:r w:rsidRPr="00BE5A45">
        <w:rPr>
          <w:rFonts w:eastAsia="Arial"/>
          <w:lang w:val="pt-BR"/>
        </w:rPr>
        <w:t xml:space="preserve"> 2017a, </w:t>
      </w:r>
      <w:r w:rsidRPr="00BE5A45">
        <w:rPr>
          <w:rFonts w:eastAsia="Arial"/>
          <w:color w:val="000000"/>
          <w:lang w:val="pt-BR"/>
        </w:rPr>
        <w:t>tradução do a</w:t>
      </w:r>
      <w:r w:rsidRPr="00BE5A45">
        <w:rPr>
          <w:rFonts w:eastAsia="Arial"/>
          <w:color w:val="000000"/>
          <w:lang w:val="pt-BR"/>
        </w:rPr>
        <w:t>u</w:t>
      </w:r>
      <w:r w:rsidRPr="00BE5A45">
        <w:rPr>
          <w:rFonts w:eastAsia="Arial"/>
          <w:color w:val="000000"/>
          <w:lang w:val="pt-BR"/>
        </w:rPr>
        <w:t>tor</w:t>
      </w:r>
      <w:r w:rsidRPr="00BE5A45">
        <w:rPr>
          <w:rFonts w:eastAsia="Arial"/>
          <w:lang w:val="pt-BR"/>
        </w:rPr>
        <w:t>)</w:t>
      </w:r>
      <w:r w:rsidRPr="00BE5A45">
        <w:rPr>
          <w:lang w:val="pt-BR"/>
        </w:rPr>
        <w:t>. Desta forma, co</w:t>
      </w:r>
      <w:r w:rsidRPr="00BE5A45">
        <w:rPr>
          <w:lang w:val="pt-BR"/>
        </w:rPr>
        <w:t>m</w:t>
      </w:r>
      <w:r w:rsidRPr="00BE5A45">
        <w:rPr>
          <w:lang w:val="pt-BR"/>
        </w:rPr>
        <w:t>preende-se que há uma concepção filosófica da distribuição dos objetos no mundo, porém simultaneamente científica, pois assimila divisões de objetos, form</w:t>
      </w:r>
      <w:r w:rsidRPr="00BE5A45">
        <w:rPr>
          <w:lang w:val="pt-BR"/>
        </w:rPr>
        <w:t>a</w:t>
      </w:r>
      <w:r w:rsidRPr="00BE5A45">
        <w:rPr>
          <w:lang w:val="pt-BR"/>
        </w:rPr>
        <w:t>ção de grupos, subdivisões dos mesmos e relações com outros grupos estr</w:t>
      </w:r>
      <w:r w:rsidRPr="00BE5A45">
        <w:rPr>
          <w:lang w:val="pt-BR"/>
        </w:rPr>
        <w:t>u</w:t>
      </w:r>
      <w:r w:rsidRPr="00BE5A45">
        <w:rPr>
          <w:lang w:val="pt-BR"/>
        </w:rPr>
        <w:t>turados a partir de informações novas e já distribu</w:t>
      </w:r>
      <w:r w:rsidRPr="00BE5A45">
        <w:rPr>
          <w:lang w:val="pt-BR"/>
        </w:rPr>
        <w:t>í</w:t>
      </w:r>
      <w:r w:rsidRPr="00BE5A45">
        <w:rPr>
          <w:lang w:val="pt-BR"/>
        </w:rPr>
        <w:t>das (</w:t>
      </w:r>
      <w:r w:rsidRPr="00BE5A45">
        <w:rPr>
          <w:lang w:val="pt-BR"/>
        </w:rPr>
        <w:t xml:space="preserve">Mill, 1872; </w:t>
      </w:r>
      <w:proofErr w:type="spellStart"/>
      <w:r w:rsidRPr="00BE5A45">
        <w:rPr>
          <w:rFonts w:eastAsia="Arial"/>
          <w:lang w:val="pt-BR"/>
        </w:rPr>
        <w:t>Hjørland</w:t>
      </w:r>
      <w:proofErr w:type="spellEnd"/>
      <w:r w:rsidRPr="00BE5A45">
        <w:rPr>
          <w:rFonts w:eastAsia="Arial"/>
          <w:lang w:val="pt-BR"/>
        </w:rPr>
        <w:t>, 2017a)</w:t>
      </w:r>
      <w:r w:rsidRPr="00BE5A45">
        <w:rPr>
          <w:lang w:val="pt-BR"/>
        </w:rPr>
        <w:t>. </w:t>
      </w:r>
    </w:p>
    <w:p w:rsidR="00BE5A45" w:rsidRPr="00BE5A45" w:rsidRDefault="00BE5A45" w:rsidP="00BE5A45">
      <w:pPr>
        <w:pStyle w:val="Corpodetexto"/>
        <w:spacing w:after="0" w:line="240" w:lineRule="atLeast"/>
        <w:ind w:firstLine="284"/>
        <w:rPr>
          <w:lang w:val="pt-BR"/>
        </w:rPr>
      </w:pPr>
      <w:r w:rsidRPr="00BE5A45">
        <w:rPr>
          <w:lang w:val="pt-BR"/>
        </w:rPr>
        <w:t xml:space="preserve">Em se tratando da classificação naturalista, de acordo com </w:t>
      </w:r>
      <w:proofErr w:type="spellStart"/>
      <w:r w:rsidRPr="00BE5A45">
        <w:rPr>
          <w:rFonts w:eastAsia="Arial"/>
          <w:lang w:val="pt-BR"/>
        </w:rPr>
        <w:t>Hjørland</w:t>
      </w:r>
      <w:proofErr w:type="spellEnd"/>
      <w:r w:rsidRPr="00BE5A45">
        <w:rPr>
          <w:rFonts w:eastAsia="Arial"/>
          <w:lang w:val="pt-BR"/>
        </w:rPr>
        <w:t xml:space="preserve"> (2017a, </w:t>
      </w:r>
      <w:r w:rsidRPr="00BE5A45">
        <w:rPr>
          <w:rFonts w:eastAsia="Arial"/>
          <w:color w:val="000000"/>
          <w:lang w:val="pt-BR"/>
        </w:rPr>
        <w:t>tr</w:t>
      </w:r>
      <w:r w:rsidRPr="00BE5A45">
        <w:rPr>
          <w:rFonts w:eastAsia="Arial"/>
          <w:color w:val="000000"/>
          <w:lang w:val="pt-BR"/>
        </w:rPr>
        <w:t>a</w:t>
      </w:r>
      <w:r w:rsidRPr="00BE5A45">
        <w:rPr>
          <w:rFonts w:eastAsia="Arial"/>
          <w:color w:val="000000"/>
          <w:lang w:val="pt-BR"/>
        </w:rPr>
        <w:t>dução do autor</w:t>
      </w:r>
      <w:r w:rsidRPr="00BE5A45">
        <w:rPr>
          <w:rFonts w:eastAsia="Arial"/>
          <w:lang w:val="pt-BR"/>
        </w:rPr>
        <w:t>), “</w:t>
      </w:r>
      <w:r w:rsidRPr="00BE5A45">
        <w:rPr>
          <w:lang w:val="pt-BR"/>
        </w:rPr>
        <w:t>pode ser entendida como uma abordagem geral da teoria da classif</w:t>
      </w:r>
      <w:r w:rsidRPr="00BE5A45">
        <w:rPr>
          <w:lang w:val="pt-BR"/>
        </w:rPr>
        <w:t>i</w:t>
      </w:r>
      <w:r w:rsidRPr="00BE5A45">
        <w:rPr>
          <w:lang w:val="pt-BR"/>
        </w:rPr>
        <w:t>cação que estabelece uma conexão estreita entre organização e classificação do c</w:t>
      </w:r>
      <w:r w:rsidRPr="00BE5A45">
        <w:rPr>
          <w:lang w:val="pt-BR"/>
        </w:rPr>
        <w:t>o</w:t>
      </w:r>
      <w:r w:rsidRPr="00BE5A45">
        <w:rPr>
          <w:lang w:val="pt-BR"/>
        </w:rPr>
        <w:t>nhecimento na ciência empírica e acadêmica”. Compreende-se desta forma, que é base</w:t>
      </w:r>
      <w:r w:rsidRPr="00BE5A45">
        <w:rPr>
          <w:lang w:val="pt-BR"/>
        </w:rPr>
        <w:t>a</w:t>
      </w:r>
      <w:r w:rsidRPr="00BE5A45">
        <w:rPr>
          <w:lang w:val="pt-BR"/>
        </w:rPr>
        <w:t>da em um conceito da epistemologia naturalista das coisas e sua metodologia se opõe à classificação a priori (</w:t>
      </w:r>
      <w:proofErr w:type="spellStart"/>
      <w:r w:rsidRPr="00BE5A45">
        <w:rPr>
          <w:lang w:val="pt-BR"/>
        </w:rPr>
        <w:t>Rysiew</w:t>
      </w:r>
      <w:proofErr w:type="spellEnd"/>
      <w:r w:rsidRPr="00BE5A45">
        <w:rPr>
          <w:lang w:val="pt-BR"/>
        </w:rPr>
        <w:t xml:space="preserve">, 2016; </w:t>
      </w:r>
      <w:proofErr w:type="spellStart"/>
      <w:r w:rsidRPr="00BE5A45">
        <w:rPr>
          <w:rFonts w:eastAsia="Arial"/>
          <w:lang w:val="pt-BR"/>
        </w:rPr>
        <w:t>Hjørland</w:t>
      </w:r>
      <w:proofErr w:type="spellEnd"/>
      <w:r w:rsidRPr="00BE5A45">
        <w:rPr>
          <w:rFonts w:eastAsia="Arial"/>
          <w:lang w:val="pt-BR"/>
        </w:rPr>
        <w:t>, 2017a)</w:t>
      </w:r>
      <w:r w:rsidRPr="00BE5A45">
        <w:rPr>
          <w:lang w:val="pt-BR"/>
        </w:rPr>
        <w:t>. De tal modo, há “tent</w:t>
      </w:r>
      <w:r w:rsidRPr="00BE5A45">
        <w:rPr>
          <w:lang w:val="pt-BR"/>
        </w:rPr>
        <w:t>a</w:t>
      </w:r>
      <w:r w:rsidRPr="00BE5A45">
        <w:rPr>
          <w:lang w:val="pt-BR"/>
        </w:rPr>
        <w:t>tiva de apre</w:t>
      </w:r>
      <w:r w:rsidRPr="00BE5A45">
        <w:rPr>
          <w:lang w:val="pt-BR"/>
        </w:rPr>
        <w:t>n</w:t>
      </w:r>
      <w:r w:rsidRPr="00BE5A45">
        <w:rPr>
          <w:lang w:val="pt-BR"/>
        </w:rPr>
        <w:t>der princípios classificatórios estudando como as classificações mais bem-sucedidas foram construídas em diferentes domínios, bem como os discursos e controvérsias sobre classificação e sua filosofia” (</w:t>
      </w:r>
      <w:proofErr w:type="spellStart"/>
      <w:r w:rsidRPr="00BE5A45">
        <w:rPr>
          <w:rFonts w:eastAsia="Arial"/>
          <w:lang w:val="pt-BR"/>
        </w:rPr>
        <w:t>Hjørland</w:t>
      </w:r>
      <w:proofErr w:type="spellEnd"/>
      <w:r w:rsidRPr="00BE5A45">
        <w:rPr>
          <w:rFonts w:eastAsia="Arial"/>
          <w:lang w:val="pt-BR"/>
        </w:rPr>
        <w:t xml:space="preserve">, 2017a, </w:t>
      </w:r>
      <w:r w:rsidRPr="00BE5A45">
        <w:rPr>
          <w:rFonts w:eastAsia="Arial"/>
          <w:color w:val="000000"/>
          <w:lang w:val="pt-BR"/>
        </w:rPr>
        <w:t>tradução do a</w:t>
      </w:r>
      <w:r w:rsidRPr="00BE5A45">
        <w:rPr>
          <w:rFonts w:eastAsia="Arial"/>
          <w:color w:val="000000"/>
          <w:lang w:val="pt-BR"/>
        </w:rPr>
        <w:t>u</w:t>
      </w:r>
      <w:r w:rsidRPr="00BE5A45">
        <w:rPr>
          <w:rFonts w:eastAsia="Arial"/>
          <w:color w:val="000000"/>
          <w:lang w:val="pt-BR"/>
        </w:rPr>
        <w:t>tor</w:t>
      </w:r>
      <w:r w:rsidRPr="00BE5A45">
        <w:rPr>
          <w:rFonts w:eastAsia="Arial"/>
          <w:lang w:val="pt-BR"/>
        </w:rPr>
        <w:t>)</w:t>
      </w:r>
      <w:r w:rsidRPr="00BE5A45">
        <w:rPr>
          <w:lang w:val="pt-BR"/>
        </w:rPr>
        <w:t>. </w:t>
      </w:r>
    </w:p>
    <w:p w:rsidR="00BE5A45" w:rsidRPr="00BE5A45" w:rsidRDefault="00BE5A45" w:rsidP="00BE5A45">
      <w:pPr>
        <w:pStyle w:val="Corpodetexto"/>
        <w:spacing w:after="0" w:line="240" w:lineRule="atLeast"/>
        <w:ind w:firstLine="284"/>
        <w:rPr>
          <w:lang w:val="pt-BR"/>
        </w:rPr>
      </w:pPr>
      <w:r w:rsidRPr="00BE5A45">
        <w:rPr>
          <w:lang w:val="pt-BR"/>
        </w:rPr>
        <w:lastRenderedPageBreak/>
        <w:t>Já a classificação artificial ignora relações entre objetos e toma como base met</w:t>
      </w:r>
      <w:r w:rsidRPr="00BE5A45">
        <w:rPr>
          <w:lang w:val="pt-BR"/>
        </w:rPr>
        <w:t>o</w:t>
      </w:r>
      <w:r w:rsidRPr="00BE5A45">
        <w:rPr>
          <w:lang w:val="pt-BR"/>
        </w:rPr>
        <w:t>dol</w:t>
      </w:r>
      <w:r w:rsidRPr="00BE5A45">
        <w:rPr>
          <w:lang w:val="pt-BR"/>
        </w:rPr>
        <w:t>ó</w:t>
      </w:r>
      <w:r w:rsidRPr="00BE5A45">
        <w:rPr>
          <w:lang w:val="pt-BR"/>
        </w:rPr>
        <w:t>gica características formais, como os nomes destinados para a representação dos objetos. Permite-se descrever o arranjo alfab</w:t>
      </w:r>
      <w:r w:rsidRPr="00BE5A45">
        <w:rPr>
          <w:lang w:val="pt-BR"/>
        </w:rPr>
        <w:t>é</w:t>
      </w:r>
      <w:r w:rsidRPr="00BE5A45">
        <w:rPr>
          <w:lang w:val="pt-BR"/>
        </w:rPr>
        <w:t>tico como uma classificação artificial e o que a difere da classificação natural são as bases epistemológicas, pois a natural provém de uma teoria substancial (</w:t>
      </w:r>
      <w:proofErr w:type="spellStart"/>
      <w:r w:rsidRPr="00BE5A45">
        <w:rPr>
          <w:rFonts w:eastAsia="Arial"/>
          <w:lang w:val="pt-BR"/>
        </w:rPr>
        <w:t>Hjø</w:t>
      </w:r>
      <w:r w:rsidRPr="00BE5A45">
        <w:rPr>
          <w:rFonts w:eastAsia="Arial"/>
          <w:lang w:val="pt-BR"/>
        </w:rPr>
        <w:t>r</w:t>
      </w:r>
      <w:r w:rsidRPr="00BE5A45">
        <w:rPr>
          <w:rFonts w:eastAsia="Arial"/>
          <w:lang w:val="pt-BR"/>
        </w:rPr>
        <w:t>land</w:t>
      </w:r>
      <w:proofErr w:type="spellEnd"/>
      <w:r w:rsidRPr="00BE5A45">
        <w:rPr>
          <w:rFonts w:eastAsia="Arial"/>
          <w:lang w:val="pt-BR"/>
        </w:rPr>
        <w:t>, 2017a)</w:t>
      </w:r>
      <w:r w:rsidRPr="00BE5A45">
        <w:rPr>
          <w:lang w:val="pt-BR"/>
        </w:rPr>
        <w:t>. </w:t>
      </w:r>
    </w:p>
    <w:p w:rsidR="00BE5A45" w:rsidRPr="00BE5A45" w:rsidRDefault="00BE5A45" w:rsidP="00BE5A45">
      <w:pPr>
        <w:pStyle w:val="Corpodetexto"/>
        <w:spacing w:after="0" w:line="240" w:lineRule="atLeast"/>
        <w:ind w:firstLine="284"/>
        <w:rPr>
          <w:lang w:val="pt-BR"/>
        </w:rPr>
      </w:pPr>
      <w:r w:rsidRPr="00BE5A45">
        <w:rPr>
          <w:lang w:val="pt-BR"/>
        </w:rPr>
        <w:t xml:space="preserve">Com isto, tendo em vista os tipos de classificações natural e artificial, conforme Mai (2011), profissionais classificadores </w:t>
      </w:r>
      <w:proofErr w:type="gramStart"/>
      <w:r w:rsidRPr="00BE5A45">
        <w:rPr>
          <w:lang w:val="pt-BR"/>
        </w:rPr>
        <w:t>possuem</w:t>
      </w:r>
      <w:proofErr w:type="gramEnd"/>
      <w:r w:rsidRPr="00BE5A45">
        <w:rPr>
          <w:lang w:val="pt-BR"/>
        </w:rPr>
        <w:t xml:space="preserve"> o papel de investigar a real essê</w:t>
      </w:r>
      <w:r w:rsidRPr="00BE5A45">
        <w:rPr>
          <w:lang w:val="pt-BR"/>
        </w:rPr>
        <w:t>n</w:t>
      </w:r>
      <w:r w:rsidRPr="00BE5A45">
        <w:rPr>
          <w:lang w:val="pt-BR"/>
        </w:rPr>
        <w:t>cia dos o</w:t>
      </w:r>
      <w:r w:rsidRPr="00BE5A45">
        <w:rPr>
          <w:lang w:val="pt-BR"/>
        </w:rPr>
        <w:t>b</w:t>
      </w:r>
      <w:r w:rsidRPr="00BE5A45">
        <w:rPr>
          <w:lang w:val="pt-BR"/>
        </w:rPr>
        <w:t>jetos e assim representá-los de maneira fidedigna; considerando juntamente a isto, a diversidade humana pr</w:t>
      </w:r>
      <w:r w:rsidRPr="00BE5A45">
        <w:rPr>
          <w:lang w:val="pt-BR"/>
        </w:rPr>
        <w:t>o</w:t>
      </w:r>
      <w:r w:rsidRPr="00BE5A45">
        <w:rPr>
          <w:lang w:val="pt-BR"/>
        </w:rPr>
        <w:t>gressiva e as inúmeras interpretações que um objeto permite expr</w:t>
      </w:r>
      <w:r w:rsidRPr="00BE5A45">
        <w:rPr>
          <w:lang w:val="pt-BR"/>
        </w:rPr>
        <w:t>i</w:t>
      </w:r>
      <w:r w:rsidRPr="00BE5A45">
        <w:rPr>
          <w:lang w:val="pt-BR"/>
        </w:rPr>
        <w:t>mir (</w:t>
      </w:r>
      <w:r w:rsidRPr="00BE5A45">
        <w:rPr>
          <w:lang w:val="pt-BR"/>
        </w:rPr>
        <w:t>Mai</w:t>
      </w:r>
      <w:r w:rsidRPr="00BE5A45">
        <w:rPr>
          <w:lang w:val="pt-BR"/>
        </w:rPr>
        <w:t xml:space="preserve">, 2011). </w:t>
      </w:r>
    </w:p>
    <w:p w:rsidR="00BE5A45" w:rsidRPr="00BE5A45" w:rsidRDefault="00BE5A45" w:rsidP="00BE5A45">
      <w:pPr>
        <w:pStyle w:val="Corpodetexto"/>
        <w:spacing w:after="0" w:line="240" w:lineRule="atLeast"/>
        <w:ind w:firstLine="284"/>
        <w:rPr>
          <w:rFonts w:eastAsia="Arial"/>
          <w:color w:val="000000"/>
          <w:lang w:val="pt-BR"/>
        </w:rPr>
      </w:pPr>
      <w:r w:rsidRPr="00BE5A45">
        <w:rPr>
          <w:lang w:val="pt-BR"/>
        </w:rPr>
        <w:t>A partir desta concepção, durante o exercício de classificar, é necess</w:t>
      </w:r>
      <w:r w:rsidRPr="00BE5A45">
        <w:rPr>
          <w:lang w:val="pt-BR"/>
        </w:rPr>
        <w:t>á</w:t>
      </w:r>
      <w:r w:rsidRPr="00BE5A45">
        <w:rPr>
          <w:lang w:val="pt-BR"/>
        </w:rPr>
        <w:t xml:space="preserve">rio analisar o domínio no qual o objeto pertence. </w:t>
      </w:r>
      <w:r w:rsidRPr="00BE5A45">
        <w:rPr>
          <w:rFonts w:eastAsia="Arial"/>
          <w:lang w:val="pt-BR"/>
        </w:rPr>
        <w:t>A análise de domínio é importante para o conh</w:t>
      </w:r>
      <w:r w:rsidRPr="00BE5A45">
        <w:rPr>
          <w:rFonts w:eastAsia="Arial"/>
          <w:lang w:val="pt-BR"/>
        </w:rPr>
        <w:t>e</w:t>
      </w:r>
      <w:r w:rsidRPr="00BE5A45">
        <w:rPr>
          <w:rFonts w:eastAsia="Arial"/>
          <w:lang w:val="pt-BR"/>
        </w:rPr>
        <w:t xml:space="preserve">cimento de um determinado assunto, conhecida como </w:t>
      </w:r>
      <w:r w:rsidRPr="00BE5A45">
        <w:rPr>
          <w:rFonts w:eastAsia="Arial"/>
          <w:i/>
          <w:lang w:val="pt-BR"/>
        </w:rPr>
        <w:t>visão do conhecimento do a</w:t>
      </w:r>
      <w:r w:rsidRPr="00BE5A45">
        <w:rPr>
          <w:rFonts w:eastAsia="Arial"/>
          <w:i/>
          <w:lang w:val="pt-BR"/>
        </w:rPr>
        <w:t>s</w:t>
      </w:r>
      <w:r w:rsidRPr="00BE5A45">
        <w:rPr>
          <w:rFonts w:eastAsia="Arial"/>
          <w:i/>
          <w:lang w:val="pt-BR"/>
        </w:rPr>
        <w:t>sunto</w:t>
      </w:r>
      <w:r w:rsidRPr="00BE5A45">
        <w:rPr>
          <w:rFonts w:eastAsia="Arial"/>
          <w:lang w:val="pt-BR"/>
        </w:rPr>
        <w:t xml:space="preserve"> (</w:t>
      </w:r>
      <w:proofErr w:type="spellStart"/>
      <w:r w:rsidRPr="00BE5A45">
        <w:rPr>
          <w:rFonts w:eastAsia="Arial"/>
          <w:lang w:val="pt-BR"/>
        </w:rPr>
        <w:t>Hjørland</w:t>
      </w:r>
      <w:proofErr w:type="spellEnd"/>
      <w:r w:rsidRPr="00BE5A45">
        <w:rPr>
          <w:rFonts w:eastAsia="Arial"/>
          <w:lang w:val="pt-BR"/>
        </w:rPr>
        <w:t xml:space="preserve">, </w:t>
      </w:r>
      <w:r w:rsidRPr="00BE5A45">
        <w:rPr>
          <w:rFonts w:eastAsia="Arial"/>
          <w:color w:val="000000"/>
          <w:lang w:val="pt-BR"/>
        </w:rPr>
        <w:t>2017b</w:t>
      </w:r>
      <w:r w:rsidRPr="00BE5A45">
        <w:rPr>
          <w:rFonts w:eastAsia="Arial"/>
          <w:lang w:val="pt-BR"/>
        </w:rPr>
        <w:t xml:space="preserve">). Com isto, </w:t>
      </w:r>
      <w:proofErr w:type="spellStart"/>
      <w:r w:rsidRPr="00BE5A45">
        <w:rPr>
          <w:rFonts w:eastAsia="Arial"/>
          <w:lang w:val="pt-BR"/>
        </w:rPr>
        <w:t>Hjørland</w:t>
      </w:r>
      <w:proofErr w:type="spellEnd"/>
      <w:r w:rsidRPr="00BE5A45">
        <w:rPr>
          <w:rFonts w:eastAsia="Arial"/>
          <w:lang w:val="pt-BR"/>
        </w:rPr>
        <w:t xml:space="preserve"> (</w:t>
      </w:r>
      <w:r w:rsidRPr="00BE5A45">
        <w:rPr>
          <w:rFonts w:eastAsia="Arial"/>
          <w:color w:val="000000"/>
          <w:lang w:val="pt-BR"/>
        </w:rPr>
        <w:t>2017b</w:t>
      </w:r>
      <w:r w:rsidRPr="00BE5A45">
        <w:rPr>
          <w:rFonts w:eastAsia="Arial"/>
          <w:lang w:val="pt-BR"/>
        </w:rPr>
        <w:t xml:space="preserve">) e </w:t>
      </w:r>
      <w:proofErr w:type="spellStart"/>
      <w:r w:rsidRPr="00BE5A45">
        <w:rPr>
          <w:rFonts w:eastAsia="Arial"/>
          <w:lang w:val="pt-BR"/>
        </w:rPr>
        <w:t>Saracevic</w:t>
      </w:r>
      <w:proofErr w:type="spellEnd"/>
      <w:r w:rsidRPr="00BE5A45">
        <w:rPr>
          <w:rFonts w:eastAsia="Arial"/>
          <w:lang w:val="pt-BR"/>
        </w:rPr>
        <w:t xml:space="preserve"> (1975), afi</w:t>
      </w:r>
      <w:r w:rsidRPr="00BE5A45">
        <w:rPr>
          <w:rFonts w:eastAsia="Arial"/>
          <w:lang w:val="pt-BR"/>
        </w:rPr>
        <w:t>r</w:t>
      </w:r>
      <w:r w:rsidRPr="00BE5A45">
        <w:rPr>
          <w:rFonts w:eastAsia="Arial"/>
          <w:lang w:val="pt-BR"/>
        </w:rPr>
        <w:t>mam que a visão específica de um assunto é necessária para desencadear outras visões impo</w:t>
      </w:r>
      <w:r w:rsidRPr="00BE5A45">
        <w:rPr>
          <w:rFonts w:eastAsia="Arial"/>
          <w:lang w:val="pt-BR"/>
        </w:rPr>
        <w:t>r</w:t>
      </w:r>
      <w:r w:rsidRPr="00BE5A45">
        <w:rPr>
          <w:rFonts w:eastAsia="Arial"/>
          <w:lang w:val="pt-BR"/>
        </w:rPr>
        <w:t xml:space="preserve">tantes para possibilitar a comunicação de conhecimento. De acordo com </w:t>
      </w:r>
      <w:proofErr w:type="spellStart"/>
      <w:r w:rsidRPr="00BE5A45">
        <w:rPr>
          <w:rFonts w:eastAsia="Arial"/>
          <w:lang w:val="pt-BR"/>
        </w:rPr>
        <w:t>Hjø</w:t>
      </w:r>
      <w:r w:rsidRPr="00BE5A45">
        <w:rPr>
          <w:rFonts w:eastAsia="Arial"/>
          <w:lang w:val="pt-BR"/>
        </w:rPr>
        <w:t>r</w:t>
      </w:r>
      <w:r w:rsidRPr="00BE5A45">
        <w:rPr>
          <w:rFonts w:eastAsia="Arial"/>
          <w:lang w:val="pt-BR"/>
        </w:rPr>
        <w:t>land</w:t>
      </w:r>
      <w:proofErr w:type="spellEnd"/>
      <w:r w:rsidRPr="00BE5A45">
        <w:rPr>
          <w:rFonts w:eastAsia="Arial"/>
          <w:lang w:val="pt-BR"/>
        </w:rPr>
        <w:t xml:space="preserve"> (</w:t>
      </w:r>
      <w:r w:rsidRPr="00BE5A45">
        <w:rPr>
          <w:rFonts w:eastAsia="Arial"/>
          <w:color w:val="000000"/>
          <w:lang w:val="pt-BR"/>
        </w:rPr>
        <w:t>2017b, tradução do autor</w:t>
      </w:r>
      <w:r w:rsidRPr="00BE5A45">
        <w:rPr>
          <w:rFonts w:eastAsia="Arial"/>
          <w:lang w:val="pt-BR"/>
        </w:rPr>
        <w:t xml:space="preserve">), um domínio “[...] </w:t>
      </w:r>
      <w:r w:rsidRPr="00BE5A45">
        <w:rPr>
          <w:rFonts w:eastAsia="Arial"/>
          <w:color w:val="000000"/>
          <w:lang w:val="pt-BR"/>
        </w:rPr>
        <w:t>é uma especialização na divisão do trabalho cognitivo que é teoricamente co</w:t>
      </w:r>
      <w:r w:rsidRPr="00BE5A45">
        <w:rPr>
          <w:rFonts w:eastAsia="Arial"/>
          <w:color w:val="000000"/>
          <w:lang w:val="pt-BR"/>
        </w:rPr>
        <w:t>e</w:t>
      </w:r>
      <w:r w:rsidRPr="00BE5A45">
        <w:rPr>
          <w:rFonts w:eastAsia="Arial"/>
          <w:color w:val="000000"/>
          <w:lang w:val="pt-BR"/>
        </w:rPr>
        <w:t>rente ou socialmente institucionalizada. [...] os domínios não são divisões prontas do mundo, mas são dinâmicos, em dese</w:t>
      </w:r>
      <w:r w:rsidRPr="00BE5A45">
        <w:rPr>
          <w:rFonts w:eastAsia="Arial"/>
          <w:color w:val="000000"/>
          <w:lang w:val="pt-BR"/>
        </w:rPr>
        <w:t>n</w:t>
      </w:r>
      <w:r w:rsidRPr="00BE5A45">
        <w:rPr>
          <w:rFonts w:eastAsia="Arial"/>
          <w:color w:val="000000"/>
          <w:lang w:val="pt-BR"/>
        </w:rPr>
        <w:t>volvimento e d</w:t>
      </w:r>
      <w:r w:rsidRPr="00BE5A45">
        <w:rPr>
          <w:rFonts w:eastAsia="Arial"/>
          <w:color w:val="000000"/>
          <w:lang w:val="pt-BR"/>
        </w:rPr>
        <w:t>e</w:t>
      </w:r>
      <w:r w:rsidRPr="00BE5A45">
        <w:rPr>
          <w:rFonts w:eastAsia="Arial"/>
          <w:color w:val="000000"/>
          <w:lang w:val="pt-BR"/>
        </w:rPr>
        <w:t xml:space="preserve">pendentes de teoria”. </w:t>
      </w:r>
    </w:p>
    <w:p w:rsidR="00BE5A45" w:rsidRDefault="00CD51CE" w:rsidP="00BE5A45">
      <w:pPr>
        <w:pStyle w:val="Corpodetexto"/>
        <w:spacing w:after="0" w:line="240" w:lineRule="atLeast"/>
        <w:ind w:firstLine="284"/>
        <w:rPr>
          <w:rFonts w:eastAsia="Arial"/>
          <w:lang w:val="pt-BR"/>
        </w:rPr>
      </w:pPr>
      <w:r w:rsidRPr="00CD51CE">
        <w:rPr>
          <w:rFonts w:eastAsia="Arial"/>
          <w:color w:val="000000"/>
          <w:lang w:val="pt-BR"/>
        </w:rPr>
        <w:t>Deste modo, a Biblioteconomia e a Ciência da Informação receberam nova abo</w:t>
      </w:r>
      <w:r w:rsidRPr="00CD51CE">
        <w:rPr>
          <w:rFonts w:eastAsia="Arial"/>
          <w:color w:val="000000"/>
          <w:lang w:val="pt-BR"/>
        </w:rPr>
        <w:t>r</w:t>
      </w:r>
      <w:r w:rsidRPr="00CD51CE">
        <w:rPr>
          <w:rFonts w:eastAsia="Arial"/>
          <w:color w:val="000000"/>
          <w:lang w:val="pt-BR"/>
        </w:rPr>
        <w:t>dagem com a análise de dom</w:t>
      </w:r>
      <w:r w:rsidRPr="00CD51CE">
        <w:rPr>
          <w:rFonts w:eastAsia="Arial"/>
          <w:color w:val="000000"/>
          <w:lang w:val="pt-BR"/>
        </w:rPr>
        <w:t>í</w:t>
      </w:r>
      <w:r w:rsidRPr="00CD51CE">
        <w:rPr>
          <w:rFonts w:eastAsia="Arial"/>
          <w:color w:val="000000"/>
          <w:lang w:val="pt-BR"/>
        </w:rPr>
        <w:t xml:space="preserve">nio através de estudos </w:t>
      </w:r>
      <w:r w:rsidRPr="00CD51CE">
        <w:rPr>
          <w:rFonts w:eastAsia="Arial"/>
          <w:lang w:val="pt-BR"/>
        </w:rPr>
        <w:t xml:space="preserve">de </w:t>
      </w:r>
      <w:proofErr w:type="spellStart"/>
      <w:r w:rsidRPr="00CD51CE">
        <w:rPr>
          <w:rFonts w:eastAsia="Arial"/>
          <w:lang w:val="pt-BR"/>
        </w:rPr>
        <w:t>Hjørland</w:t>
      </w:r>
      <w:proofErr w:type="spellEnd"/>
      <w:r w:rsidRPr="00CD51CE">
        <w:rPr>
          <w:rFonts w:eastAsia="Arial"/>
          <w:lang w:val="pt-BR"/>
        </w:rPr>
        <w:t xml:space="preserve"> </w:t>
      </w:r>
      <w:proofErr w:type="spellStart"/>
      <w:r w:rsidRPr="00CD51CE">
        <w:rPr>
          <w:rFonts w:eastAsia="Arial"/>
          <w:lang w:val="pt-BR"/>
        </w:rPr>
        <w:t>and</w:t>
      </w:r>
      <w:proofErr w:type="spellEnd"/>
      <w:r w:rsidRPr="00CD51CE">
        <w:rPr>
          <w:rFonts w:eastAsia="Arial"/>
          <w:lang w:val="pt-BR"/>
        </w:rPr>
        <w:t xml:space="preserve"> </w:t>
      </w:r>
      <w:proofErr w:type="spellStart"/>
      <w:r w:rsidRPr="00CD51CE">
        <w:rPr>
          <w:rFonts w:eastAsia="Arial"/>
          <w:lang w:val="pt-BR"/>
        </w:rPr>
        <w:t>Albrechtsen</w:t>
      </w:r>
      <w:proofErr w:type="spellEnd"/>
      <w:r w:rsidRPr="00CD51CE">
        <w:rPr>
          <w:rFonts w:eastAsia="Arial"/>
          <w:lang w:val="pt-BR"/>
        </w:rPr>
        <w:t xml:space="preserve"> (1995), que enfocaram no domínio de conhecimento como comunidades de pens</w:t>
      </w:r>
      <w:r w:rsidRPr="00CD51CE">
        <w:rPr>
          <w:rFonts w:eastAsia="Arial"/>
          <w:lang w:val="pt-BR"/>
        </w:rPr>
        <w:t>a</w:t>
      </w:r>
      <w:r w:rsidRPr="00CD51CE">
        <w:rPr>
          <w:rFonts w:eastAsia="Arial"/>
          <w:lang w:val="pt-BR"/>
        </w:rPr>
        <w:t xml:space="preserve">mento. </w:t>
      </w:r>
      <w:proofErr w:type="spellStart"/>
      <w:r w:rsidRPr="00CD51CE">
        <w:rPr>
          <w:rFonts w:eastAsia="Arial"/>
          <w:lang w:val="pt-BR"/>
        </w:rPr>
        <w:t>Hjørland</w:t>
      </w:r>
      <w:proofErr w:type="spellEnd"/>
      <w:r w:rsidRPr="00CD51CE">
        <w:rPr>
          <w:rFonts w:eastAsia="Arial"/>
          <w:lang w:val="pt-BR"/>
        </w:rPr>
        <w:t xml:space="preserve"> (2002) elaborou onze maneiras que a Ciência da Informação permite abordar um domínio e ao discuti-las, introduziu a importância do desenvolvimento de classif</w:t>
      </w:r>
      <w:r w:rsidRPr="00CD51CE">
        <w:rPr>
          <w:rFonts w:eastAsia="Arial"/>
          <w:lang w:val="pt-BR"/>
        </w:rPr>
        <w:t>i</w:t>
      </w:r>
      <w:r w:rsidRPr="00CD51CE">
        <w:rPr>
          <w:rFonts w:eastAsia="Arial"/>
          <w:lang w:val="pt-BR"/>
        </w:rPr>
        <w:t xml:space="preserve">cações especiais para a representação de domínios específicos, o sendo esse principal objeto desse estudo. </w:t>
      </w:r>
    </w:p>
    <w:p w:rsidR="00CD51CE" w:rsidRPr="00CD51CE" w:rsidRDefault="00CD51CE" w:rsidP="00BE5A45">
      <w:pPr>
        <w:pStyle w:val="Corpodetexto"/>
        <w:spacing w:after="0" w:line="240" w:lineRule="atLeast"/>
        <w:ind w:firstLine="284"/>
        <w:rPr>
          <w:lang w:val="pt-BR"/>
        </w:rPr>
      </w:pPr>
      <w:r w:rsidRPr="00CD51CE">
        <w:rPr>
          <w:lang w:val="pt-BR"/>
        </w:rPr>
        <w:t>Considerando a Biblioteconomia e a Ciência da Informação áreas interdisciplin</w:t>
      </w:r>
      <w:r w:rsidRPr="00CD51CE">
        <w:rPr>
          <w:lang w:val="pt-BR"/>
        </w:rPr>
        <w:t>a</w:t>
      </w:r>
      <w:r w:rsidRPr="00CD51CE">
        <w:rPr>
          <w:lang w:val="pt-BR"/>
        </w:rPr>
        <w:t>res e que desenvolvem e aplicam instrumentos de repr</w:t>
      </w:r>
      <w:r w:rsidRPr="00CD51CE">
        <w:rPr>
          <w:lang w:val="pt-BR"/>
        </w:rPr>
        <w:t>e</w:t>
      </w:r>
      <w:r w:rsidRPr="00CD51CE">
        <w:rPr>
          <w:lang w:val="pt-BR"/>
        </w:rPr>
        <w:t xml:space="preserve">sentação e recuperação da </w:t>
      </w:r>
      <w:proofErr w:type="gramStart"/>
      <w:r w:rsidRPr="00CD51CE">
        <w:rPr>
          <w:lang w:val="pt-BR"/>
        </w:rPr>
        <w:t>informação</w:t>
      </w:r>
      <w:proofErr w:type="gramEnd"/>
      <w:r w:rsidRPr="00CD51CE">
        <w:rPr>
          <w:lang w:val="pt-BR"/>
        </w:rPr>
        <w:t xml:space="preserve"> em diversas áreas, permitem representar diferentes domínios. Dessa fo</w:t>
      </w:r>
      <w:r w:rsidRPr="00CD51CE">
        <w:rPr>
          <w:lang w:val="pt-BR"/>
        </w:rPr>
        <w:t>r</w:t>
      </w:r>
      <w:r w:rsidRPr="00CD51CE">
        <w:rPr>
          <w:lang w:val="pt-BR"/>
        </w:rPr>
        <w:t>ma, essa pesquisa justifica-se demonstrando a importância de compreender a necess</w:t>
      </w:r>
      <w:r w:rsidRPr="00CD51CE">
        <w:rPr>
          <w:lang w:val="pt-BR"/>
        </w:rPr>
        <w:t>i</w:t>
      </w:r>
      <w:r w:rsidRPr="00CD51CE">
        <w:rPr>
          <w:lang w:val="pt-BR"/>
        </w:rPr>
        <w:t>dade informacional de um determinado domínio específico e deste modo, repr</w:t>
      </w:r>
      <w:r w:rsidRPr="00CD51CE">
        <w:rPr>
          <w:lang w:val="pt-BR"/>
        </w:rPr>
        <w:t>e</w:t>
      </w:r>
      <w:r w:rsidRPr="00CD51CE">
        <w:rPr>
          <w:lang w:val="pt-BR"/>
        </w:rPr>
        <w:t>sentá-lo. O domínio elencado para análise de dados e demonstração de tal representação é o de recursos audiovisuais. Tendo em vista a existência de b</w:t>
      </w:r>
      <w:r w:rsidRPr="00CD51CE">
        <w:rPr>
          <w:lang w:val="pt-BR"/>
        </w:rPr>
        <w:t>i</w:t>
      </w:r>
      <w:r w:rsidRPr="00CD51CE">
        <w:rPr>
          <w:lang w:val="pt-BR"/>
        </w:rPr>
        <w:t>bliotecas especializadas em audiovisuais, assim como outros tipos de bibliotecas que incorporam esses mater</w:t>
      </w:r>
      <w:r w:rsidRPr="00CD51CE">
        <w:rPr>
          <w:lang w:val="pt-BR"/>
        </w:rPr>
        <w:t>i</w:t>
      </w:r>
      <w:r w:rsidRPr="00CD51CE">
        <w:rPr>
          <w:lang w:val="pt-BR"/>
        </w:rPr>
        <w:t>ais, questiona-se o tratame</w:t>
      </w:r>
      <w:r w:rsidRPr="00CD51CE">
        <w:rPr>
          <w:lang w:val="pt-BR"/>
        </w:rPr>
        <w:t>n</w:t>
      </w:r>
      <w:r w:rsidRPr="00CD51CE">
        <w:rPr>
          <w:lang w:val="pt-BR"/>
        </w:rPr>
        <w:t xml:space="preserve">to informacional realizado para a representação. </w:t>
      </w:r>
    </w:p>
    <w:p w:rsidR="00CD51CE" w:rsidRPr="00CD51CE" w:rsidRDefault="00CD51CE" w:rsidP="00CD51CE">
      <w:pPr>
        <w:ind w:firstLine="284"/>
        <w:rPr>
          <w:lang w:val="pt-BR"/>
        </w:rPr>
      </w:pPr>
      <w:r w:rsidRPr="00CD51CE">
        <w:rPr>
          <w:lang w:val="pt-BR"/>
        </w:rPr>
        <w:t>O objetivo geral desse estudo é explicitar a importância da compreensão de um domínio especial para a organização e classificação de materiais audiovisuais, cons</w:t>
      </w:r>
      <w:r w:rsidRPr="00CD51CE">
        <w:rPr>
          <w:lang w:val="pt-BR"/>
        </w:rPr>
        <w:t>i</w:t>
      </w:r>
      <w:r w:rsidRPr="00CD51CE">
        <w:rPr>
          <w:lang w:val="pt-BR"/>
        </w:rPr>
        <w:t>derando os diferentes formatos e tecnol</w:t>
      </w:r>
      <w:r w:rsidRPr="00CD51CE">
        <w:rPr>
          <w:lang w:val="pt-BR"/>
        </w:rPr>
        <w:t>o</w:t>
      </w:r>
      <w:r w:rsidRPr="00CD51CE">
        <w:rPr>
          <w:lang w:val="pt-BR"/>
        </w:rPr>
        <w:t>gias que os mesmos permitem possuir. Para tanto, estabeleceu-se como objetivos específicos: a. analisar, utilizando revisão de literatura, trabalhos relacionados a recursos audiovisuais; b. compreender a termin</w:t>
      </w:r>
      <w:r w:rsidRPr="00CD51CE">
        <w:rPr>
          <w:lang w:val="pt-BR"/>
        </w:rPr>
        <w:t>o</w:t>
      </w:r>
      <w:r w:rsidRPr="00CD51CE">
        <w:rPr>
          <w:lang w:val="pt-BR"/>
        </w:rPr>
        <w:t>logia e os tipos de materiais que os recursos audiovisuais abrangem; c. apresentar e discutir estudos que tratam da organização de recursos audiovisuais em bibliotecas.</w:t>
      </w:r>
    </w:p>
    <w:p w:rsidR="00CD51CE" w:rsidRPr="00CD51CE" w:rsidRDefault="00CD51CE" w:rsidP="00CD51CE">
      <w:pPr>
        <w:ind w:firstLine="284"/>
        <w:rPr>
          <w:lang w:val="pt-BR"/>
        </w:rPr>
      </w:pPr>
      <w:r w:rsidRPr="00CD51CE">
        <w:rPr>
          <w:lang w:val="pt-BR"/>
        </w:rPr>
        <w:t>A presente pesquisa é bibliográfica, exploratória e destaca-se em sua metodol</w:t>
      </w:r>
      <w:r w:rsidRPr="00CD51CE">
        <w:rPr>
          <w:lang w:val="pt-BR"/>
        </w:rPr>
        <w:t>o</w:t>
      </w:r>
      <w:r w:rsidRPr="00CD51CE">
        <w:rPr>
          <w:lang w:val="pt-BR"/>
        </w:rPr>
        <w:t xml:space="preserve">gia a utilização da análise de domínio. Deste modo, possui em </w:t>
      </w:r>
      <w:proofErr w:type="gramStart"/>
      <w:r w:rsidRPr="00CD51CE">
        <w:rPr>
          <w:lang w:val="pt-BR"/>
        </w:rPr>
        <w:t xml:space="preserve">seu </w:t>
      </w:r>
      <w:r w:rsidRPr="00CD51CE">
        <w:rPr>
          <w:i/>
          <w:lang w:val="pt-BR"/>
        </w:rPr>
        <w:t>corpora</w:t>
      </w:r>
      <w:proofErr w:type="gramEnd"/>
      <w:r w:rsidRPr="00CD51CE">
        <w:rPr>
          <w:lang w:val="pt-BR"/>
        </w:rPr>
        <w:t xml:space="preserve">: </w:t>
      </w:r>
      <w:r w:rsidRPr="00CD51CE">
        <w:rPr>
          <w:i/>
          <w:lang w:val="pt-BR"/>
        </w:rPr>
        <w:t>corpus</w:t>
      </w:r>
      <w:r w:rsidRPr="00CD51CE">
        <w:rPr>
          <w:lang w:val="pt-BR"/>
        </w:rPr>
        <w:t xml:space="preserve"> d</w:t>
      </w:r>
      <w:r w:rsidRPr="00CD51CE">
        <w:rPr>
          <w:lang w:val="pt-BR"/>
        </w:rPr>
        <w:t>o</w:t>
      </w:r>
      <w:r w:rsidRPr="00CD51CE">
        <w:rPr>
          <w:lang w:val="pt-BR"/>
        </w:rPr>
        <w:lastRenderedPageBreak/>
        <w:t xml:space="preserve">cumental e </w:t>
      </w:r>
      <w:r w:rsidRPr="00CD51CE">
        <w:rPr>
          <w:i/>
          <w:lang w:val="pt-BR"/>
        </w:rPr>
        <w:t>corpus</w:t>
      </w:r>
      <w:r w:rsidRPr="00CD51CE">
        <w:rPr>
          <w:lang w:val="pt-BR"/>
        </w:rPr>
        <w:t xml:space="preserve"> de análise; utilizados para a seleção de trabalhos, recuperação das pesquisas alinhadas aos objet</w:t>
      </w:r>
      <w:r w:rsidRPr="00CD51CE">
        <w:rPr>
          <w:lang w:val="pt-BR"/>
        </w:rPr>
        <w:t>i</w:t>
      </w:r>
      <w:r w:rsidRPr="00CD51CE">
        <w:rPr>
          <w:lang w:val="pt-BR"/>
        </w:rPr>
        <w:t xml:space="preserve">vos desse estudo e realização da análise. </w:t>
      </w:r>
    </w:p>
    <w:p w:rsidR="00CD51CE" w:rsidRPr="00BE5A45" w:rsidRDefault="00CD51CE" w:rsidP="00CD51CE">
      <w:pPr>
        <w:ind w:firstLine="284"/>
        <w:rPr>
          <w:lang w:val="pt-BR"/>
        </w:rPr>
      </w:pPr>
      <w:r w:rsidRPr="00CD51CE">
        <w:rPr>
          <w:lang w:val="pt-BR"/>
        </w:rPr>
        <w:t xml:space="preserve">Foram utilizados </w:t>
      </w:r>
      <w:proofErr w:type="gramStart"/>
      <w:r w:rsidRPr="00CD51CE">
        <w:rPr>
          <w:lang w:val="pt-BR"/>
        </w:rPr>
        <w:t>3</w:t>
      </w:r>
      <w:proofErr w:type="gramEnd"/>
      <w:r w:rsidRPr="00CD51CE">
        <w:rPr>
          <w:lang w:val="pt-BR"/>
        </w:rPr>
        <w:t xml:space="preserve"> </w:t>
      </w:r>
      <w:r w:rsidRPr="00BE5A45">
        <w:rPr>
          <w:lang w:val="pt-BR"/>
        </w:rPr>
        <w:t xml:space="preserve">suportes brasileiros para a formação do </w:t>
      </w:r>
      <w:r w:rsidRPr="00BE5A45">
        <w:rPr>
          <w:i/>
          <w:lang w:val="pt-BR"/>
        </w:rPr>
        <w:t>corpus</w:t>
      </w:r>
      <w:r w:rsidRPr="00BE5A45">
        <w:rPr>
          <w:lang w:val="pt-BR"/>
        </w:rPr>
        <w:t xml:space="preserve"> de análise, com a composição de distintas formas de publicações, sendo esses:</w:t>
      </w:r>
    </w:p>
    <w:p w:rsidR="00CD51CE" w:rsidRPr="00BE5A45" w:rsidRDefault="00CD51CE" w:rsidP="00AC2CDE">
      <w:pPr>
        <w:pStyle w:val="PargrafodaLista"/>
        <w:numPr>
          <w:ilvl w:val="0"/>
          <w:numId w:val="4"/>
        </w:numPr>
        <w:ind w:left="0" w:firstLine="284"/>
        <w:jc w:val="both"/>
        <w:rPr>
          <w:shd w:val="clear" w:color="auto" w:fill="FFFFFF"/>
        </w:rPr>
      </w:pPr>
      <w:proofErr w:type="gramStart"/>
      <w:r w:rsidRPr="00BE5A45">
        <w:t>duas</w:t>
      </w:r>
      <w:proofErr w:type="gramEnd"/>
      <w:r w:rsidRPr="00BE5A45">
        <w:t xml:space="preserve"> bases de dados: BDTD - </w:t>
      </w:r>
      <w:r w:rsidRPr="00BE5A45">
        <w:rPr>
          <w:shd w:val="clear" w:color="auto" w:fill="FFFFFF"/>
        </w:rPr>
        <w:t>Biblioteca Digital Brasileira de Teses e Dissert</w:t>
      </w:r>
      <w:r w:rsidRPr="00BE5A45">
        <w:rPr>
          <w:shd w:val="clear" w:color="auto" w:fill="FFFFFF"/>
        </w:rPr>
        <w:t>a</w:t>
      </w:r>
      <w:r w:rsidRPr="00BE5A45">
        <w:rPr>
          <w:shd w:val="clear" w:color="auto" w:fill="FFFFFF"/>
        </w:rPr>
        <w:t>ções</w:t>
      </w:r>
      <w:r w:rsidRPr="00BE5A45">
        <w:t xml:space="preserve"> (</w:t>
      </w:r>
      <w:r w:rsidRPr="00BE5A45">
        <w:t>http://bdtd.ibict.br/vufind/</w:t>
      </w:r>
      <w:r w:rsidR="00BE5A45" w:rsidRPr="00BE5A45">
        <w:rPr>
          <w:rStyle w:val="Hyperlink"/>
          <w:color w:val="auto"/>
        </w:rPr>
        <w:t>)</w:t>
      </w:r>
      <w:r w:rsidRPr="00BE5A45">
        <w:t>, recuperado em 7, dezembro, 2018) e BRAPCI – Base de Dados em Ciência da Informação (</w:t>
      </w:r>
      <w:r w:rsidRPr="00BE5A45">
        <w:t>http://www.brapci.inf.br/</w:t>
      </w:r>
      <w:r w:rsidR="00BE5A45" w:rsidRPr="00BE5A45">
        <w:rPr>
          <w:rStyle w:val="Hyperlink"/>
          <w:color w:val="auto"/>
        </w:rPr>
        <w:t>)</w:t>
      </w:r>
      <w:r w:rsidRPr="00BE5A45">
        <w:t>, recuperado em 7, deze</w:t>
      </w:r>
      <w:r w:rsidRPr="00BE5A45">
        <w:t>m</w:t>
      </w:r>
      <w:r w:rsidRPr="00BE5A45">
        <w:t xml:space="preserve">bro, 2018) </w:t>
      </w:r>
      <w:r w:rsidRPr="00BE5A45">
        <w:rPr>
          <w:shd w:val="clear" w:color="auto" w:fill="FFFFFF"/>
        </w:rPr>
        <w:t xml:space="preserve">e </w:t>
      </w:r>
    </w:p>
    <w:p w:rsidR="00CD51CE" w:rsidRPr="00407617" w:rsidRDefault="00CD51CE" w:rsidP="00AC2CDE">
      <w:pPr>
        <w:pStyle w:val="PargrafodaLista"/>
        <w:numPr>
          <w:ilvl w:val="0"/>
          <w:numId w:val="4"/>
        </w:numPr>
        <w:ind w:left="0" w:firstLine="284"/>
        <w:jc w:val="both"/>
        <w:rPr>
          <w:shd w:val="clear" w:color="auto" w:fill="FFFFFF"/>
        </w:rPr>
      </w:pPr>
      <w:proofErr w:type="gramStart"/>
      <w:r w:rsidRPr="00BE5A45">
        <w:rPr>
          <w:shd w:val="clear" w:color="auto" w:fill="FFFFFF"/>
        </w:rPr>
        <w:t>os</w:t>
      </w:r>
      <w:proofErr w:type="gramEnd"/>
      <w:r w:rsidRPr="00BE5A45">
        <w:rPr>
          <w:shd w:val="clear" w:color="auto" w:fill="FFFFFF"/>
        </w:rPr>
        <w:t xml:space="preserve"> anais </w:t>
      </w:r>
      <w:r w:rsidRPr="00BE5A45">
        <w:t xml:space="preserve">da ISKO Brasil - </w:t>
      </w:r>
      <w:proofErr w:type="spellStart"/>
      <w:r w:rsidRPr="00BE5A45">
        <w:t>International</w:t>
      </w:r>
      <w:proofErr w:type="spellEnd"/>
      <w:r w:rsidRPr="00BE5A45">
        <w:t xml:space="preserve"> </w:t>
      </w:r>
      <w:proofErr w:type="spellStart"/>
      <w:r w:rsidRPr="00BE5A45">
        <w:t>Society</w:t>
      </w:r>
      <w:proofErr w:type="spellEnd"/>
      <w:r w:rsidRPr="00BE5A45">
        <w:t xml:space="preserve"> for </w:t>
      </w:r>
      <w:proofErr w:type="spellStart"/>
      <w:r w:rsidRPr="00BE5A45">
        <w:t>Knowledge</w:t>
      </w:r>
      <w:proofErr w:type="spellEnd"/>
      <w:r w:rsidRPr="00BE5A45">
        <w:t xml:space="preserve"> </w:t>
      </w:r>
      <w:proofErr w:type="spellStart"/>
      <w:r w:rsidRPr="00BE5A45">
        <w:t>Organization</w:t>
      </w:r>
      <w:proofErr w:type="spellEnd"/>
      <w:r w:rsidRPr="00BE5A45">
        <w:t xml:space="preserve"> (</w:t>
      </w:r>
      <w:r w:rsidRPr="00BE5A45">
        <w:t>http://isko-brasil.org.br/</w:t>
      </w:r>
      <w:r w:rsidR="00BE5A45" w:rsidRPr="00BE5A45">
        <w:rPr>
          <w:rStyle w:val="Hyperlink"/>
          <w:color w:val="auto"/>
        </w:rPr>
        <w:t>)</w:t>
      </w:r>
      <w:r w:rsidRPr="00BE5A45">
        <w:t xml:space="preserve">, recuperado </w:t>
      </w:r>
      <w:r w:rsidRPr="00407617">
        <w:t>em 7, dezembro, 2018) public</w:t>
      </w:r>
      <w:r w:rsidRPr="00407617">
        <w:t>a</w:t>
      </w:r>
      <w:r w:rsidRPr="00407617">
        <w:t>dos na série “Cadernos de Estudos Avançados em Organização do Conhec</w:t>
      </w:r>
      <w:r w:rsidRPr="00407617">
        <w:t>i</w:t>
      </w:r>
      <w:r w:rsidRPr="00407617">
        <w:t xml:space="preserve">mento”. </w:t>
      </w:r>
    </w:p>
    <w:p w:rsidR="004664A4" w:rsidRDefault="00CD7814">
      <w:pPr>
        <w:pStyle w:val="Cabecera1"/>
        <w:numPr>
          <w:ilvl w:val="0"/>
          <w:numId w:val="2"/>
        </w:numPr>
        <w:ind w:left="0" w:firstLine="0"/>
      </w:pPr>
      <w:proofErr w:type="spellStart"/>
      <w:r>
        <w:t>Análise</w:t>
      </w:r>
      <w:proofErr w:type="spellEnd"/>
      <w:r>
        <w:t xml:space="preserve"> de </w:t>
      </w:r>
      <w:proofErr w:type="spellStart"/>
      <w:r w:rsidR="00171272">
        <w:t>Domínio</w:t>
      </w:r>
      <w:proofErr w:type="spellEnd"/>
    </w:p>
    <w:p w:rsidR="00DC301C" w:rsidRPr="00DC301C" w:rsidRDefault="00DC301C" w:rsidP="00DC301C">
      <w:pPr>
        <w:ind w:firstLine="0"/>
        <w:rPr>
          <w:rFonts w:eastAsia="Arial"/>
          <w:lang w:val="pt-BR"/>
        </w:rPr>
      </w:pPr>
      <w:proofErr w:type="spellStart"/>
      <w:r w:rsidRPr="00DC301C">
        <w:rPr>
          <w:rFonts w:eastAsia="Arial"/>
          <w:lang w:val="pt-BR"/>
        </w:rPr>
        <w:t>Shapere</w:t>
      </w:r>
      <w:proofErr w:type="spellEnd"/>
      <w:r w:rsidRPr="00DC301C">
        <w:rPr>
          <w:rFonts w:eastAsia="Arial"/>
          <w:lang w:val="pt-BR"/>
        </w:rPr>
        <w:t xml:space="preserve"> (1977) e </w:t>
      </w:r>
      <w:proofErr w:type="spellStart"/>
      <w:r w:rsidRPr="00DC301C">
        <w:rPr>
          <w:rFonts w:eastAsia="Arial"/>
          <w:lang w:val="pt-BR"/>
        </w:rPr>
        <w:t>Hjørland</w:t>
      </w:r>
      <w:proofErr w:type="spellEnd"/>
      <w:r w:rsidRPr="00DC301C">
        <w:rPr>
          <w:rFonts w:eastAsia="Arial"/>
          <w:lang w:val="pt-BR"/>
        </w:rPr>
        <w:t xml:space="preserve"> e </w:t>
      </w:r>
      <w:proofErr w:type="spellStart"/>
      <w:r w:rsidRPr="00DC301C">
        <w:rPr>
          <w:rFonts w:eastAsia="Arial"/>
          <w:lang w:val="pt-BR"/>
        </w:rPr>
        <w:t>Albrechtsen</w:t>
      </w:r>
      <w:proofErr w:type="spellEnd"/>
      <w:r w:rsidRPr="00DC301C">
        <w:rPr>
          <w:rFonts w:eastAsia="Arial"/>
          <w:lang w:val="pt-BR"/>
        </w:rPr>
        <w:t xml:space="preserve"> (1995), salientam que o conceito de uma teoria é importante para a definição de um domínio. Isto se explica co</w:t>
      </w:r>
      <w:r w:rsidRPr="00DC301C">
        <w:rPr>
          <w:rFonts w:eastAsia="Arial"/>
          <w:lang w:val="pt-BR"/>
        </w:rPr>
        <w:t>n</w:t>
      </w:r>
      <w:r w:rsidRPr="00DC301C">
        <w:rPr>
          <w:rFonts w:eastAsia="Arial"/>
          <w:lang w:val="pt-BR"/>
        </w:rPr>
        <w:t>siderando a hipótese de que nem sempre a ciência possui competência de esclar</w:t>
      </w:r>
      <w:r w:rsidRPr="00DC301C">
        <w:rPr>
          <w:rFonts w:eastAsia="Arial"/>
          <w:lang w:val="pt-BR"/>
        </w:rPr>
        <w:t>e</w:t>
      </w:r>
      <w:r w:rsidRPr="00DC301C">
        <w:rPr>
          <w:rFonts w:eastAsia="Arial"/>
          <w:lang w:val="pt-BR"/>
        </w:rPr>
        <w:t>cer um assunto unificado, pois não é claro se os objetos de estudo científicos permitem obter ou não univocidade e/ou unidade natural (</w:t>
      </w:r>
      <w:proofErr w:type="spellStart"/>
      <w:r w:rsidRPr="00DC301C">
        <w:rPr>
          <w:rFonts w:eastAsia="Arial"/>
          <w:lang w:val="pt-BR"/>
        </w:rPr>
        <w:t>Hjørland</w:t>
      </w:r>
      <w:proofErr w:type="spellEnd"/>
      <w:r w:rsidRPr="00DC301C">
        <w:rPr>
          <w:rFonts w:eastAsia="Arial"/>
          <w:lang w:val="pt-BR"/>
        </w:rPr>
        <w:t xml:space="preserve">, </w:t>
      </w:r>
      <w:r w:rsidRPr="00DC301C">
        <w:rPr>
          <w:rFonts w:eastAsia="Arial"/>
          <w:color w:val="000000"/>
          <w:lang w:val="pt-BR"/>
        </w:rPr>
        <w:t>2017b</w:t>
      </w:r>
      <w:r w:rsidRPr="00DC301C">
        <w:rPr>
          <w:rFonts w:eastAsia="Arial"/>
          <w:lang w:val="pt-BR"/>
        </w:rPr>
        <w:t>). Com isto, um domínio pe</w:t>
      </w:r>
      <w:r w:rsidRPr="00DC301C">
        <w:rPr>
          <w:rFonts w:eastAsia="Arial"/>
          <w:lang w:val="pt-BR"/>
        </w:rPr>
        <w:t>r</w:t>
      </w:r>
      <w:r w:rsidRPr="00DC301C">
        <w:rPr>
          <w:rFonts w:eastAsia="Arial"/>
          <w:lang w:val="pt-BR"/>
        </w:rPr>
        <w:t xml:space="preserve">mite ser amplo, devido </w:t>
      </w:r>
      <w:proofErr w:type="gramStart"/>
      <w:r w:rsidRPr="00DC301C">
        <w:rPr>
          <w:rFonts w:eastAsia="Arial"/>
          <w:lang w:val="pt-BR"/>
        </w:rPr>
        <w:t>a</w:t>
      </w:r>
      <w:proofErr w:type="gramEnd"/>
      <w:r w:rsidRPr="00DC301C">
        <w:rPr>
          <w:rFonts w:eastAsia="Arial"/>
          <w:lang w:val="pt-BR"/>
        </w:rPr>
        <w:t xml:space="preserve"> quantidade informacional que constitui, como também, re</w:t>
      </w:r>
      <w:r w:rsidRPr="00DC301C">
        <w:rPr>
          <w:rFonts w:eastAsia="Arial"/>
          <w:lang w:val="pt-BR"/>
        </w:rPr>
        <w:t>s</w:t>
      </w:r>
      <w:r w:rsidRPr="00DC301C">
        <w:rPr>
          <w:rFonts w:eastAsia="Arial"/>
          <w:lang w:val="pt-BR"/>
        </w:rPr>
        <w:t>trito, dependendo de áreas específicas abordadas por pesquisadores especialistas; é consid</w:t>
      </w:r>
      <w:r w:rsidRPr="00DC301C">
        <w:rPr>
          <w:rFonts w:eastAsia="Arial"/>
          <w:lang w:val="pt-BR"/>
        </w:rPr>
        <w:t>e</w:t>
      </w:r>
      <w:r w:rsidRPr="00DC301C">
        <w:rPr>
          <w:rFonts w:eastAsia="Arial"/>
          <w:lang w:val="pt-BR"/>
        </w:rPr>
        <w:t>rado um fenômeno que possibilita diferentes perspectivas teóricas (</w:t>
      </w:r>
      <w:proofErr w:type="spellStart"/>
      <w:r w:rsidRPr="00DC301C">
        <w:rPr>
          <w:rFonts w:eastAsia="Arial"/>
          <w:lang w:val="pt-BR"/>
        </w:rPr>
        <w:t>Shapere</w:t>
      </w:r>
      <w:proofErr w:type="spellEnd"/>
      <w:r w:rsidRPr="00DC301C">
        <w:rPr>
          <w:rFonts w:eastAsia="Arial"/>
          <w:lang w:val="pt-BR"/>
        </w:rPr>
        <w:t xml:space="preserve">, 1977). </w:t>
      </w:r>
    </w:p>
    <w:p w:rsidR="00DC301C" w:rsidRPr="00DC301C" w:rsidRDefault="00DC301C" w:rsidP="00DC301C">
      <w:pPr>
        <w:ind w:firstLine="284"/>
        <w:rPr>
          <w:rFonts w:eastAsia="Arial"/>
          <w:color w:val="000000"/>
        </w:rPr>
      </w:pPr>
      <w:proofErr w:type="spellStart"/>
      <w:r w:rsidRPr="00DC301C">
        <w:rPr>
          <w:rFonts w:eastAsia="Arial"/>
        </w:rPr>
        <w:t>Em</w:t>
      </w:r>
      <w:proofErr w:type="spellEnd"/>
      <w:r w:rsidRPr="00DC301C">
        <w:rPr>
          <w:rFonts w:eastAsia="Arial"/>
        </w:rPr>
        <w:t xml:space="preserve"> se </w:t>
      </w:r>
      <w:proofErr w:type="spellStart"/>
      <w:r w:rsidRPr="00DC301C">
        <w:rPr>
          <w:rFonts w:eastAsia="Arial"/>
        </w:rPr>
        <w:t>tratando</w:t>
      </w:r>
      <w:proofErr w:type="spellEnd"/>
      <w:r w:rsidRPr="00DC301C">
        <w:rPr>
          <w:rFonts w:eastAsia="Arial"/>
        </w:rPr>
        <w:t xml:space="preserve"> de perspectivas teóricas, </w:t>
      </w:r>
      <w:proofErr w:type="spellStart"/>
      <w:r w:rsidRPr="00DC301C">
        <w:rPr>
          <w:rFonts w:eastAsia="Arial"/>
          <w:color w:val="000000"/>
        </w:rPr>
        <w:t>Hjørland</w:t>
      </w:r>
      <w:proofErr w:type="spellEnd"/>
      <w:r w:rsidRPr="00DC301C">
        <w:rPr>
          <w:rFonts w:eastAsia="Arial"/>
          <w:color w:val="000000"/>
        </w:rPr>
        <w:t xml:space="preserve"> e </w:t>
      </w:r>
      <w:proofErr w:type="spellStart"/>
      <w:r w:rsidRPr="00DC301C">
        <w:rPr>
          <w:rFonts w:eastAsia="Arial"/>
          <w:color w:val="000000"/>
        </w:rPr>
        <w:t>Hartel</w:t>
      </w:r>
      <w:proofErr w:type="spellEnd"/>
      <w:r w:rsidRPr="00DC301C">
        <w:rPr>
          <w:rFonts w:eastAsia="Arial"/>
          <w:color w:val="000000"/>
        </w:rPr>
        <w:t xml:space="preserve"> (2003) formularam três dimensões que integram um dom</w:t>
      </w:r>
      <w:r w:rsidRPr="00DC301C">
        <w:rPr>
          <w:rFonts w:eastAsia="Arial"/>
          <w:color w:val="000000"/>
        </w:rPr>
        <w:t>í</w:t>
      </w:r>
      <w:r w:rsidRPr="00DC301C">
        <w:rPr>
          <w:rFonts w:eastAsia="Arial"/>
          <w:color w:val="000000"/>
        </w:rPr>
        <w:t xml:space="preserve">nio: </w:t>
      </w:r>
      <w:r w:rsidRPr="00DC301C">
        <w:rPr>
          <w:rFonts w:eastAsia="Arial"/>
        </w:rPr>
        <w:t>1. Teorias e conceitos ontológicos sobre os objetos da atividade humana; 2. Teorias epistemológicas e conceitos sobre o conhecimento e as formas de adquirir conhecimento, implicando princípios metod</w:t>
      </w:r>
      <w:r w:rsidRPr="00DC301C">
        <w:rPr>
          <w:rFonts w:eastAsia="Arial"/>
        </w:rPr>
        <w:t>o</w:t>
      </w:r>
      <w:r w:rsidRPr="00DC301C">
        <w:rPr>
          <w:rFonts w:eastAsia="Arial"/>
        </w:rPr>
        <w:t>lógicos sobre as formas pelas quais os objetos são investigados; 3. Conceitos soci</w:t>
      </w:r>
      <w:r w:rsidRPr="00DC301C">
        <w:rPr>
          <w:rFonts w:eastAsia="Arial"/>
        </w:rPr>
        <w:t>o</w:t>
      </w:r>
      <w:r w:rsidRPr="00DC301C">
        <w:rPr>
          <w:rFonts w:eastAsia="Arial"/>
        </w:rPr>
        <w:t xml:space="preserve">lógicos sobre os grupos de pessoas preocupados com os objetos. De acordo com </w:t>
      </w:r>
      <w:proofErr w:type="spellStart"/>
      <w:r w:rsidRPr="00DC301C">
        <w:rPr>
          <w:rFonts w:eastAsia="Arial"/>
          <w:color w:val="000000"/>
        </w:rPr>
        <w:t>Hjø</w:t>
      </w:r>
      <w:r w:rsidRPr="00DC301C">
        <w:rPr>
          <w:rFonts w:eastAsia="Arial"/>
          <w:color w:val="000000"/>
        </w:rPr>
        <w:t>r</w:t>
      </w:r>
      <w:r w:rsidRPr="00DC301C">
        <w:rPr>
          <w:rFonts w:eastAsia="Arial"/>
          <w:color w:val="000000"/>
        </w:rPr>
        <w:t>land</w:t>
      </w:r>
      <w:proofErr w:type="spellEnd"/>
      <w:r w:rsidRPr="00DC301C">
        <w:rPr>
          <w:rFonts w:eastAsia="Arial"/>
          <w:color w:val="000000"/>
        </w:rPr>
        <w:t xml:space="preserve"> (2017b), </w:t>
      </w:r>
      <w:proofErr w:type="gramStart"/>
      <w:r w:rsidRPr="00DC301C">
        <w:rPr>
          <w:rFonts w:eastAsia="Arial"/>
          <w:color w:val="000000"/>
        </w:rPr>
        <w:t>tais</w:t>
      </w:r>
      <w:proofErr w:type="gramEnd"/>
      <w:r w:rsidRPr="00DC301C">
        <w:rPr>
          <w:rFonts w:eastAsia="Arial"/>
          <w:color w:val="000000"/>
        </w:rPr>
        <w:t xml:space="preserve"> teorias abordam realismo filosófico, epistemologia social e constr</w:t>
      </w:r>
      <w:r w:rsidRPr="00DC301C">
        <w:rPr>
          <w:rFonts w:eastAsia="Arial"/>
          <w:color w:val="000000"/>
        </w:rPr>
        <w:t>u</w:t>
      </w:r>
      <w:r w:rsidRPr="00DC301C">
        <w:rPr>
          <w:rFonts w:eastAsia="Arial"/>
          <w:color w:val="000000"/>
        </w:rPr>
        <w:t xml:space="preserve">tivismo social. </w:t>
      </w:r>
    </w:p>
    <w:p w:rsidR="00DC301C" w:rsidRPr="0005341C" w:rsidRDefault="00DC301C" w:rsidP="00DC301C">
      <w:pPr>
        <w:ind w:firstLine="284"/>
        <w:rPr>
          <w:rFonts w:eastAsia="Arial"/>
          <w:color w:val="000000"/>
          <w:lang w:val="pt-BR"/>
        </w:rPr>
      </w:pPr>
      <w:proofErr w:type="spellStart"/>
      <w:r w:rsidRPr="00DC301C">
        <w:rPr>
          <w:rFonts w:eastAsia="Arial"/>
        </w:rPr>
        <w:t>Albrechtsen</w:t>
      </w:r>
      <w:proofErr w:type="spellEnd"/>
      <w:r w:rsidRPr="00DC301C">
        <w:rPr>
          <w:rFonts w:eastAsia="Arial"/>
        </w:rPr>
        <w:t xml:space="preserve"> (2015) possui uma teoria construtivista em que argumenta sobre a poss</w:t>
      </w:r>
      <w:r w:rsidRPr="00DC301C">
        <w:rPr>
          <w:rFonts w:eastAsia="Arial"/>
        </w:rPr>
        <w:t>i</w:t>
      </w:r>
      <w:r w:rsidRPr="00DC301C">
        <w:rPr>
          <w:rFonts w:eastAsia="Arial"/>
        </w:rPr>
        <w:t xml:space="preserve">bilidade de criação de um domínio e não apenas de sua descrição, com isto, </w:t>
      </w:r>
      <w:proofErr w:type="gramStart"/>
      <w:r w:rsidRPr="00DC301C">
        <w:rPr>
          <w:rFonts w:eastAsia="Arial"/>
        </w:rPr>
        <w:t>tal</w:t>
      </w:r>
      <w:proofErr w:type="gramEnd"/>
      <w:r w:rsidRPr="00DC301C">
        <w:rPr>
          <w:rFonts w:eastAsia="Arial"/>
        </w:rPr>
        <w:t xml:space="preserve"> teoria segmenta-se nestes dois principais pontos: descrição e criação. </w:t>
      </w:r>
      <w:proofErr w:type="gramStart"/>
      <w:r w:rsidRPr="00DC301C">
        <w:rPr>
          <w:rFonts w:eastAsia="Arial"/>
        </w:rPr>
        <w:t>A primeira pe</w:t>
      </w:r>
      <w:r w:rsidRPr="00DC301C">
        <w:rPr>
          <w:rFonts w:eastAsia="Arial"/>
        </w:rPr>
        <w:t>r</w:t>
      </w:r>
      <w:r w:rsidRPr="00DC301C">
        <w:rPr>
          <w:rFonts w:eastAsia="Arial"/>
        </w:rPr>
        <w:t>spectiva teórica salienta que um indivíduo é inserido em um contexto social co</w:t>
      </w:r>
      <w:r w:rsidRPr="00DC301C">
        <w:rPr>
          <w:rFonts w:eastAsia="Arial"/>
        </w:rPr>
        <w:t>n</w:t>
      </w:r>
      <w:r w:rsidRPr="00DC301C">
        <w:rPr>
          <w:rFonts w:eastAsia="Arial"/>
        </w:rPr>
        <w:t>struído e o</w:t>
      </w:r>
      <w:r w:rsidRPr="00DC301C">
        <w:rPr>
          <w:rFonts w:eastAsia="Arial"/>
        </w:rPr>
        <w:t>r</w:t>
      </w:r>
      <w:r w:rsidRPr="00DC301C">
        <w:rPr>
          <w:rFonts w:eastAsia="Arial"/>
        </w:rPr>
        <w:t>ganizado e muitas vezes, não possui o poder para modificar as coisas ao seu redor; deste m</w:t>
      </w:r>
      <w:r w:rsidRPr="00DC301C">
        <w:rPr>
          <w:rFonts w:eastAsia="Arial"/>
        </w:rPr>
        <w:t>o</w:t>
      </w:r>
      <w:r w:rsidRPr="00DC301C">
        <w:rPr>
          <w:rFonts w:eastAsia="Arial"/>
        </w:rPr>
        <w:t>do, pesquisadores realizam análises e descrições de objetos de estudos.</w:t>
      </w:r>
      <w:proofErr w:type="gramEnd"/>
      <w:r w:rsidRPr="00DC301C">
        <w:rPr>
          <w:rFonts w:eastAsia="Arial"/>
        </w:rPr>
        <w:t xml:space="preserve"> O segundo ponto e</w:t>
      </w:r>
      <w:r w:rsidRPr="00DC301C">
        <w:rPr>
          <w:rFonts w:eastAsia="Arial"/>
        </w:rPr>
        <w:t>m</w:t>
      </w:r>
      <w:r w:rsidRPr="00DC301C">
        <w:rPr>
          <w:rFonts w:eastAsia="Arial"/>
        </w:rPr>
        <w:t xml:space="preserve">prega o domínio </w:t>
      </w:r>
      <w:proofErr w:type="gramStart"/>
      <w:r w:rsidRPr="00DC301C">
        <w:rPr>
          <w:rFonts w:eastAsia="Arial"/>
        </w:rPr>
        <w:t>como</w:t>
      </w:r>
      <w:proofErr w:type="gramEnd"/>
      <w:r w:rsidRPr="00DC301C">
        <w:rPr>
          <w:rFonts w:eastAsia="Arial"/>
        </w:rPr>
        <w:t xml:space="preserve"> um trabalho do ser humano e como tal, permite contribuições, modificações e dif</w:t>
      </w:r>
      <w:r w:rsidRPr="00DC301C">
        <w:rPr>
          <w:rFonts w:eastAsia="Arial"/>
        </w:rPr>
        <w:t>e</w:t>
      </w:r>
      <w:r w:rsidRPr="00DC301C">
        <w:rPr>
          <w:rFonts w:eastAsia="Arial"/>
        </w:rPr>
        <w:t xml:space="preserve">rentes construções; as pessoas possibilitam mudar um domínio específico ou sistemas de domínios. Partindo do ponto de vista metodológico, de acordo com </w:t>
      </w:r>
      <w:proofErr w:type="spellStart"/>
      <w:r w:rsidRPr="00DC301C">
        <w:rPr>
          <w:rFonts w:eastAsia="Arial"/>
          <w:color w:val="000000"/>
        </w:rPr>
        <w:t>Hjørland</w:t>
      </w:r>
      <w:proofErr w:type="spellEnd"/>
      <w:r w:rsidRPr="00DC301C">
        <w:rPr>
          <w:rFonts w:eastAsia="Arial"/>
          <w:color w:val="000000"/>
        </w:rPr>
        <w:t xml:space="preserve"> (2017b), </w:t>
      </w:r>
      <w:proofErr w:type="gramStart"/>
      <w:r w:rsidRPr="00DC301C">
        <w:rPr>
          <w:rFonts w:eastAsia="Arial"/>
          <w:color w:val="000000"/>
        </w:rPr>
        <w:t>a</w:t>
      </w:r>
      <w:proofErr w:type="gramEnd"/>
      <w:r w:rsidRPr="00DC301C">
        <w:rPr>
          <w:rFonts w:eastAsia="Arial"/>
          <w:color w:val="000000"/>
        </w:rPr>
        <w:t xml:space="preserve"> aparência de um domínio é totalmente influenc</w:t>
      </w:r>
      <w:r w:rsidRPr="00DC301C">
        <w:rPr>
          <w:rFonts w:eastAsia="Arial"/>
          <w:color w:val="000000"/>
        </w:rPr>
        <w:t>i</w:t>
      </w:r>
      <w:r w:rsidRPr="00DC301C">
        <w:rPr>
          <w:rFonts w:eastAsia="Arial"/>
          <w:color w:val="000000"/>
        </w:rPr>
        <w:t xml:space="preserve">ada por a sua metodologia. </w:t>
      </w:r>
      <w:r w:rsidRPr="0005341C">
        <w:rPr>
          <w:rFonts w:eastAsia="Arial"/>
          <w:color w:val="000000"/>
          <w:lang w:val="pt-BR"/>
        </w:rPr>
        <w:t>Isto se explica por, em uma pesquisa, ao realizar um mapeamento de domínios, cons</w:t>
      </w:r>
      <w:r w:rsidRPr="0005341C">
        <w:rPr>
          <w:rFonts w:eastAsia="Arial"/>
          <w:color w:val="000000"/>
          <w:lang w:val="pt-BR"/>
        </w:rPr>
        <w:t>i</w:t>
      </w:r>
      <w:r w:rsidRPr="0005341C">
        <w:rPr>
          <w:rFonts w:eastAsia="Arial"/>
          <w:color w:val="000000"/>
          <w:lang w:val="pt-BR"/>
        </w:rPr>
        <w:t xml:space="preserve">dera-se a subjetividade do pesquisador perante o objeto de estudo investigado.  </w:t>
      </w:r>
    </w:p>
    <w:p w:rsidR="00171272" w:rsidRPr="0005341C" w:rsidRDefault="00171272" w:rsidP="00CD7814">
      <w:pPr>
        <w:ind w:firstLine="284"/>
        <w:rPr>
          <w:rFonts w:eastAsia="Arial"/>
          <w:color w:val="000000"/>
          <w:lang w:val="pt-BR"/>
        </w:rPr>
      </w:pPr>
      <w:bookmarkStart w:id="1" w:name="_gjdgxs" w:colFirst="0" w:colLast="0"/>
      <w:bookmarkEnd w:id="1"/>
      <w:r w:rsidRPr="0005341C">
        <w:rPr>
          <w:rFonts w:eastAsia="Arial"/>
          <w:color w:val="000000"/>
          <w:lang w:val="pt-BR"/>
        </w:rPr>
        <w:t xml:space="preserve">De acordo com </w:t>
      </w:r>
      <w:proofErr w:type="spellStart"/>
      <w:r w:rsidRPr="0005341C">
        <w:rPr>
          <w:rFonts w:eastAsia="Arial"/>
          <w:color w:val="000000"/>
          <w:lang w:val="pt-BR"/>
        </w:rPr>
        <w:t>Tennis</w:t>
      </w:r>
      <w:proofErr w:type="spellEnd"/>
      <w:r w:rsidRPr="0005341C">
        <w:rPr>
          <w:rFonts w:eastAsia="Arial"/>
          <w:color w:val="000000"/>
          <w:lang w:val="pt-BR"/>
        </w:rPr>
        <w:t xml:space="preserve"> (2002), a análise de domínio é classificada de duas mane</w:t>
      </w:r>
      <w:r w:rsidRPr="0005341C">
        <w:rPr>
          <w:rFonts w:eastAsia="Arial"/>
          <w:color w:val="000000"/>
          <w:lang w:val="pt-BR"/>
        </w:rPr>
        <w:t>i</w:t>
      </w:r>
      <w:r w:rsidRPr="0005341C">
        <w:rPr>
          <w:rFonts w:eastAsia="Arial"/>
          <w:color w:val="000000"/>
          <w:lang w:val="pt-BR"/>
        </w:rPr>
        <w:t xml:space="preserve">ras: </w:t>
      </w:r>
      <w:r w:rsidRPr="0005341C">
        <w:rPr>
          <w:rFonts w:eastAsia="Arial"/>
          <w:i/>
          <w:color w:val="000000"/>
          <w:lang w:val="pt-BR"/>
        </w:rPr>
        <w:t>descritiva</w:t>
      </w:r>
      <w:r w:rsidRPr="0005341C">
        <w:rPr>
          <w:rFonts w:eastAsia="Arial"/>
          <w:color w:val="000000"/>
          <w:lang w:val="pt-BR"/>
        </w:rPr>
        <w:t xml:space="preserve"> (utilizada para pesquisas simples) e </w:t>
      </w:r>
      <w:r w:rsidRPr="0005341C">
        <w:rPr>
          <w:rFonts w:eastAsia="Arial"/>
          <w:i/>
          <w:color w:val="000000"/>
          <w:lang w:val="pt-BR"/>
        </w:rPr>
        <w:t>instr</w:t>
      </w:r>
      <w:r w:rsidRPr="0005341C">
        <w:rPr>
          <w:rFonts w:eastAsia="Arial"/>
          <w:i/>
          <w:color w:val="000000"/>
          <w:lang w:val="pt-BR"/>
        </w:rPr>
        <w:t>u</w:t>
      </w:r>
      <w:r w:rsidRPr="0005341C">
        <w:rPr>
          <w:rFonts w:eastAsia="Arial"/>
          <w:i/>
          <w:color w:val="000000"/>
          <w:lang w:val="pt-BR"/>
        </w:rPr>
        <w:t xml:space="preserve">mental </w:t>
      </w:r>
      <w:r w:rsidRPr="0005341C">
        <w:rPr>
          <w:rFonts w:eastAsia="Arial"/>
          <w:color w:val="000000"/>
          <w:lang w:val="pt-BR"/>
        </w:rPr>
        <w:t xml:space="preserve">(aplicada para criação </w:t>
      </w:r>
      <w:r w:rsidRPr="0005341C">
        <w:rPr>
          <w:rFonts w:eastAsia="Arial"/>
          <w:color w:val="000000"/>
          <w:lang w:val="pt-BR"/>
        </w:rPr>
        <w:lastRenderedPageBreak/>
        <w:t>e projeção de Sistemas de O</w:t>
      </w:r>
      <w:r w:rsidRPr="0005341C">
        <w:rPr>
          <w:rFonts w:eastAsia="Arial"/>
          <w:color w:val="000000"/>
          <w:lang w:val="pt-BR"/>
        </w:rPr>
        <w:t>r</w:t>
      </w:r>
      <w:r w:rsidRPr="0005341C">
        <w:rPr>
          <w:rFonts w:eastAsia="Arial"/>
          <w:color w:val="000000"/>
          <w:lang w:val="pt-BR"/>
        </w:rPr>
        <w:t>ganização do Conhecimento); ambas consideras gêneros disti</w:t>
      </w:r>
      <w:r w:rsidRPr="0005341C">
        <w:rPr>
          <w:rFonts w:eastAsia="Arial"/>
          <w:color w:val="000000"/>
          <w:lang w:val="pt-BR"/>
        </w:rPr>
        <w:t>n</w:t>
      </w:r>
      <w:r w:rsidRPr="0005341C">
        <w:rPr>
          <w:rFonts w:eastAsia="Arial"/>
          <w:color w:val="000000"/>
          <w:lang w:val="pt-BR"/>
        </w:rPr>
        <w:t xml:space="preserve">tos. </w:t>
      </w:r>
    </w:p>
    <w:p w:rsidR="00171272" w:rsidRPr="00171272" w:rsidRDefault="00171272" w:rsidP="00171272">
      <w:pPr>
        <w:ind w:firstLine="284"/>
        <w:rPr>
          <w:rFonts w:eastAsia="Arial"/>
          <w:color w:val="000000"/>
        </w:rPr>
      </w:pPr>
      <w:proofErr w:type="gramStart"/>
      <w:r w:rsidRPr="00171272">
        <w:rPr>
          <w:rFonts w:eastAsia="Arial"/>
          <w:color w:val="000000"/>
        </w:rPr>
        <w:t>A</w:t>
      </w:r>
      <w:proofErr w:type="gramEnd"/>
      <w:r w:rsidRPr="00171272">
        <w:rPr>
          <w:rFonts w:eastAsia="Arial"/>
          <w:color w:val="000000"/>
        </w:rPr>
        <w:t xml:space="preserve"> </w:t>
      </w:r>
      <w:proofErr w:type="spellStart"/>
      <w:r w:rsidRPr="00171272">
        <w:rPr>
          <w:rFonts w:eastAsia="Arial"/>
          <w:i/>
          <w:color w:val="000000"/>
        </w:rPr>
        <w:t>análise</w:t>
      </w:r>
      <w:proofErr w:type="spellEnd"/>
      <w:r w:rsidRPr="00171272">
        <w:rPr>
          <w:rFonts w:eastAsia="Arial"/>
          <w:i/>
          <w:color w:val="000000"/>
        </w:rPr>
        <w:t xml:space="preserve"> de </w:t>
      </w:r>
      <w:proofErr w:type="spellStart"/>
      <w:r w:rsidRPr="00171272">
        <w:rPr>
          <w:rFonts w:eastAsia="Arial"/>
          <w:i/>
          <w:color w:val="000000"/>
        </w:rPr>
        <w:t>domínio</w:t>
      </w:r>
      <w:proofErr w:type="spellEnd"/>
      <w:r w:rsidRPr="00171272">
        <w:rPr>
          <w:rFonts w:eastAsia="Arial"/>
          <w:color w:val="000000"/>
        </w:rPr>
        <w:t xml:space="preserve"> </w:t>
      </w:r>
      <w:r w:rsidRPr="00171272">
        <w:rPr>
          <w:rFonts w:eastAsia="Arial"/>
          <w:i/>
          <w:color w:val="000000"/>
        </w:rPr>
        <w:t xml:space="preserve">descritiva </w:t>
      </w:r>
      <w:r w:rsidRPr="00171272">
        <w:rPr>
          <w:rFonts w:eastAsia="Arial"/>
          <w:color w:val="000000"/>
        </w:rPr>
        <w:t xml:space="preserve">é realizada por pesquisadores, elencando um domínio específico para ser investigado. </w:t>
      </w:r>
      <w:proofErr w:type="spellStart"/>
      <w:r w:rsidRPr="00171272">
        <w:rPr>
          <w:rFonts w:eastAsia="Arial"/>
          <w:color w:val="000000"/>
        </w:rPr>
        <w:t>Tennis</w:t>
      </w:r>
      <w:proofErr w:type="spellEnd"/>
      <w:r w:rsidRPr="00171272">
        <w:rPr>
          <w:rFonts w:eastAsia="Arial"/>
          <w:color w:val="000000"/>
        </w:rPr>
        <w:t xml:space="preserve"> (2002) menciona que </w:t>
      </w:r>
      <w:proofErr w:type="gramStart"/>
      <w:r w:rsidRPr="00171272">
        <w:rPr>
          <w:rFonts w:eastAsia="Arial"/>
          <w:color w:val="000000"/>
        </w:rPr>
        <w:t>a</w:t>
      </w:r>
      <w:proofErr w:type="gramEnd"/>
      <w:r w:rsidRPr="00171272">
        <w:rPr>
          <w:rFonts w:eastAsia="Arial"/>
          <w:color w:val="000000"/>
        </w:rPr>
        <w:t xml:space="preserve"> abordagem de </w:t>
      </w:r>
      <w:proofErr w:type="spellStart"/>
      <w:r w:rsidRPr="00171272">
        <w:rPr>
          <w:rFonts w:eastAsia="Arial"/>
          <w:color w:val="000000"/>
        </w:rPr>
        <w:t>Hjørland</w:t>
      </w:r>
      <w:proofErr w:type="spellEnd"/>
      <w:r w:rsidRPr="00171272">
        <w:rPr>
          <w:rFonts w:eastAsia="Arial"/>
          <w:color w:val="000000"/>
        </w:rPr>
        <w:t xml:space="preserve">, considerada a principal, é a criação de mapas </w:t>
      </w:r>
      <w:proofErr w:type="spellStart"/>
      <w:r w:rsidRPr="00171272">
        <w:rPr>
          <w:rFonts w:eastAsia="Arial"/>
          <w:color w:val="000000"/>
        </w:rPr>
        <w:t>bibliométricos</w:t>
      </w:r>
      <w:proofErr w:type="spellEnd"/>
      <w:r w:rsidRPr="00171272">
        <w:rPr>
          <w:rFonts w:eastAsia="Arial"/>
          <w:color w:val="000000"/>
        </w:rPr>
        <w:t>. Em se tr</w:t>
      </w:r>
      <w:r w:rsidRPr="00171272">
        <w:rPr>
          <w:rFonts w:eastAsia="Arial"/>
          <w:color w:val="000000"/>
        </w:rPr>
        <w:t>a</w:t>
      </w:r>
      <w:r w:rsidRPr="00171272">
        <w:rPr>
          <w:rFonts w:eastAsia="Arial"/>
          <w:color w:val="000000"/>
        </w:rPr>
        <w:t xml:space="preserve">tando da </w:t>
      </w:r>
      <w:r w:rsidRPr="00171272">
        <w:rPr>
          <w:rFonts w:eastAsia="Arial"/>
          <w:i/>
          <w:color w:val="000000"/>
        </w:rPr>
        <w:t>análise de domínio</w:t>
      </w:r>
      <w:r w:rsidRPr="00171272">
        <w:rPr>
          <w:rFonts w:eastAsia="Arial"/>
          <w:color w:val="000000"/>
        </w:rPr>
        <w:t xml:space="preserve"> </w:t>
      </w:r>
      <w:r w:rsidRPr="00171272">
        <w:rPr>
          <w:rFonts w:eastAsia="Arial"/>
          <w:i/>
          <w:color w:val="000000"/>
        </w:rPr>
        <w:t>instrumental</w:t>
      </w:r>
      <w:r w:rsidRPr="00171272">
        <w:rPr>
          <w:rFonts w:eastAsia="Arial"/>
          <w:color w:val="000000"/>
        </w:rPr>
        <w:t xml:space="preserve">, tem </w:t>
      </w:r>
      <w:proofErr w:type="gramStart"/>
      <w:r w:rsidRPr="00171272">
        <w:rPr>
          <w:rFonts w:eastAsia="Arial"/>
          <w:color w:val="000000"/>
        </w:rPr>
        <w:t>como</w:t>
      </w:r>
      <w:proofErr w:type="gramEnd"/>
      <w:r w:rsidRPr="00171272">
        <w:rPr>
          <w:rFonts w:eastAsia="Arial"/>
          <w:color w:val="000000"/>
        </w:rPr>
        <w:t xml:space="preserve"> objetivo principal, conforme </w:t>
      </w:r>
      <w:proofErr w:type="spellStart"/>
      <w:r w:rsidRPr="00171272">
        <w:rPr>
          <w:rFonts w:eastAsia="Arial"/>
          <w:color w:val="000000"/>
        </w:rPr>
        <w:t>Tennis</w:t>
      </w:r>
      <w:proofErr w:type="spellEnd"/>
      <w:r w:rsidRPr="00171272">
        <w:rPr>
          <w:rFonts w:eastAsia="Arial"/>
          <w:color w:val="000000"/>
        </w:rPr>
        <w:t xml:space="preserve"> (2002), rever ou construir um sistema de informação; com isto, é utilizada por profi</w:t>
      </w:r>
      <w:r w:rsidRPr="00171272">
        <w:rPr>
          <w:rFonts w:eastAsia="Arial"/>
          <w:color w:val="000000"/>
        </w:rPr>
        <w:t>s</w:t>
      </w:r>
      <w:r w:rsidRPr="00171272">
        <w:rPr>
          <w:rFonts w:eastAsia="Arial"/>
          <w:color w:val="000000"/>
        </w:rPr>
        <w:t xml:space="preserve">sionais em Sistemas de Organização do Conhecimento (SOC). Normalmente, os usuários não adquirem interesse ao acesso </w:t>
      </w:r>
      <w:proofErr w:type="gramStart"/>
      <w:r w:rsidRPr="00171272">
        <w:rPr>
          <w:rFonts w:eastAsia="Arial"/>
          <w:color w:val="000000"/>
        </w:rPr>
        <w:t>a</w:t>
      </w:r>
      <w:proofErr w:type="gramEnd"/>
      <w:r w:rsidRPr="00171272">
        <w:rPr>
          <w:rFonts w:eastAsia="Arial"/>
          <w:color w:val="000000"/>
        </w:rPr>
        <w:t xml:space="preserve"> esse tipo de análise, apenas ao seu produto final oferecido.</w:t>
      </w:r>
    </w:p>
    <w:p w:rsidR="00171272" w:rsidRDefault="00171272" w:rsidP="00171272">
      <w:pPr>
        <w:pStyle w:val="Cabecera1"/>
        <w:numPr>
          <w:ilvl w:val="1"/>
          <w:numId w:val="2"/>
        </w:numPr>
      </w:pPr>
      <w:proofErr w:type="spellStart"/>
      <w:r>
        <w:t>Classificação</w:t>
      </w:r>
      <w:proofErr w:type="spellEnd"/>
      <w:r>
        <w:t xml:space="preserve"> </w:t>
      </w:r>
      <w:proofErr w:type="spellStart"/>
      <w:r>
        <w:t>em</w:t>
      </w:r>
      <w:proofErr w:type="spellEnd"/>
      <w:r>
        <w:t xml:space="preserve"> </w:t>
      </w:r>
      <w:proofErr w:type="spellStart"/>
      <w:r>
        <w:t>domínios</w:t>
      </w:r>
      <w:proofErr w:type="spellEnd"/>
      <w:r>
        <w:t xml:space="preserve"> </w:t>
      </w:r>
      <w:proofErr w:type="spellStart"/>
      <w:r>
        <w:t>específicos</w:t>
      </w:r>
      <w:proofErr w:type="spellEnd"/>
    </w:p>
    <w:p w:rsidR="00171272" w:rsidRPr="00171272" w:rsidRDefault="00171272" w:rsidP="00171272">
      <w:pPr>
        <w:pStyle w:val="Corpodetexto"/>
        <w:spacing w:after="0" w:line="240" w:lineRule="atLeast"/>
        <w:ind w:firstLine="0"/>
        <w:rPr>
          <w:rFonts w:eastAsia="Arial"/>
          <w:lang w:val="pt-BR"/>
        </w:rPr>
      </w:pPr>
      <w:r w:rsidRPr="00171272">
        <w:rPr>
          <w:rFonts w:eastAsia="Arial"/>
          <w:lang w:val="pt-BR"/>
        </w:rPr>
        <w:t xml:space="preserve">Quando </w:t>
      </w:r>
      <w:proofErr w:type="gramStart"/>
      <w:r w:rsidRPr="00171272">
        <w:rPr>
          <w:rFonts w:eastAsia="Arial"/>
          <w:lang w:val="pt-BR"/>
        </w:rPr>
        <w:t>investiga-se</w:t>
      </w:r>
      <w:proofErr w:type="gramEnd"/>
      <w:r w:rsidRPr="00171272">
        <w:rPr>
          <w:rFonts w:eastAsia="Arial"/>
          <w:lang w:val="pt-BR"/>
        </w:rPr>
        <w:t xml:space="preserve"> no âmbito da Biblioteconomia e Ciência da Informação, literat</w:t>
      </w:r>
      <w:r w:rsidRPr="00171272">
        <w:rPr>
          <w:rFonts w:eastAsia="Arial"/>
          <w:lang w:val="pt-BR"/>
        </w:rPr>
        <w:t>u</w:t>
      </w:r>
      <w:r w:rsidRPr="00171272">
        <w:rPr>
          <w:rFonts w:eastAsia="Arial"/>
          <w:lang w:val="pt-BR"/>
        </w:rPr>
        <w:t>ra científica referente a classificação especial destinada para um domínio específico, encontram-se discussões limitadas sobre este tipo de abordagem. Em justificativa a essa ocorrência, há hipóteses questionadas, como exemplo, a ausência de conhec</w:t>
      </w:r>
      <w:r w:rsidRPr="00171272">
        <w:rPr>
          <w:rFonts w:eastAsia="Arial"/>
          <w:lang w:val="pt-BR"/>
        </w:rPr>
        <w:t>i</w:t>
      </w:r>
      <w:r w:rsidRPr="00171272">
        <w:rPr>
          <w:rFonts w:eastAsia="Arial"/>
          <w:lang w:val="pt-BR"/>
        </w:rPr>
        <w:t>mento prático e teórico sobre como organizar e classificar um domínio muito partic</w:t>
      </w:r>
      <w:r w:rsidRPr="00171272">
        <w:rPr>
          <w:rFonts w:eastAsia="Arial"/>
          <w:lang w:val="pt-BR"/>
        </w:rPr>
        <w:t>u</w:t>
      </w:r>
      <w:r w:rsidRPr="00171272">
        <w:rPr>
          <w:rFonts w:eastAsia="Arial"/>
          <w:lang w:val="pt-BR"/>
        </w:rPr>
        <w:t>lar. Isso envolve, de certo modo, a atualização de modelos de sistemas de classific</w:t>
      </w:r>
      <w:r w:rsidRPr="00171272">
        <w:rPr>
          <w:rFonts w:eastAsia="Arial"/>
          <w:lang w:val="pt-BR"/>
        </w:rPr>
        <w:t>a</w:t>
      </w:r>
      <w:r w:rsidRPr="00171272">
        <w:rPr>
          <w:rFonts w:eastAsia="Arial"/>
          <w:lang w:val="pt-BR"/>
        </w:rPr>
        <w:t>ções universais (</w:t>
      </w:r>
      <w:proofErr w:type="spellStart"/>
      <w:r w:rsidRPr="00171272">
        <w:rPr>
          <w:rFonts w:eastAsia="Arial"/>
          <w:lang w:val="pt-BR"/>
        </w:rPr>
        <w:t>Hjørland</w:t>
      </w:r>
      <w:proofErr w:type="spellEnd"/>
      <w:r w:rsidRPr="00171272">
        <w:rPr>
          <w:rFonts w:eastAsia="Arial"/>
          <w:lang w:val="pt-BR"/>
        </w:rPr>
        <w:t xml:space="preserve">, </w:t>
      </w:r>
      <w:r w:rsidRPr="00171272">
        <w:rPr>
          <w:rFonts w:eastAsia="Arial"/>
          <w:color w:val="000000"/>
          <w:lang w:val="pt-BR"/>
        </w:rPr>
        <w:t>2002</w:t>
      </w:r>
      <w:r w:rsidRPr="00171272">
        <w:rPr>
          <w:rFonts w:eastAsia="Arial"/>
          <w:lang w:val="pt-BR"/>
        </w:rPr>
        <w:t xml:space="preserve">). </w:t>
      </w:r>
    </w:p>
    <w:p w:rsidR="00171272" w:rsidRPr="00171272" w:rsidRDefault="00171272" w:rsidP="00171272">
      <w:pPr>
        <w:pStyle w:val="Corpodetexto"/>
        <w:spacing w:after="0" w:line="240" w:lineRule="atLeast"/>
        <w:ind w:firstLine="284"/>
        <w:rPr>
          <w:lang w:val="pt-BR"/>
        </w:rPr>
      </w:pPr>
      <w:r w:rsidRPr="00171272">
        <w:rPr>
          <w:lang w:val="pt-BR"/>
        </w:rPr>
        <w:t xml:space="preserve">Além do fato de a classificação tradicional não atentar-se para diferentes </w:t>
      </w:r>
      <w:r w:rsidRPr="00171272">
        <w:rPr>
          <w:i/>
          <w:lang w:val="pt-BR"/>
        </w:rPr>
        <w:t>objetos de disciplinas</w:t>
      </w:r>
      <w:r w:rsidRPr="00171272">
        <w:rPr>
          <w:lang w:val="pt-BR"/>
        </w:rPr>
        <w:t>, ignora também, novas metodologias que p</w:t>
      </w:r>
      <w:r w:rsidRPr="00171272">
        <w:rPr>
          <w:lang w:val="pt-BR"/>
        </w:rPr>
        <w:t>o</w:t>
      </w:r>
      <w:r w:rsidRPr="00171272">
        <w:rPr>
          <w:lang w:val="pt-BR"/>
        </w:rPr>
        <w:t>deriam ser empregadas na construção de novos sistemas bibliográficos (a serem aplicados possivelmente não ap</w:t>
      </w:r>
      <w:r w:rsidRPr="00171272">
        <w:rPr>
          <w:lang w:val="pt-BR"/>
        </w:rPr>
        <w:t>e</w:t>
      </w:r>
      <w:r w:rsidRPr="00171272">
        <w:rPr>
          <w:lang w:val="pt-BR"/>
        </w:rPr>
        <w:t xml:space="preserve">nas em bibliotecas especiais, mas como também, em banco de dados e literatura de referência) </w:t>
      </w:r>
      <w:r w:rsidRPr="00171272">
        <w:rPr>
          <w:rFonts w:eastAsia="Arial"/>
          <w:lang w:val="pt-BR"/>
        </w:rPr>
        <w:t>(</w:t>
      </w:r>
      <w:proofErr w:type="spellStart"/>
      <w:r w:rsidRPr="00171272">
        <w:rPr>
          <w:rFonts w:eastAsia="Arial"/>
          <w:lang w:val="pt-BR"/>
        </w:rPr>
        <w:t>Hjø</w:t>
      </w:r>
      <w:r w:rsidRPr="00171272">
        <w:rPr>
          <w:rFonts w:eastAsia="Arial"/>
          <w:lang w:val="pt-BR"/>
        </w:rPr>
        <w:t>r</w:t>
      </w:r>
      <w:r w:rsidRPr="00171272">
        <w:rPr>
          <w:rFonts w:eastAsia="Arial"/>
          <w:lang w:val="pt-BR"/>
        </w:rPr>
        <w:t>land</w:t>
      </w:r>
      <w:proofErr w:type="spellEnd"/>
      <w:r w:rsidRPr="00171272">
        <w:rPr>
          <w:rFonts w:eastAsia="Arial"/>
          <w:lang w:val="pt-BR"/>
        </w:rPr>
        <w:t xml:space="preserve">, </w:t>
      </w:r>
      <w:r w:rsidRPr="00171272">
        <w:rPr>
          <w:rFonts w:eastAsia="Arial"/>
          <w:color w:val="000000"/>
          <w:lang w:val="pt-BR"/>
        </w:rPr>
        <w:t>2002</w:t>
      </w:r>
      <w:r w:rsidRPr="00171272">
        <w:rPr>
          <w:rFonts w:eastAsia="Arial"/>
          <w:lang w:val="pt-BR"/>
        </w:rPr>
        <w:t>).</w:t>
      </w:r>
    </w:p>
    <w:p w:rsidR="00171272" w:rsidRPr="00171272" w:rsidRDefault="00171272" w:rsidP="00171272">
      <w:pPr>
        <w:pStyle w:val="Corpodetexto"/>
        <w:spacing w:after="0" w:line="240" w:lineRule="atLeast"/>
        <w:ind w:firstLine="284"/>
        <w:rPr>
          <w:color w:val="000000"/>
          <w:lang w:val="pt-BR"/>
        </w:rPr>
      </w:pPr>
      <w:r w:rsidRPr="00171272">
        <w:rPr>
          <w:lang w:val="pt-BR"/>
        </w:rPr>
        <w:t>A classificação é extremamente importante no campo da Ciência da Informação. Com isso, devido a novos modelos informacionais e tecnológicos, é necessária a a</w:t>
      </w:r>
      <w:r w:rsidRPr="00171272">
        <w:rPr>
          <w:lang w:val="pt-BR"/>
        </w:rPr>
        <w:t>m</w:t>
      </w:r>
      <w:r w:rsidRPr="00171272">
        <w:rPr>
          <w:lang w:val="pt-BR"/>
        </w:rPr>
        <w:t>pliação de perspectivas em se tratando de campos de assunto. A produção de classif</w:t>
      </w:r>
      <w:r w:rsidRPr="00171272">
        <w:rPr>
          <w:lang w:val="pt-BR"/>
        </w:rPr>
        <w:t>i</w:t>
      </w:r>
      <w:r w:rsidRPr="00171272">
        <w:rPr>
          <w:lang w:val="pt-BR"/>
        </w:rPr>
        <w:t>cações especializadas para um domínio específico, apesar de demand</w:t>
      </w:r>
      <w:r w:rsidRPr="00171272">
        <w:rPr>
          <w:lang w:val="pt-BR"/>
        </w:rPr>
        <w:t>a</w:t>
      </w:r>
      <w:r w:rsidRPr="00171272">
        <w:rPr>
          <w:lang w:val="pt-BR"/>
        </w:rPr>
        <w:t xml:space="preserve">rem tempo e exaustão do(s) </w:t>
      </w:r>
      <w:proofErr w:type="gramStart"/>
      <w:r w:rsidRPr="00171272">
        <w:rPr>
          <w:lang w:val="pt-BR"/>
        </w:rPr>
        <w:t>profissional(</w:t>
      </w:r>
      <w:proofErr w:type="gramEnd"/>
      <w:r w:rsidRPr="00171272">
        <w:rPr>
          <w:lang w:val="pt-BR"/>
        </w:rPr>
        <w:t>ais), obtém alta relevância na atuação prática. Devido a isso, enfatiza-se ainda mais o enfoque científico acadêmico para discussão e tratame</w:t>
      </w:r>
      <w:r w:rsidRPr="00171272">
        <w:rPr>
          <w:lang w:val="pt-BR"/>
        </w:rPr>
        <w:t>n</w:t>
      </w:r>
      <w:r w:rsidRPr="00171272">
        <w:rPr>
          <w:lang w:val="pt-BR"/>
        </w:rPr>
        <w:t>to de tal t</w:t>
      </w:r>
      <w:r w:rsidRPr="00171272">
        <w:rPr>
          <w:lang w:val="pt-BR"/>
        </w:rPr>
        <w:t>e</w:t>
      </w:r>
      <w:r w:rsidRPr="00171272">
        <w:rPr>
          <w:lang w:val="pt-BR"/>
        </w:rPr>
        <w:t xml:space="preserve">mática </w:t>
      </w:r>
      <w:r w:rsidRPr="00171272">
        <w:rPr>
          <w:rFonts w:eastAsia="Arial"/>
          <w:lang w:val="pt-BR"/>
        </w:rPr>
        <w:t>(</w:t>
      </w:r>
      <w:proofErr w:type="spellStart"/>
      <w:r w:rsidRPr="00171272">
        <w:rPr>
          <w:rFonts w:eastAsia="Arial"/>
          <w:lang w:val="pt-BR"/>
        </w:rPr>
        <w:t>Hjørland</w:t>
      </w:r>
      <w:proofErr w:type="spellEnd"/>
      <w:r w:rsidRPr="00171272">
        <w:rPr>
          <w:rFonts w:eastAsia="Arial"/>
          <w:lang w:val="pt-BR"/>
        </w:rPr>
        <w:t xml:space="preserve">, </w:t>
      </w:r>
      <w:r w:rsidRPr="00171272">
        <w:rPr>
          <w:rFonts w:eastAsia="Arial"/>
          <w:color w:val="000000"/>
          <w:lang w:val="pt-BR"/>
        </w:rPr>
        <w:t>2002</w:t>
      </w:r>
      <w:r w:rsidRPr="00171272">
        <w:rPr>
          <w:rFonts w:eastAsia="Arial"/>
          <w:lang w:val="pt-BR"/>
        </w:rPr>
        <w:t xml:space="preserve">). </w:t>
      </w:r>
    </w:p>
    <w:p w:rsidR="00171272" w:rsidRPr="00171272" w:rsidRDefault="00171272" w:rsidP="00171272">
      <w:pPr>
        <w:pStyle w:val="PrimerParrafo"/>
        <w:ind w:firstLine="284"/>
        <w:rPr>
          <w:lang w:val="pt-BR"/>
        </w:rPr>
      </w:pPr>
      <w:r w:rsidRPr="00171272">
        <w:rPr>
          <w:color w:val="000000"/>
          <w:lang w:val="pt-BR"/>
        </w:rPr>
        <w:t>A classificação especial auxilia não apenas na indexação, como na r</w:t>
      </w:r>
      <w:r w:rsidRPr="00171272">
        <w:rPr>
          <w:color w:val="000000"/>
          <w:lang w:val="pt-BR"/>
        </w:rPr>
        <w:t>e</w:t>
      </w:r>
      <w:r w:rsidRPr="00171272">
        <w:rPr>
          <w:color w:val="000000"/>
          <w:lang w:val="pt-BR"/>
        </w:rPr>
        <w:t>cuperação de domínios específicos. Como profissionais de bibliotecas especiais sentem falta de conhecimento para organ</w:t>
      </w:r>
      <w:r w:rsidRPr="00171272">
        <w:rPr>
          <w:color w:val="000000"/>
          <w:lang w:val="pt-BR"/>
        </w:rPr>
        <w:t>i</w:t>
      </w:r>
      <w:r w:rsidRPr="00171272">
        <w:rPr>
          <w:color w:val="000000"/>
          <w:lang w:val="pt-BR"/>
        </w:rPr>
        <w:t>zação do acervo, criam um campo de estudo informacional alm</w:t>
      </w:r>
      <w:r w:rsidRPr="00171272">
        <w:rPr>
          <w:color w:val="000000"/>
          <w:lang w:val="pt-BR"/>
        </w:rPr>
        <w:t>e</w:t>
      </w:r>
      <w:r w:rsidRPr="00171272">
        <w:rPr>
          <w:color w:val="000000"/>
          <w:lang w:val="pt-BR"/>
        </w:rPr>
        <w:t xml:space="preserve">jando ser mais relevante e aplicável considerando a realidade presente </w:t>
      </w:r>
      <w:r w:rsidRPr="00171272">
        <w:rPr>
          <w:rFonts w:eastAsia="Arial"/>
          <w:lang w:val="pt-BR"/>
        </w:rPr>
        <w:t>(</w:t>
      </w:r>
      <w:proofErr w:type="spellStart"/>
      <w:r w:rsidRPr="00171272">
        <w:rPr>
          <w:rFonts w:eastAsia="Arial"/>
          <w:lang w:val="pt-BR"/>
        </w:rPr>
        <w:t>Hjørland</w:t>
      </w:r>
      <w:proofErr w:type="spellEnd"/>
      <w:r w:rsidRPr="00171272">
        <w:rPr>
          <w:rFonts w:eastAsia="Arial"/>
          <w:lang w:val="pt-BR"/>
        </w:rPr>
        <w:t xml:space="preserve">, </w:t>
      </w:r>
      <w:r w:rsidRPr="00171272">
        <w:rPr>
          <w:rFonts w:eastAsia="Arial"/>
          <w:color w:val="000000"/>
          <w:lang w:val="pt-BR"/>
        </w:rPr>
        <w:t>2002</w:t>
      </w:r>
      <w:r w:rsidRPr="00171272">
        <w:rPr>
          <w:rFonts w:eastAsia="Arial"/>
          <w:lang w:val="pt-BR"/>
        </w:rPr>
        <w:t>).</w:t>
      </w:r>
    </w:p>
    <w:p w:rsidR="004664A4" w:rsidRDefault="00171272">
      <w:pPr>
        <w:pStyle w:val="Cabecera1"/>
        <w:numPr>
          <w:ilvl w:val="0"/>
          <w:numId w:val="2"/>
        </w:numPr>
        <w:ind w:left="0" w:firstLine="0"/>
      </w:pPr>
      <w:proofErr w:type="spellStart"/>
      <w:r>
        <w:t>Domínio</w:t>
      </w:r>
      <w:proofErr w:type="spellEnd"/>
      <w:r>
        <w:t xml:space="preserve"> de </w:t>
      </w:r>
      <w:proofErr w:type="spellStart"/>
      <w:r>
        <w:t>Recursos</w:t>
      </w:r>
      <w:proofErr w:type="spellEnd"/>
      <w:r>
        <w:t xml:space="preserve"> </w:t>
      </w:r>
      <w:proofErr w:type="spellStart"/>
      <w:r>
        <w:t>Audiovisuais</w:t>
      </w:r>
      <w:proofErr w:type="spellEnd"/>
    </w:p>
    <w:p w:rsidR="00AC2CDE" w:rsidRDefault="00AC2CDE" w:rsidP="00AC2CDE">
      <w:pPr>
        <w:pStyle w:val="Corpodetexto"/>
        <w:spacing w:after="0" w:line="240" w:lineRule="atLeast"/>
        <w:ind w:firstLine="0"/>
        <w:rPr>
          <w:lang w:val="pt-BR"/>
        </w:rPr>
      </w:pPr>
      <w:r w:rsidRPr="00AC2CDE">
        <w:rPr>
          <w:color w:val="000000"/>
          <w:lang w:val="pt-BR"/>
        </w:rPr>
        <w:t>Conforme mencionado anteriormente na metodologia, foram ut</w:t>
      </w:r>
      <w:r w:rsidRPr="00AC2CDE">
        <w:rPr>
          <w:color w:val="000000"/>
          <w:lang w:val="pt-BR"/>
        </w:rPr>
        <w:t>i</w:t>
      </w:r>
      <w:r w:rsidRPr="00AC2CDE">
        <w:rPr>
          <w:color w:val="000000"/>
          <w:lang w:val="pt-BR"/>
        </w:rPr>
        <w:t xml:space="preserve">lizados </w:t>
      </w:r>
      <w:proofErr w:type="gramStart"/>
      <w:r w:rsidRPr="00AC2CDE">
        <w:rPr>
          <w:color w:val="000000"/>
          <w:lang w:val="pt-BR"/>
        </w:rPr>
        <w:t>3</w:t>
      </w:r>
      <w:proofErr w:type="gramEnd"/>
      <w:r w:rsidRPr="00AC2CDE">
        <w:rPr>
          <w:color w:val="000000"/>
          <w:lang w:val="pt-BR"/>
        </w:rPr>
        <w:t xml:space="preserve"> suportes brasileiros (duas bases de dados e uma série de publicação de anais) para a compos</w:t>
      </w:r>
      <w:r w:rsidRPr="00AC2CDE">
        <w:rPr>
          <w:color w:val="000000"/>
          <w:lang w:val="pt-BR"/>
        </w:rPr>
        <w:t>i</w:t>
      </w:r>
      <w:r w:rsidRPr="00AC2CDE">
        <w:rPr>
          <w:color w:val="000000"/>
          <w:lang w:val="pt-BR"/>
        </w:rPr>
        <w:t xml:space="preserve">ção de trabalhos do </w:t>
      </w:r>
      <w:r w:rsidRPr="00AC2CDE">
        <w:rPr>
          <w:i/>
          <w:color w:val="000000"/>
          <w:lang w:val="pt-BR"/>
        </w:rPr>
        <w:t>corpus</w:t>
      </w:r>
      <w:r w:rsidRPr="00AC2CDE">
        <w:rPr>
          <w:color w:val="000000"/>
          <w:lang w:val="pt-BR"/>
        </w:rPr>
        <w:t xml:space="preserve"> documental. O termo utilizado para as buscas foi </w:t>
      </w:r>
      <w:r w:rsidRPr="00AC2CDE">
        <w:rPr>
          <w:i/>
          <w:color w:val="000000"/>
          <w:lang w:val="pt-BR"/>
        </w:rPr>
        <w:t>audiov</w:t>
      </w:r>
      <w:r w:rsidRPr="00AC2CDE">
        <w:rPr>
          <w:i/>
          <w:color w:val="000000"/>
          <w:lang w:val="pt-BR"/>
        </w:rPr>
        <w:t>i</w:t>
      </w:r>
      <w:r w:rsidRPr="00AC2CDE">
        <w:rPr>
          <w:i/>
          <w:color w:val="000000"/>
          <w:lang w:val="pt-BR"/>
        </w:rPr>
        <w:t xml:space="preserve">sual </w:t>
      </w:r>
      <w:r w:rsidRPr="00AC2CDE">
        <w:rPr>
          <w:color w:val="000000"/>
          <w:lang w:val="pt-BR"/>
        </w:rPr>
        <w:t xml:space="preserve">e assim, recuperaram-se 30 artigos que abrangeram o conceito da temática. A </w:t>
      </w:r>
      <w:r w:rsidRPr="00AC2CDE">
        <w:rPr>
          <w:color w:val="000000"/>
          <w:lang w:val="pt-BR"/>
        </w:rPr>
        <w:lastRenderedPageBreak/>
        <w:t xml:space="preserve">partir disso, </w:t>
      </w:r>
      <w:proofErr w:type="gramStart"/>
      <w:r w:rsidRPr="00AC2CDE">
        <w:rPr>
          <w:lang w:val="pt-BR"/>
        </w:rPr>
        <w:t>investigou-se</w:t>
      </w:r>
      <w:proofErr w:type="gramEnd"/>
      <w:r w:rsidRPr="00AC2CDE">
        <w:rPr>
          <w:lang w:val="pt-BR"/>
        </w:rPr>
        <w:t xml:space="preserve"> os diferentes tipos de tr</w:t>
      </w:r>
      <w:r w:rsidRPr="00AC2CDE">
        <w:rPr>
          <w:lang w:val="pt-BR"/>
        </w:rPr>
        <w:t>a</w:t>
      </w:r>
      <w:r w:rsidRPr="00AC2CDE">
        <w:rPr>
          <w:lang w:val="pt-BR"/>
        </w:rPr>
        <w:t>tamentos terminológicos utilizados para representar audiovisual (38 termos) e os materiais caracterizados como esse recurso (21 termos), observados abaixo:</w:t>
      </w:r>
    </w:p>
    <w:p w:rsidR="00AC2CDE" w:rsidRPr="00404F92" w:rsidRDefault="00AC2CDE" w:rsidP="00AC2CDE">
      <w:pPr>
        <w:pStyle w:val="TitTabla"/>
        <w:rPr>
          <w:lang w:val="pt-BR"/>
        </w:rPr>
      </w:pPr>
      <w:r>
        <w:rPr>
          <w:b/>
          <w:lang w:val="pt-BR"/>
        </w:rPr>
        <w:t>Tabela 1</w:t>
      </w:r>
      <w:r w:rsidRPr="00404F92">
        <w:rPr>
          <w:b/>
          <w:lang w:val="pt-BR"/>
        </w:rPr>
        <w:t>.</w:t>
      </w:r>
      <w:r w:rsidRPr="00404F92">
        <w:rPr>
          <w:lang w:val="pt-BR"/>
        </w:rPr>
        <w:t xml:space="preserve"> </w:t>
      </w:r>
      <w:r>
        <w:rPr>
          <w:lang w:val="pt-BR"/>
        </w:rPr>
        <w:t>Tabela de termos e materiais Audiovisuais</w:t>
      </w:r>
    </w:p>
    <w:tbl>
      <w:tblPr>
        <w:tblW w:w="6968" w:type="dxa"/>
        <w:jc w:val="center"/>
        <w:tblInd w:w="1062"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1585"/>
        <w:gridCol w:w="5383"/>
      </w:tblGrid>
      <w:tr w:rsidR="006E31E3" w:rsidRPr="00F22CC2" w:rsidTr="00C96188">
        <w:trPr>
          <w:jc w:val="center"/>
        </w:trPr>
        <w:tc>
          <w:tcPr>
            <w:tcW w:w="1585" w:type="dxa"/>
          </w:tcPr>
          <w:p w:rsidR="00F22CC2" w:rsidRDefault="00F22CC2" w:rsidP="00F22CC2">
            <w:pPr>
              <w:pBdr>
                <w:top w:val="nil"/>
                <w:left w:val="nil"/>
                <w:bottom w:val="nil"/>
                <w:right w:val="nil"/>
                <w:between w:val="nil"/>
              </w:pBdr>
              <w:ind w:firstLine="284"/>
              <w:jc w:val="center"/>
              <w:rPr>
                <w:i/>
                <w:sz w:val="18"/>
                <w:szCs w:val="24"/>
              </w:rPr>
            </w:pPr>
            <w:proofErr w:type="spellStart"/>
            <w:r w:rsidRPr="00F22CC2">
              <w:rPr>
                <w:i/>
                <w:sz w:val="18"/>
                <w:szCs w:val="24"/>
              </w:rPr>
              <w:t>Terminol</w:t>
            </w:r>
            <w:r w:rsidRPr="00F22CC2">
              <w:rPr>
                <w:i/>
                <w:sz w:val="18"/>
                <w:szCs w:val="24"/>
              </w:rPr>
              <w:t>o</w:t>
            </w:r>
            <w:r w:rsidRPr="00F22CC2">
              <w:rPr>
                <w:i/>
                <w:sz w:val="18"/>
                <w:szCs w:val="24"/>
              </w:rPr>
              <w:t>gia</w:t>
            </w:r>
            <w:proofErr w:type="spellEnd"/>
          </w:p>
          <w:p w:rsidR="00F22CC2" w:rsidRPr="00F22CC2" w:rsidRDefault="00F22CC2" w:rsidP="00F22CC2">
            <w:pPr>
              <w:pBdr>
                <w:top w:val="nil"/>
                <w:left w:val="nil"/>
                <w:bottom w:val="nil"/>
                <w:right w:val="nil"/>
                <w:between w:val="nil"/>
              </w:pBdr>
              <w:ind w:firstLine="284"/>
              <w:jc w:val="center"/>
              <w:rPr>
                <w:i/>
                <w:color w:val="000000"/>
                <w:sz w:val="18"/>
                <w:szCs w:val="24"/>
              </w:rPr>
            </w:pPr>
            <w:r w:rsidRPr="00F22CC2">
              <w:rPr>
                <w:i/>
                <w:sz w:val="18"/>
                <w:szCs w:val="24"/>
              </w:rPr>
              <w:t>audi</w:t>
            </w:r>
            <w:r w:rsidRPr="00F22CC2">
              <w:rPr>
                <w:i/>
                <w:sz w:val="18"/>
                <w:szCs w:val="24"/>
              </w:rPr>
              <w:t>o</w:t>
            </w:r>
            <w:r w:rsidRPr="00F22CC2">
              <w:rPr>
                <w:i/>
                <w:sz w:val="18"/>
                <w:szCs w:val="24"/>
              </w:rPr>
              <w:t>visual</w:t>
            </w:r>
          </w:p>
        </w:tc>
        <w:tc>
          <w:tcPr>
            <w:tcW w:w="5383" w:type="dxa"/>
          </w:tcPr>
          <w:p w:rsidR="00F22CC2" w:rsidRPr="00F22CC2" w:rsidRDefault="00F22CC2" w:rsidP="00F22CC2">
            <w:pPr>
              <w:pStyle w:val="Corpodetexto"/>
              <w:spacing w:after="0" w:line="240" w:lineRule="atLeast"/>
              <w:ind w:firstLine="0"/>
              <w:rPr>
                <w:sz w:val="18"/>
                <w:szCs w:val="24"/>
                <w:lang w:val="pt-BR"/>
              </w:rPr>
            </w:pPr>
            <w:proofErr w:type="spellStart"/>
            <w:proofErr w:type="gramStart"/>
            <w:r w:rsidRPr="00F22CC2">
              <w:rPr>
                <w:sz w:val="18"/>
                <w:szCs w:val="24"/>
                <w:lang w:val="pt-BR"/>
              </w:rPr>
              <w:t>audio</w:t>
            </w:r>
            <w:proofErr w:type="spellEnd"/>
            <w:proofErr w:type="gramEnd"/>
            <w:r w:rsidRPr="00F22CC2">
              <w:rPr>
                <w:sz w:val="18"/>
                <w:szCs w:val="24"/>
                <w:lang w:val="pt-BR"/>
              </w:rPr>
              <w:t xml:space="preserve"> visuais, audiovisuais, </w:t>
            </w:r>
            <w:proofErr w:type="spellStart"/>
            <w:r w:rsidRPr="00F22CC2">
              <w:rPr>
                <w:sz w:val="18"/>
                <w:szCs w:val="24"/>
                <w:lang w:val="pt-BR"/>
              </w:rPr>
              <w:t>audio</w:t>
            </w:r>
            <w:proofErr w:type="spellEnd"/>
            <w:r w:rsidRPr="00F22CC2">
              <w:rPr>
                <w:sz w:val="18"/>
                <w:szCs w:val="24"/>
                <w:lang w:val="pt-BR"/>
              </w:rPr>
              <w:t xml:space="preserve"> visual, audiovisual, </w:t>
            </w:r>
            <w:proofErr w:type="spellStart"/>
            <w:r w:rsidRPr="00F22CC2">
              <w:rPr>
                <w:sz w:val="18"/>
                <w:szCs w:val="24"/>
                <w:lang w:val="pt-BR"/>
              </w:rPr>
              <w:t>audio</w:t>
            </w:r>
            <w:proofErr w:type="spellEnd"/>
            <w:r w:rsidRPr="00F22CC2">
              <w:rPr>
                <w:sz w:val="18"/>
                <w:szCs w:val="24"/>
                <w:lang w:val="pt-BR"/>
              </w:rPr>
              <w:t xml:space="preserve"> visual </w:t>
            </w:r>
            <w:proofErr w:type="spellStart"/>
            <w:r w:rsidRPr="00F22CC2">
              <w:rPr>
                <w:sz w:val="18"/>
                <w:szCs w:val="24"/>
                <w:lang w:val="pt-BR"/>
              </w:rPr>
              <w:t>mat</w:t>
            </w:r>
            <w:r w:rsidRPr="00F22CC2">
              <w:rPr>
                <w:sz w:val="18"/>
                <w:szCs w:val="24"/>
                <w:lang w:val="pt-BR"/>
              </w:rPr>
              <w:t>e</w:t>
            </w:r>
            <w:r w:rsidRPr="00F22CC2">
              <w:rPr>
                <w:sz w:val="18"/>
                <w:szCs w:val="24"/>
                <w:lang w:val="pt-BR"/>
              </w:rPr>
              <w:t>rials</w:t>
            </w:r>
            <w:proofErr w:type="spellEnd"/>
            <w:r w:rsidRPr="00F22CC2">
              <w:rPr>
                <w:sz w:val="18"/>
                <w:szCs w:val="24"/>
                <w:lang w:val="pt-BR"/>
              </w:rPr>
              <w:t>, auxiliares audiovisuais, AV, AVM, documento audiovisual, documento especial, documento iconográfico, forma de aprese</w:t>
            </w:r>
            <w:r w:rsidRPr="00F22CC2">
              <w:rPr>
                <w:sz w:val="18"/>
                <w:szCs w:val="24"/>
                <w:lang w:val="pt-BR"/>
              </w:rPr>
              <w:t>n</w:t>
            </w:r>
            <w:r w:rsidRPr="00F22CC2">
              <w:rPr>
                <w:sz w:val="18"/>
                <w:szCs w:val="24"/>
                <w:lang w:val="pt-BR"/>
              </w:rPr>
              <w:t xml:space="preserve">tação não verbal, forma não bibliográfica, </w:t>
            </w:r>
            <w:proofErr w:type="spellStart"/>
            <w:r w:rsidRPr="00F22CC2">
              <w:rPr>
                <w:sz w:val="18"/>
                <w:szCs w:val="24"/>
                <w:lang w:val="pt-BR"/>
              </w:rPr>
              <w:t>generic</w:t>
            </w:r>
            <w:proofErr w:type="spellEnd"/>
            <w:r w:rsidRPr="00F22CC2">
              <w:rPr>
                <w:sz w:val="18"/>
                <w:szCs w:val="24"/>
                <w:lang w:val="pt-BR"/>
              </w:rPr>
              <w:t xml:space="preserve"> book, imagens em mov</w:t>
            </w:r>
            <w:r w:rsidRPr="00F22CC2">
              <w:rPr>
                <w:sz w:val="18"/>
                <w:szCs w:val="24"/>
                <w:lang w:val="pt-BR"/>
              </w:rPr>
              <w:t>i</w:t>
            </w:r>
            <w:r w:rsidRPr="00F22CC2">
              <w:rPr>
                <w:sz w:val="18"/>
                <w:szCs w:val="24"/>
                <w:lang w:val="pt-BR"/>
              </w:rPr>
              <w:t>mento, livro genérico, materiais ou recursos AV, materiais audiovis</w:t>
            </w:r>
            <w:r w:rsidRPr="00F22CC2">
              <w:rPr>
                <w:sz w:val="18"/>
                <w:szCs w:val="24"/>
                <w:lang w:val="pt-BR"/>
              </w:rPr>
              <w:t>u</w:t>
            </w:r>
            <w:r w:rsidRPr="00F22CC2">
              <w:rPr>
                <w:sz w:val="18"/>
                <w:szCs w:val="24"/>
                <w:lang w:val="pt-BR"/>
              </w:rPr>
              <w:t>ais, mater</w:t>
            </w:r>
            <w:r w:rsidRPr="00F22CC2">
              <w:rPr>
                <w:sz w:val="18"/>
                <w:szCs w:val="24"/>
                <w:lang w:val="pt-BR"/>
              </w:rPr>
              <w:t>i</w:t>
            </w:r>
            <w:r w:rsidRPr="00F22CC2">
              <w:rPr>
                <w:sz w:val="18"/>
                <w:szCs w:val="24"/>
                <w:lang w:val="pt-BR"/>
              </w:rPr>
              <w:t>ais especiais, materiais não bibliográficos, materiais não impressos, mat</w:t>
            </w:r>
            <w:r w:rsidRPr="00F22CC2">
              <w:rPr>
                <w:sz w:val="18"/>
                <w:szCs w:val="24"/>
                <w:lang w:val="pt-BR"/>
              </w:rPr>
              <w:t>e</w:t>
            </w:r>
            <w:r w:rsidRPr="00F22CC2">
              <w:rPr>
                <w:sz w:val="18"/>
                <w:szCs w:val="24"/>
                <w:lang w:val="pt-BR"/>
              </w:rPr>
              <w:t xml:space="preserve">rial audiovisual, média, meios audiovisuais, meios não gráficos, meios, </w:t>
            </w:r>
            <w:proofErr w:type="spellStart"/>
            <w:r w:rsidRPr="00F22CC2">
              <w:rPr>
                <w:sz w:val="18"/>
                <w:szCs w:val="24"/>
                <w:lang w:val="pt-BR"/>
              </w:rPr>
              <w:t>microdocumentos</w:t>
            </w:r>
            <w:proofErr w:type="spellEnd"/>
            <w:r w:rsidRPr="00F22CC2">
              <w:rPr>
                <w:sz w:val="18"/>
                <w:szCs w:val="24"/>
                <w:lang w:val="pt-BR"/>
              </w:rPr>
              <w:t xml:space="preserve">, mídia, </w:t>
            </w:r>
            <w:proofErr w:type="spellStart"/>
            <w:r w:rsidRPr="00F22CC2">
              <w:rPr>
                <w:sz w:val="18"/>
                <w:szCs w:val="24"/>
                <w:lang w:val="pt-BR"/>
              </w:rPr>
              <w:t>multimeios</w:t>
            </w:r>
            <w:proofErr w:type="spellEnd"/>
            <w:r w:rsidRPr="00F22CC2">
              <w:rPr>
                <w:sz w:val="18"/>
                <w:szCs w:val="24"/>
                <w:lang w:val="pt-BR"/>
              </w:rPr>
              <w:t xml:space="preserve"> educacionais, </w:t>
            </w:r>
            <w:proofErr w:type="spellStart"/>
            <w:r w:rsidRPr="00F22CC2">
              <w:rPr>
                <w:sz w:val="18"/>
                <w:szCs w:val="24"/>
                <w:lang w:val="pt-BR"/>
              </w:rPr>
              <w:t>multimeios</w:t>
            </w:r>
            <w:proofErr w:type="spellEnd"/>
            <w:r w:rsidRPr="00F22CC2">
              <w:rPr>
                <w:sz w:val="18"/>
                <w:szCs w:val="24"/>
                <w:lang w:val="pt-BR"/>
              </w:rPr>
              <w:t xml:space="preserve">, non book media, non books, </w:t>
            </w:r>
            <w:proofErr w:type="spellStart"/>
            <w:r w:rsidRPr="00F22CC2">
              <w:rPr>
                <w:sz w:val="18"/>
                <w:szCs w:val="24"/>
                <w:lang w:val="pt-BR"/>
              </w:rPr>
              <w:t>nonbooks</w:t>
            </w:r>
            <w:proofErr w:type="spellEnd"/>
            <w:r w:rsidRPr="00F22CC2">
              <w:rPr>
                <w:sz w:val="18"/>
                <w:szCs w:val="24"/>
                <w:lang w:val="pt-BR"/>
              </w:rPr>
              <w:t xml:space="preserve">, </w:t>
            </w:r>
            <w:proofErr w:type="spellStart"/>
            <w:r w:rsidRPr="00F22CC2">
              <w:rPr>
                <w:sz w:val="18"/>
                <w:szCs w:val="24"/>
                <w:lang w:val="pt-BR"/>
              </w:rPr>
              <w:t>nonprint</w:t>
            </w:r>
            <w:proofErr w:type="spellEnd"/>
            <w:r w:rsidRPr="00F22CC2">
              <w:rPr>
                <w:sz w:val="18"/>
                <w:szCs w:val="24"/>
                <w:lang w:val="pt-BR"/>
              </w:rPr>
              <w:t xml:space="preserve">, non </w:t>
            </w:r>
            <w:proofErr w:type="spellStart"/>
            <w:r w:rsidRPr="00F22CC2">
              <w:rPr>
                <w:sz w:val="18"/>
                <w:szCs w:val="24"/>
                <w:lang w:val="pt-BR"/>
              </w:rPr>
              <w:t>print</w:t>
            </w:r>
            <w:proofErr w:type="spellEnd"/>
            <w:r w:rsidRPr="00F22CC2">
              <w:rPr>
                <w:sz w:val="18"/>
                <w:szCs w:val="24"/>
                <w:lang w:val="pt-BR"/>
              </w:rPr>
              <w:t>, novos meios, recursos audiovisuais, tecnol</w:t>
            </w:r>
            <w:r w:rsidRPr="00F22CC2">
              <w:rPr>
                <w:sz w:val="18"/>
                <w:szCs w:val="24"/>
                <w:lang w:val="pt-BR"/>
              </w:rPr>
              <w:t>o</w:t>
            </w:r>
            <w:r w:rsidRPr="00F22CC2">
              <w:rPr>
                <w:sz w:val="18"/>
                <w:szCs w:val="24"/>
                <w:lang w:val="pt-BR"/>
              </w:rPr>
              <w:t xml:space="preserve">gia educacional e </w:t>
            </w:r>
            <w:proofErr w:type="spellStart"/>
            <w:r w:rsidRPr="00F22CC2">
              <w:rPr>
                <w:sz w:val="18"/>
                <w:szCs w:val="24"/>
                <w:lang w:val="pt-BR"/>
              </w:rPr>
              <w:t>the</w:t>
            </w:r>
            <w:proofErr w:type="spellEnd"/>
            <w:r w:rsidRPr="00F22CC2">
              <w:rPr>
                <w:sz w:val="18"/>
                <w:szCs w:val="24"/>
                <w:lang w:val="pt-BR"/>
              </w:rPr>
              <w:t xml:space="preserve"> </w:t>
            </w:r>
            <w:proofErr w:type="spellStart"/>
            <w:r w:rsidRPr="00F22CC2">
              <w:rPr>
                <w:sz w:val="18"/>
                <w:szCs w:val="24"/>
                <w:lang w:val="pt-BR"/>
              </w:rPr>
              <w:t>graphic</w:t>
            </w:r>
            <w:proofErr w:type="spellEnd"/>
            <w:r w:rsidRPr="00F22CC2">
              <w:rPr>
                <w:sz w:val="18"/>
                <w:szCs w:val="24"/>
                <w:lang w:val="pt-BR"/>
              </w:rPr>
              <w:t xml:space="preserve"> </w:t>
            </w:r>
            <w:proofErr w:type="spellStart"/>
            <w:r w:rsidRPr="00F22CC2">
              <w:rPr>
                <w:sz w:val="18"/>
                <w:szCs w:val="24"/>
                <w:lang w:val="pt-BR"/>
              </w:rPr>
              <w:t>record</w:t>
            </w:r>
            <w:proofErr w:type="spellEnd"/>
            <w:r w:rsidRPr="00F22CC2">
              <w:rPr>
                <w:sz w:val="18"/>
                <w:szCs w:val="24"/>
                <w:lang w:val="pt-BR"/>
              </w:rPr>
              <w:t>.</w:t>
            </w:r>
          </w:p>
        </w:tc>
      </w:tr>
      <w:tr w:rsidR="006E31E3" w:rsidRPr="00F22CC2" w:rsidTr="00C96188">
        <w:trPr>
          <w:jc w:val="center"/>
        </w:trPr>
        <w:tc>
          <w:tcPr>
            <w:tcW w:w="1585" w:type="dxa"/>
          </w:tcPr>
          <w:p w:rsidR="00F22CC2" w:rsidRDefault="00F22CC2" w:rsidP="00F22CC2">
            <w:pPr>
              <w:pBdr>
                <w:top w:val="nil"/>
                <w:left w:val="nil"/>
                <w:bottom w:val="nil"/>
                <w:right w:val="nil"/>
                <w:between w:val="nil"/>
              </w:pBdr>
              <w:ind w:firstLine="284"/>
              <w:jc w:val="center"/>
              <w:rPr>
                <w:i/>
                <w:color w:val="000000"/>
                <w:sz w:val="18"/>
                <w:szCs w:val="24"/>
              </w:rPr>
            </w:pPr>
            <w:proofErr w:type="spellStart"/>
            <w:r w:rsidRPr="00F22CC2">
              <w:rPr>
                <w:i/>
                <w:color w:val="000000"/>
                <w:sz w:val="18"/>
                <w:szCs w:val="24"/>
              </w:rPr>
              <w:t>Mat</w:t>
            </w:r>
            <w:r w:rsidRPr="00F22CC2">
              <w:rPr>
                <w:i/>
                <w:color w:val="000000"/>
                <w:sz w:val="18"/>
                <w:szCs w:val="24"/>
              </w:rPr>
              <w:t>e</w:t>
            </w:r>
            <w:r w:rsidRPr="00F22CC2">
              <w:rPr>
                <w:i/>
                <w:color w:val="000000"/>
                <w:sz w:val="18"/>
                <w:szCs w:val="24"/>
              </w:rPr>
              <w:t>riais</w:t>
            </w:r>
            <w:proofErr w:type="spellEnd"/>
          </w:p>
          <w:p w:rsidR="00F22CC2" w:rsidRPr="00F22CC2" w:rsidRDefault="00F22CC2" w:rsidP="00F22CC2">
            <w:pPr>
              <w:pBdr>
                <w:top w:val="nil"/>
                <w:left w:val="nil"/>
                <w:bottom w:val="nil"/>
                <w:right w:val="nil"/>
                <w:between w:val="nil"/>
              </w:pBdr>
              <w:ind w:firstLine="284"/>
              <w:jc w:val="center"/>
              <w:rPr>
                <w:i/>
                <w:color w:val="000000"/>
                <w:sz w:val="18"/>
                <w:szCs w:val="24"/>
              </w:rPr>
            </w:pPr>
            <w:proofErr w:type="spellStart"/>
            <w:r w:rsidRPr="00F22CC2">
              <w:rPr>
                <w:i/>
                <w:color w:val="000000"/>
                <w:sz w:val="18"/>
                <w:szCs w:val="24"/>
              </w:rPr>
              <w:t>Audiovis</w:t>
            </w:r>
            <w:r w:rsidRPr="00F22CC2">
              <w:rPr>
                <w:i/>
                <w:color w:val="000000"/>
                <w:sz w:val="18"/>
                <w:szCs w:val="24"/>
              </w:rPr>
              <w:t>u</w:t>
            </w:r>
            <w:r w:rsidRPr="00F22CC2">
              <w:rPr>
                <w:i/>
                <w:color w:val="000000"/>
                <w:sz w:val="18"/>
                <w:szCs w:val="24"/>
              </w:rPr>
              <w:t>ais</w:t>
            </w:r>
            <w:proofErr w:type="spellEnd"/>
          </w:p>
        </w:tc>
        <w:tc>
          <w:tcPr>
            <w:tcW w:w="5383" w:type="dxa"/>
          </w:tcPr>
          <w:p w:rsidR="00F22CC2" w:rsidRPr="00F22CC2" w:rsidRDefault="00F22CC2" w:rsidP="00F22CC2">
            <w:pPr>
              <w:ind w:firstLine="0"/>
              <w:rPr>
                <w:sz w:val="18"/>
                <w:szCs w:val="24"/>
                <w:lang w:val="pt-BR"/>
              </w:rPr>
            </w:pPr>
            <w:proofErr w:type="gramStart"/>
            <w:r w:rsidRPr="00F22CC2">
              <w:rPr>
                <w:sz w:val="18"/>
                <w:szCs w:val="24"/>
                <w:lang w:val="pt-BR"/>
              </w:rPr>
              <w:t>a</w:t>
            </w:r>
            <w:r w:rsidRPr="00F22CC2">
              <w:rPr>
                <w:sz w:val="18"/>
                <w:szCs w:val="24"/>
                <w:lang w:val="pt-BR"/>
              </w:rPr>
              <w:t>parelho</w:t>
            </w:r>
            <w:proofErr w:type="gramEnd"/>
            <w:r w:rsidRPr="00F22CC2">
              <w:rPr>
                <w:sz w:val="18"/>
                <w:szCs w:val="24"/>
                <w:lang w:val="pt-BR"/>
              </w:rPr>
              <w:t xml:space="preserve"> de TV, CAI (</w:t>
            </w:r>
            <w:r w:rsidRPr="00F22CC2">
              <w:rPr>
                <w:i/>
                <w:sz w:val="18"/>
                <w:szCs w:val="24"/>
                <w:lang w:val="pt-BR"/>
              </w:rPr>
              <w:t xml:space="preserve">Computer </w:t>
            </w:r>
            <w:proofErr w:type="spellStart"/>
            <w:r w:rsidRPr="00F22CC2">
              <w:rPr>
                <w:i/>
                <w:sz w:val="18"/>
                <w:szCs w:val="24"/>
                <w:lang w:val="pt-BR"/>
              </w:rPr>
              <w:t>Assisted</w:t>
            </w:r>
            <w:proofErr w:type="spellEnd"/>
            <w:r w:rsidRPr="00F22CC2">
              <w:rPr>
                <w:i/>
                <w:sz w:val="18"/>
                <w:szCs w:val="24"/>
                <w:lang w:val="pt-BR"/>
              </w:rPr>
              <w:t xml:space="preserve"> </w:t>
            </w:r>
            <w:proofErr w:type="spellStart"/>
            <w:r w:rsidRPr="00F22CC2">
              <w:rPr>
                <w:i/>
                <w:sz w:val="18"/>
                <w:szCs w:val="24"/>
                <w:lang w:val="pt-BR"/>
              </w:rPr>
              <w:t>Instrution</w:t>
            </w:r>
            <w:proofErr w:type="spellEnd"/>
            <w:r w:rsidRPr="00F22CC2">
              <w:rPr>
                <w:sz w:val="18"/>
                <w:szCs w:val="24"/>
                <w:lang w:val="pt-BR"/>
              </w:rPr>
              <w:t xml:space="preserve">), </w:t>
            </w:r>
            <w:proofErr w:type="spellStart"/>
            <w:r w:rsidRPr="00F22CC2">
              <w:rPr>
                <w:sz w:val="18"/>
                <w:szCs w:val="24"/>
                <w:lang w:val="pt-BR"/>
              </w:rPr>
              <w:t>diafilmes</w:t>
            </w:r>
            <w:proofErr w:type="spellEnd"/>
            <w:r w:rsidRPr="00F22CC2">
              <w:rPr>
                <w:sz w:val="18"/>
                <w:szCs w:val="24"/>
                <w:lang w:val="pt-BR"/>
              </w:rPr>
              <w:t>, diap</w:t>
            </w:r>
            <w:r w:rsidRPr="00F22CC2">
              <w:rPr>
                <w:sz w:val="18"/>
                <w:szCs w:val="24"/>
                <w:lang w:val="pt-BR"/>
              </w:rPr>
              <w:t>o</w:t>
            </w:r>
            <w:r w:rsidRPr="00F22CC2">
              <w:rPr>
                <w:sz w:val="18"/>
                <w:szCs w:val="24"/>
                <w:lang w:val="pt-BR"/>
              </w:rPr>
              <w:t>sitivos, discos, dispositivos, filmes, fitas gravadas (fita cassete), fitas magnéticas, gráficos, gravador, máquina fotográfica, mapas, microfo</w:t>
            </w:r>
            <w:r w:rsidRPr="00F22CC2">
              <w:rPr>
                <w:sz w:val="18"/>
                <w:szCs w:val="24"/>
                <w:lang w:val="pt-BR"/>
              </w:rPr>
              <w:t>r</w:t>
            </w:r>
            <w:r w:rsidRPr="00F22CC2">
              <w:rPr>
                <w:sz w:val="18"/>
                <w:szCs w:val="24"/>
                <w:lang w:val="pt-BR"/>
              </w:rPr>
              <w:t>mas, projetor de filme, projetor de slide, rádio, slides, toca-discos, transparê</w:t>
            </w:r>
            <w:r w:rsidRPr="00F22CC2">
              <w:rPr>
                <w:sz w:val="18"/>
                <w:szCs w:val="24"/>
                <w:lang w:val="pt-BR"/>
              </w:rPr>
              <w:t>n</w:t>
            </w:r>
            <w:r w:rsidRPr="00F22CC2">
              <w:rPr>
                <w:sz w:val="18"/>
                <w:szCs w:val="24"/>
                <w:lang w:val="pt-BR"/>
              </w:rPr>
              <w:t>cias e videoteipes (com materiais ilustrativos: detalhes de fotografias, fotografias, l</w:t>
            </w:r>
            <w:r w:rsidRPr="00F22CC2">
              <w:rPr>
                <w:sz w:val="18"/>
                <w:szCs w:val="24"/>
                <w:lang w:val="pt-BR"/>
              </w:rPr>
              <w:t>e</w:t>
            </w:r>
            <w:r w:rsidRPr="00F22CC2">
              <w:rPr>
                <w:sz w:val="18"/>
                <w:szCs w:val="24"/>
                <w:lang w:val="pt-BR"/>
              </w:rPr>
              <w:t>gendas e objetos).</w:t>
            </w:r>
          </w:p>
        </w:tc>
      </w:tr>
    </w:tbl>
    <w:p w:rsidR="00AC2CDE" w:rsidRPr="00404F92" w:rsidRDefault="00AC2CDE" w:rsidP="00AC2CDE">
      <w:pPr>
        <w:ind w:firstLine="0"/>
        <w:rPr>
          <w:lang w:val="pt-BR"/>
        </w:rPr>
      </w:pPr>
    </w:p>
    <w:p w:rsidR="00AC2CDE" w:rsidRPr="00AC2CDE" w:rsidRDefault="00AC2CDE" w:rsidP="00B72E3F">
      <w:pPr>
        <w:pBdr>
          <w:top w:val="nil"/>
          <w:left w:val="nil"/>
          <w:bottom w:val="nil"/>
          <w:right w:val="nil"/>
          <w:between w:val="nil"/>
        </w:pBdr>
        <w:ind w:firstLine="284"/>
        <w:rPr>
          <w:lang w:val="pt-BR"/>
        </w:rPr>
      </w:pPr>
      <w:r w:rsidRPr="00AC2CDE">
        <w:rPr>
          <w:lang w:val="pt-BR"/>
        </w:rPr>
        <w:t xml:space="preserve">Com tais resultados mencionados, para a compreensão da organização de </w:t>
      </w:r>
      <w:proofErr w:type="gramStart"/>
      <w:r w:rsidRPr="00AC2CDE">
        <w:rPr>
          <w:lang w:val="pt-BR"/>
        </w:rPr>
        <w:t>recu</w:t>
      </w:r>
      <w:r w:rsidRPr="00AC2CDE">
        <w:rPr>
          <w:lang w:val="pt-BR"/>
        </w:rPr>
        <w:t>r</w:t>
      </w:r>
      <w:r w:rsidRPr="00AC2CDE">
        <w:rPr>
          <w:lang w:val="pt-BR"/>
        </w:rPr>
        <w:t>sos</w:t>
      </w:r>
      <w:proofErr w:type="gramEnd"/>
      <w:r w:rsidRPr="00AC2CDE">
        <w:rPr>
          <w:lang w:val="pt-BR"/>
        </w:rPr>
        <w:t xml:space="preserve"> audiovisuais no âmbito da Biblioteca, foram (a partir dos 30 trabalhos recuperados na Tabela 1) selecionadas apenas pesquisas com a temática de recursos audiovisuais direcionadas às bi</w:t>
      </w:r>
      <w:r w:rsidRPr="00AC2CDE">
        <w:rPr>
          <w:lang w:val="pt-BR"/>
        </w:rPr>
        <w:t>b</w:t>
      </w:r>
      <w:r w:rsidRPr="00AC2CDE">
        <w:rPr>
          <w:lang w:val="pt-BR"/>
        </w:rPr>
        <w:t xml:space="preserve">liotecas para produzirem um novo </w:t>
      </w:r>
      <w:r w:rsidRPr="00AC2CDE">
        <w:rPr>
          <w:i/>
          <w:lang w:val="pt-BR"/>
        </w:rPr>
        <w:t>corpus</w:t>
      </w:r>
      <w:r w:rsidRPr="00AC2CDE">
        <w:rPr>
          <w:lang w:val="pt-BR"/>
        </w:rPr>
        <w:t xml:space="preserve"> de análise, observadas abaixo.</w:t>
      </w:r>
    </w:p>
    <w:p w:rsidR="00F22CC2" w:rsidRDefault="00F22CC2" w:rsidP="00F22CC2">
      <w:pPr>
        <w:pStyle w:val="TitTabla"/>
        <w:rPr>
          <w:lang w:val="pt-BR"/>
        </w:rPr>
      </w:pPr>
      <w:r>
        <w:rPr>
          <w:b/>
          <w:lang w:val="pt-BR"/>
        </w:rPr>
        <w:t>Tabela</w:t>
      </w:r>
      <w:r>
        <w:rPr>
          <w:b/>
          <w:lang w:val="pt-BR"/>
        </w:rPr>
        <w:t xml:space="preserve"> 2</w:t>
      </w:r>
      <w:r w:rsidRPr="00404F92">
        <w:rPr>
          <w:b/>
          <w:lang w:val="pt-BR"/>
        </w:rPr>
        <w:t>.</w:t>
      </w:r>
      <w:r w:rsidRPr="00404F92">
        <w:rPr>
          <w:lang w:val="pt-BR"/>
        </w:rPr>
        <w:t xml:space="preserve"> </w:t>
      </w:r>
      <w:r>
        <w:rPr>
          <w:lang w:val="pt-BR"/>
        </w:rPr>
        <w:t xml:space="preserve">Tabela de </w:t>
      </w:r>
      <w:r>
        <w:rPr>
          <w:lang w:val="pt-BR"/>
        </w:rPr>
        <w:t xml:space="preserve">trabalhos sobre </w:t>
      </w:r>
      <w:r>
        <w:rPr>
          <w:lang w:val="pt-BR"/>
        </w:rPr>
        <w:t>Audiovisuais</w:t>
      </w:r>
      <w:r>
        <w:rPr>
          <w:lang w:val="pt-BR"/>
        </w:rPr>
        <w:t xml:space="preserve"> em bibliotecas</w:t>
      </w:r>
    </w:p>
    <w:tbl>
      <w:tblPr>
        <w:tblW w:w="7282" w:type="dxa"/>
        <w:jc w:val="center"/>
        <w:tblInd w:w="1164"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179"/>
        <w:gridCol w:w="3957"/>
        <w:gridCol w:w="1146"/>
      </w:tblGrid>
      <w:tr w:rsidR="00F22CC2" w:rsidRPr="003E2B7C" w:rsidTr="00C96188">
        <w:trPr>
          <w:jc w:val="center"/>
        </w:trPr>
        <w:tc>
          <w:tcPr>
            <w:tcW w:w="2179" w:type="dxa"/>
          </w:tcPr>
          <w:p w:rsidR="00F22CC2" w:rsidRPr="00F22CC2" w:rsidRDefault="00F22CC2" w:rsidP="00F22CC2">
            <w:pPr>
              <w:pBdr>
                <w:top w:val="nil"/>
                <w:left w:val="nil"/>
                <w:bottom w:val="nil"/>
                <w:right w:val="nil"/>
                <w:between w:val="nil"/>
              </w:pBdr>
              <w:jc w:val="center"/>
              <w:rPr>
                <w:color w:val="000000"/>
                <w:sz w:val="18"/>
              </w:rPr>
            </w:pPr>
            <w:proofErr w:type="spellStart"/>
            <w:r w:rsidRPr="00F22CC2">
              <w:rPr>
                <w:color w:val="000000"/>
                <w:sz w:val="18"/>
              </w:rPr>
              <w:t>Autores</w:t>
            </w:r>
            <w:proofErr w:type="spellEnd"/>
          </w:p>
        </w:tc>
        <w:tc>
          <w:tcPr>
            <w:tcW w:w="3957" w:type="dxa"/>
          </w:tcPr>
          <w:p w:rsidR="00F22CC2" w:rsidRPr="00F22CC2" w:rsidRDefault="00F22CC2" w:rsidP="00F22CC2">
            <w:pPr>
              <w:pBdr>
                <w:top w:val="nil"/>
                <w:left w:val="nil"/>
                <w:bottom w:val="nil"/>
                <w:right w:val="nil"/>
                <w:between w:val="nil"/>
              </w:pBdr>
              <w:jc w:val="center"/>
              <w:rPr>
                <w:color w:val="000000"/>
                <w:sz w:val="18"/>
              </w:rPr>
            </w:pPr>
            <w:proofErr w:type="spellStart"/>
            <w:r w:rsidRPr="00F22CC2">
              <w:rPr>
                <w:color w:val="000000"/>
                <w:sz w:val="18"/>
              </w:rPr>
              <w:t>Título</w:t>
            </w:r>
            <w:proofErr w:type="spellEnd"/>
            <w:r w:rsidRPr="00F22CC2">
              <w:rPr>
                <w:color w:val="000000"/>
                <w:sz w:val="18"/>
              </w:rPr>
              <w:t xml:space="preserve"> do </w:t>
            </w:r>
            <w:proofErr w:type="spellStart"/>
            <w:r w:rsidRPr="00F22CC2">
              <w:rPr>
                <w:color w:val="000000"/>
                <w:sz w:val="18"/>
              </w:rPr>
              <w:t>trabalho</w:t>
            </w:r>
            <w:proofErr w:type="spellEnd"/>
          </w:p>
        </w:tc>
        <w:tc>
          <w:tcPr>
            <w:tcW w:w="1146" w:type="dxa"/>
          </w:tcPr>
          <w:p w:rsidR="00F22CC2" w:rsidRPr="00F22CC2" w:rsidRDefault="00F22CC2" w:rsidP="00F22CC2">
            <w:pPr>
              <w:pBdr>
                <w:top w:val="nil"/>
                <w:left w:val="nil"/>
                <w:bottom w:val="nil"/>
                <w:right w:val="nil"/>
                <w:between w:val="nil"/>
              </w:pBdr>
              <w:ind w:firstLine="0"/>
              <w:jc w:val="center"/>
              <w:rPr>
                <w:color w:val="000000"/>
                <w:sz w:val="18"/>
              </w:rPr>
            </w:pPr>
            <w:proofErr w:type="spellStart"/>
            <w:r w:rsidRPr="00F22CC2">
              <w:rPr>
                <w:color w:val="000000"/>
                <w:sz w:val="18"/>
              </w:rPr>
              <w:t>Ano</w:t>
            </w:r>
            <w:proofErr w:type="spellEnd"/>
            <w:r w:rsidRPr="00F22CC2">
              <w:rPr>
                <w:color w:val="000000"/>
                <w:sz w:val="18"/>
              </w:rPr>
              <w:t xml:space="preserve"> de </w:t>
            </w:r>
            <w:proofErr w:type="spellStart"/>
            <w:r w:rsidRPr="00F22CC2">
              <w:rPr>
                <w:color w:val="000000"/>
                <w:sz w:val="18"/>
              </w:rPr>
              <w:t>Publ</w:t>
            </w:r>
            <w:r w:rsidRPr="00F22CC2">
              <w:rPr>
                <w:color w:val="000000"/>
                <w:sz w:val="18"/>
              </w:rPr>
              <w:t>i</w:t>
            </w:r>
            <w:r w:rsidRPr="00F22CC2">
              <w:rPr>
                <w:color w:val="000000"/>
                <w:sz w:val="18"/>
              </w:rPr>
              <w:t>cação</w:t>
            </w:r>
            <w:proofErr w:type="spellEnd"/>
          </w:p>
        </w:tc>
      </w:tr>
      <w:tr w:rsidR="00F22CC2" w:rsidTr="00C96188">
        <w:trPr>
          <w:jc w:val="center"/>
        </w:trPr>
        <w:tc>
          <w:tcPr>
            <w:tcW w:w="2179" w:type="dxa"/>
          </w:tcPr>
          <w:p w:rsidR="00F22CC2" w:rsidRPr="00F22CC2" w:rsidRDefault="00F22CC2" w:rsidP="00F22CC2">
            <w:pPr>
              <w:pStyle w:val="Corpodetexto"/>
              <w:spacing w:after="0" w:line="240" w:lineRule="atLeast"/>
              <w:ind w:firstLine="0"/>
              <w:rPr>
                <w:sz w:val="18"/>
                <w:lang w:val="pt-BR"/>
              </w:rPr>
            </w:pPr>
            <w:r w:rsidRPr="00F22CC2">
              <w:rPr>
                <w:sz w:val="18"/>
                <w:lang w:val="pt-BR"/>
              </w:rPr>
              <w:t>FE</w:t>
            </w:r>
            <w:r w:rsidRPr="00F22CC2">
              <w:rPr>
                <w:sz w:val="18"/>
                <w:lang w:val="pt-BR"/>
              </w:rPr>
              <w:t>R</w:t>
            </w:r>
            <w:r w:rsidRPr="00F22CC2">
              <w:rPr>
                <w:sz w:val="18"/>
                <w:lang w:val="pt-BR"/>
              </w:rPr>
              <w:t>REIRA, V. R.</w:t>
            </w:r>
          </w:p>
        </w:tc>
        <w:tc>
          <w:tcPr>
            <w:tcW w:w="3957" w:type="dxa"/>
          </w:tcPr>
          <w:p w:rsidR="00F22CC2" w:rsidRPr="00F22CC2" w:rsidRDefault="00F22CC2" w:rsidP="00F22CC2">
            <w:pPr>
              <w:autoSpaceDE w:val="0"/>
              <w:autoSpaceDN w:val="0"/>
              <w:adjustRightInd w:val="0"/>
              <w:ind w:firstLine="0"/>
              <w:rPr>
                <w:sz w:val="18"/>
                <w:lang w:val="pt-BR"/>
              </w:rPr>
            </w:pPr>
            <w:r w:rsidRPr="00F22CC2">
              <w:rPr>
                <w:sz w:val="18"/>
                <w:lang w:val="pt-BR"/>
              </w:rPr>
              <w:t>Documentação Oficial Brasileira em forma não-Bibliográfica</w:t>
            </w:r>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t>1976</w:t>
            </w:r>
          </w:p>
        </w:tc>
      </w:tr>
      <w:tr w:rsidR="00F22CC2" w:rsidTr="00C96188">
        <w:trPr>
          <w:jc w:val="center"/>
        </w:trPr>
        <w:tc>
          <w:tcPr>
            <w:tcW w:w="2179" w:type="dxa"/>
          </w:tcPr>
          <w:p w:rsidR="00F22CC2" w:rsidRPr="00F22CC2" w:rsidRDefault="00F22CC2" w:rsidP="00F22CC2">
            <w:pPr>
              <w:pStyle w:val="Corpodetexto"/>
              <w:spacing w:after="0" w:line="240" w:lineRule="atLeast"/>
              <w:ind w:firstLine="0"/>
              <w:rPr>
                <w:sz w:val="18"/>
              </w:rPr>
            </w:pPr>
            <w:r w:rsidRPr="00F22CC2">
              <w:rPr>
                <w:sz w:val="18"/>
              </w:rPr>
              <w:t>M</w:t>
            </w:r>
            <w:r w:rsidRPr="00F22CC2">
              <w:rPr>
                <w:sz w:val="18"/>
              </w:rPr>
              <w:t>I</w:t>
            </w:r>
            <w:r w:rsidRPr="00F22CC2">
              <w:rPr>
                <w:sz w:val="18"/>
              </w:rPr>
              <w:t>RANDA, A.</w:t>
            </w:r>
          </w:p>
        </w:tc>
        <w:tc>
          <w:tcPr>
            <w:tcW w:w="3957" w:type="dxa"/>
          </w:tcPr>
          <w:p w:rsidR="00F22CC2" w:rsidRPr="00F22CC2" w:rsidRDefault="00F22CC2" w:rsidP="00F22CC2">
            <w:pPr>
              <w:pStyle w:val="Default"/>
              <w:spacing w:line="240" w:lineRule="atLeast"/>
              <w:jc w:val="both"/>
              <w:rPr>
                <w:rFonts w:ascii="Times New Roman" w:hAnsi="Times New Roman" w:cs="Times New Roman"/>
                <w:bCs/>
                <w:sz w:val="18"/>
                <w:szCs w:val="20"/>
              </w:rPr>
            </w:pPr>
            <w:r w:rsidRPr="00F22CC2">
              <w:rPr>
                <w:rFonts w:ascii="Times New Roman" w:hAnsi="Times New Roman" w:cs="Times New Roman"/>
                <w:bCs/>
                <w:sz w:val="18"/>
                <w:szCs w:val="20"/>
              </w:rPr>
              <w:t>Treinamento do uso das Bibliotecas com R</w:t>
            </w:r>
            <w:r w:rsidRPr="00F22CC2">
              <w:rPr>
                <w:rFonts w:ascii="Times New Roman" w:hAnsi="Times New Roman" w:cs="Times New Roman"/>
                <w:bCs/>
                <w:sz w:val="18"/>
                <w:szCs w:val="20"/>
              </w:rPr>
              <w:t>e</w:t>
            </w:r>
            <w:r w:rsidRPr="00F22CC2">
              <w:rPr>
                <w:rFonts w:ascii="Times New Roman" w:hAnsi="Times New Roman" w:cs="Times New Roman"/>
                <w:bCs/>
                <w:sz w:val="18"/>
                <w:szCs w:val="20"/>
              </w:rPr>
              <w:t>cursos Audiovisuais: revisão de liter</w:t>
            </w:r>
            <w:r w:rsidRPr="00F22CC2">
              <w:rPr>
                <w:rFonts w:ascii="Times New Roman" w:hAnsi="Times New Roman" w:cs="Times New Roman"/>
                <w:bCs/>
                <w:sz w:val="18"/>
                <w:szCs w:val="20"/>
              </w:rPr>
              <w:t>a</w:t>
            </w:r>
            <w:r w:rsidRPr="00F22CC2">
              <w:rPr>
                <w:rFonts w:ascii="Times New Roman" w:hAnsi="Times New Roman" w:cs="Times New Roman"/>
                <w:bCs/>
                <w:sz w:val="18"/>
                <w:szCs w:val="20"/>
              </w:rPr>
              <w:t>tura</w:t>
            </w:r>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t>1976</w:t>
            </w:r>
          </w:p>
        </w:tc>
      </w:tr>
      <w:tr w:rsidR="00F22CC2" w:rsidTr="00C96188">
        <w:trPr>
          <w:jc w:val="center"/>
        </w:trPr>
        <w:tc>
          <w:tcPr>
            <w:tcW w:w="2179" w:type="dxa"/>
          </w:tcPr>
          <w:p w:rsidR="00F22CC2" w:rsidRPr="00F22CC2" w:rsidRDefault="00F22CC2" w:rsidP="00F22CC2">
            <w:pPr>
              <w:pStyle w:val="Corpodetexto"/>
              <w:spacing w:after="0" w:line="240" w:lineRule="atLeast"/>
              <w:ind w:firstLine="0"/>
              <w:rPr>
                <w:sz w:val="18"/>
              </w:rPr>
            </w:pPr>
            <w:r w:rsidRPr="00F22CC2">
              <w:rPr>
                <w:sz w:val="18"/>
              </w:rPr>
              <w:t>PO</w:t>
            </w:r>
            <w:r w:rsidRPr="00F22CC2">
              <w:rPr>
                <w:sz w:val="18"/>
              </w:rPr>
              <w:t>L</w:t>
            </w:r>
            <w:r w:rsidRPr="00F22CC2">
              <w:rPr>
                <w:sz w:val="18"/>
              </w:rPr>
              <w:t>KE, A. M. A.</w:t>
            </w:r>
          </w:p>
        </w:tc>
        <w:tc>
          <w:tcPr>
            <w:tcW w:w="3957" w:type="dxa"/>
          </w:tcPr>
          <w:p w:rsidR="00F22CC2" w:rsidRPr="00F22CC2" w:rsidRDefault="00F22CC2" w:rsidP="00F22CC2">
            <w:pPr>
              <w:pStyle w:val="Default"/>
              <w:spacing w:line="240" w:lineRule="atLeast"/>
              <w:jc w:val="both"/>
              <w:rPr>
                <w:rFonts w:ascii="Times New Roman" w:hAnsi="Times New Roman" w:cs="Times New Roman"/>
                <w:bCs/>
                <w:sz w:val="18"/>
                <w:szCs w:val="20"/>
              </w:rPr>
            </w:pPr>
            <w:proofErr w:type="gramStart"/>
            <w:r w:rsidRPr="00F22CC2">
              <w:rPr>
                <w:rFonts w:ascii="Times New Roman" w:hAnsi="Times New Roman" w:cs="Times New Roman"/>
                <w:bCs/>
                <w:sz w:val="18"/>
                <w:szCs w:val="20"/>
              </w:rPr>
              <w:t>Os Recurso</w:t>
            </w:r>
            <w:proofErr w:type="gramEnd"/>
            <w:r w:rsidRPr="00F22CC2">
              <w:rPr>
                <w:rFonts w:ascii="Times New Roman" w:hAnsi="Times New Roman" w:cs="Times New Roman"/>
                <w:bCs/>
                <w:sz w:val="18"/>
                <w:szCs w:val="20"/>
              </w:rPr>
              <w:t xml:space="preserve"> Audiovisuais na Univers</w:t>
            </w:r>
            <w:r w:rsidRPr="00F22CC2">
              <w:rPr>
                <w:rFonts w:ascii="Times New Roman" w:hAnsi="Times New Roman" w:cs="Times New Roman"/>
                <w:bCs/>
                <w:sz w:val="18"/>
                <w:szCs w:val="20"/>
              </w:rPr>
              <w:t>i</w:t>
            </w:r>
            <w:r w:rsidRPr="00F22CC2">
              <w:rPr>
                <w:rFonts w:ascii="Times New Roman" w:hAnsi="Times New Roman" w:cs="Times New Roman"/>
                <w:bCs/>
                <w:sz w:val="18"/>
                <w:szCs w:val="20"/>
              </w:rPr>
              <w:t>dade e suas implicações para a Bibliot</w:t>
            </w:r>
            <w:r w:rsidRPr="00F22CC2">
              <w:rPr>
                <w:rFonts w:ascii="Times New Roman" w:hAnsi="Times New Roman" w:cs="Times New Roman"/>
                <w:bCs/>
                <w:sz w:val="18"/>
                <w:szCs w:val="20"/>
              </w:rPr>
              <w:t>e</w:t>
            </w:r>
            <w:r w:rsidRPr="00F22CC2">
              <w:rPr>
                <w:rFonts w:ascii="Times New Roman" w:hAnsi="Times New Roman" w:cs="Times New Roman"/>
                <w:bCs/>
                <w:sz w:val="18"/>
                <w:szCs w:val="20"/>
              </w:rPr>
              <w:t>ca</w:t>
            </w:r>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t>1977</w:t>
            </w:r>
          </w:p>
        </w:tc>
      </w:tr>
      <w:tr w:rsidR="00F22CC2" w:rsidTr="00C96188">
        <w:trPr>
          <w:jc w:val="center"/>
        </w:trPr>
        <w:tc>
          <w:tcPr>
            <w:tcW w:w="2179" w:type="dxa"/>
          </w:tcPr>
          <w:p w:rsidR="00F22CC2" w:rsidRPr="00F22CC2" w:rsidRDefault="00F22CC2" w:rsidP="00F22CC2">
            <w:pPr>
              <w:pStyle w:val="Corpodetexto"/>
              <w:spacing w:after="0" w:line="240" w:lineRule="atLeast"/>
              <w:ind w:firstLine="0"/>
              <w:rPr>
                <w:sz w:val="18"/>
              </w:rPr>
            </w:pPr>
            <w:r w:rsidRPr="00F22CC2">
              <w:rPr>
                <w:sz w:val="18"/>
              </w:rPr>
              <w:t>MCCARTHY, C. M.; TARGINO, M. G.</w:t>
            </w:r>
          </w:p>
        </w:tc>
        <w:tc>
          <w:tcPr>
            <w:tcW w:w="3957" w:type="dxa"/>
          </w:tcPr>
          <w:p w:rsidR="00F22CC2" w:rsidRPr="00F22CC2" w:rsidRDefault="00F22CC2" w:rsidP="00F22CC2">
            <w:pPr>
              <w:pStyle w:val="Default"/>
              <w:spacing w:line="240" w:lineRule="atLeast"/>
              <w:jc w:val="both"/>
              <w:rPr>
                <w:rFonts w:ascii="Times New Roman" w:hAnsi="Times New Roman" w:cs="Times New Roman"/>
                <w:bCs/>
                <w:sz w:val="18"/>
                <w:szCs w:val="20"/>
              </w:rPr>
            </w:pPr>
            <w:r w:rsidRPr="00F22CC2">
              <w:rPr>
                <w:rFonts w:ascii="Times New Roman" w:hAnsi="Times New Roman" w:cs="Times New Roman"/>
                <w:bCs/>
                <w:sz w:val="18"/>
                <w:szCs w:val="20"/>
              </w:rPr>
              <w:t>Materiais Audiovisuais na Sociedade e nas Bibli</w:t>
            </w:r>
            <w:r w:rsidRPr="00F22CC2">
              <w:rPr>
                <w:rFonts w:ascii="Times New Roman" w:hAnsi="Times New Roman" w:cs="Times New Roman"/>
                <w:bCs/>
                <w:sz w:val="18"/>
                <w:szCs w:val="20"/>
              </w:rPr>
              <w:t>o</w:t>
            </w:r>
            <w:r w:rsidRPr="00F22CC2">
              <w:rPr>
                <w:rFonts w:ascii="Times New Roman" w:hAnsi="Times New Roman" w:cs="Times New Roman"/>
                <w:bCs/>
                <w:sz w:val="18"/>
                <w:szCs w:val="20"/>
              </w:rPr>
              <w:t>tecas Brasileiras</w:t>
            </w:r>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t>1984</w:t>
            </w:r>
          </w:p>
        </w:tc>
      </w:tr>
      <w:tr w:rsidR="00F22CC2" w:rsidTr="00C96188">
        <w:trPr>
          <w:jc w:val="center"/>
        </w:trPr>
        <w:tc>
          <w:tcPr>
            <w:tcW w:w="2179" w:type="dxa"/>
          </w:tcPr>
          <w:p w:rsidR="00F22CC2" w:rsidRPr="00F22CC2" w:rsidRDefault="00F22CC2" w:rsidP="00F22CC2">
            <w:pPr>
              <w:pStyle w:val="Corpodetexto"/>
              <w:spacing w:after="0" w:line="240" w:lineRule="atLeast"/>
              <w:ind w:firstLine="0"/>
              <w:rPr>
                <w:sz w:val="18"/>
                <w:lang w:val="pt-BR"/>
              </w:rPr>
            </w:pPr>
            <w:r w:rsidRPr="00F22CC2">
              <w:rPr>
                <w:sz w:val="18"/>
                <w:lang w:val="pt-BR"/>
              </w:rPr>
              <w:t>EP</w:t>
            </w:r>
            <w:r w:rsidRPr="00F22CC2">
              <w:rPr>
                <w:sz w:val="18"/>
                <w:lang w:val="pt-BR"/>
              </w:rPr>
              <w:t>I</w:t>
            </w:r>
            <w:r w:rsidRPr="00F22CC2">
              <w:rPr>
                <w:sz w:val="18"/>
                <w:lang w:val="pt-BR"/>
              </w:rPr>
              <w:t>FÂNIO, N. M</w:t>
            </w:r>
          </w:p>
        </w:tc>
        <w:tc>
          <w:tcPr>
            <w:tcW w:w="3957" w:type="dxa"/>
          </w:tcPr>
          <w:p w:rsidR="00F22CC2" w:rsidRPr="00F22CC2" w:rsidRDefault="00F22CC2" w:rsidP="00F22CC2">
            <w:pPr>
              <w:pStyle w:val="Default"/>
              <w:spacing w:line="240" w:lineRule="atLeast"/>
              <w:jc w:val="both"/>
              <w:rPr>
                <w:rFonts w:ascii="Times New Roman" w:hAnsi="Times New Roman" w:cs="Times New Roman"/>
                <w:bCs/>
                <w:sz w:val="18"/>
                <w:szCs w:val="20"/>
              </w:rPr>
            </w:pPr>
            <w:r w:rsidRPr="00F22CC2">
              <w:rPr>
                <w:rFonts w:ascii="Times New Roman" w:hAnsi="Times New Roman" w:cs="Times New Roman"/>
                <w:bCs/>
                <w:sz w:val="18"/>
                <w:szCs w:val="20"/>
              </w:rPr>
              <w:t>Interpretação estatística dos processos de evolução e o funcionamento dos arqu</w:t>
            </w:r>
            <w:r w:rsidRPr="00F22CC2">
              <w:rPr>
                <w:rFonts w:ascii="Times New Roman" w:hAnsi="Times New Roman" w:cs="Times New Roman"/>
                <w:bCs/>
                <w:sz w:val="18"/>
                <w:szCs w:val="20"/>
              </w:rPr>
              <w:t>i</w:t>
            </w:r>
            <w:r w:rsidRPr="00F22CC2">
              <w:rPr>
                <w:rFonts w:ascii="Times New Roman" w:hAnsi="Times New Roman" w:cs="Times New Roman"/>
                <w:bCs/>
                <w:sz w:val="18"/>
                <w:szCs w:val="20"/>
              </w:rPr>
              <w:t>vos audiovisuais</w:t>
            </w:r>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t>2012</w:t>
            </w:r>
          </w:p>
        </w:tc>
      </w:tr>
      <w:tr w:rsidR="00F22CC2" w:rsidTr="00C96188">
        <w:trPr>
          <w:jc w:val="center"/>
        </w:trPr>
        <w:tc>
          <w:tcPr>
            <w:tcW w:w="2179" w:type="dxa"/>
          </w:tcPr>
          <w:p w:rsidR="00F22CC2" w:rsidRPr="00F22CC2" w:rsidRDefault="00F22CC2" w:rsidP="00F22CC2">
            <w:pPr>
              <w:pStyle w:val="Corpodetexto"/>
              <w:spacing w:after="0" w:line="240" w:lineRule="atLeast"/>
              <w:ind w:firstLine="0"/>
              <w:rPr>
                <w:sz w:val="18"/>
                <w:lang w:val="pt-BR"/>
              </w:rPr>
            </w:pPr>
            <w:r w:rsidRPr="00F22CC2">
              <w:rPr>
                <w:sz w:val="18"/>
                <w:lang w:val="pt-BR"/>
              </w:rPr>
              <w:t xml:space="preserve">SILVA, V. L. M; SILVA, M. B.; </w:t>
            </w:r>
            <w:proofErr w:type="gramStart"/>
            <w:r w:rsidRPr="00F22CC2">
              <w:rPr>
                <w:sz w:val="18"/>
                <w:lang w:val="pt-BR"/>
              </w:rPr>
              <w:t>BR</w:t>
            </w:r>
            <w:r w:rsidRPr="00F22CC2">
              <w:rPr>
                <w:sz w:val="18"/>
                <w:lang w:val="pt-BR"/>
              </w:rPr>
              <w:t>I</w:t>
            </w:r>
            <w:r w:rsidRPr="00F22CC2">
              <w:rPr>
                <w:sz w:val="18"/>
                <w:lang w:val="pt-BR"/>
              </w:rPr>
              <w:t>TO,</w:t>
            </w:r>
            <w:proofErr w:type="gramEnd"/>
            <w:r w:rsidRPr="00F22CC2">
              <w:rPr>
                <w:sz w:val="18"/>
                <w:lang w:val="pt-BR"/>
              </w:rPr>
              <w:t xml:space="preserve"> R. Z. L.</w:t>
            </w:r>
          </w:p>
        </w:tc>
        <w:tc>
          <w:tcPr>
            <w:tcW w:w="3957" w:type="dxa"/>
          </w:tcPr>
          <w:p w:rsidR="00F22CC2" w:rsidRPr="00F22CC2" w:rsidRDefault="00F22CC2" w:rsidP="00F22CC2">
            <w:pPr>
              <w:pStyle w:val="Default"/>
              <w:spacing w:line="240" w:lineRule="atLeast"/>
              <w:jc w:val="both"/>
              <w:rPr>
                <w:rFonts w:ascii="Times New Roman" w:hAnsi="Times New Roman" w:cs="Times New Roman"/>
                <w:bCs/>
                <w:sz w:val="18"/>
                <w:szCs w:val="20"/>
              </w:rPr>
            </w:pPr>
            <w:r w:rsidRPr="00F22CC2">
              <w:rPr>
                <w:rFonts w:ascii="Times New Roman" w:hAnsi="Times New Roman" w:cs="Times New Roman"/>
                <w:bCs/>
                <w:sz w:val="18"/>
                <w:szCs w:val="20"/>
              </w:rPr>
              <w:t xml:space="preserve">O uso dos </w:t>
            </w:r>
            <w:proofErr w:type="spellStart"/>
            <w:r w:rsidRPr="00F22CC2">
              <w:rPr>
                <w:rFonts w:ascii="Times New Roman" w:hAnsi="Times New Roman" w:cs="Times New Roman"/>
                <w:bCs/>
                <w:sz w:val="18"/>
                <w:szCs w:val="20"/>
              </w:rPr>
              <w:t>multimeios</w:t>
            </w:r>
            <w:proofErr w:type="spellEnd"/>
            <w:r w:rsidRPr="00F22CC2">
              <w:rPr>
                <w:rFonts w:ascii="Times New Roman" w:hAnsi="Times New Roman" w:cs="Times New Roman"/>
                <w:bCs/>
                <w:sz w:val="18"/>
                <w:szCs w:val="20"/>
              </w:rPr>
              <w:t xml:space="preserve"> no processo de ensino-aprendizagem da Escola General Rodrigo Otávio - </w:t>
            </w:r>
            <w:r w:rsidRPr="00F22CC2">
              <w:rPr>
                <w:rFonts w:ascii="Times New Roman" w:hAnsi="Times New Roman" w:cs="Times New Roman"/>
                <w:bCs/>
                <w:sz w:val="18"/>
                <w:szCs w:val="20"/>
              </w:rPr>
              <w:lastRenderedPageBreak/>
              <w:t>EMGRO</w:t>
            </w:r>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lastRenderedPageBreak/>
              <w:t>2012</w:t>
            </w:r>
          </w:p>
        </w:tc>
      </w:tr>
      <w:tr w:rsidR="00F22CC2" w:rsidTr="00C96188">
        <w:trPr>
          <w:jc w:val="center"/>
        </w:trPr>
        <w:tc>
          <w:tcPr>
            <w:tcW w:w="2179" w:type="dxa"/>
          </w:tcPr>
          <w:p w:rsidR="00F22CC2" w:rsidRPr="00F22CC2" w:rsidRDefault="00F22CC2" w:rsidP="00F22CC2">
            <w:pPr>
              <w:pStyle w:val="Corpodetexto"/>
              <w:spacing w:after="0" w:line="240" w:lineRule="atLeast"/>
              <w:ind w:firstLine="0"/>
              <w:rPr>
                <w:sz w:val="18"/>
              </w:rPr>
            </w:pPr>
            <w:r w:rsidRPr="00F22CC2">
              <w:rPr>
                <w:sz w:val="18"/>
              </w:rPr>
              <w:lastRenderedPageBreak/>
              <w:t>EP</w:t>
            </w:r>
            <w:r w:rsidRPr="00F22CC2">
              <w:rPr>
                <w:sz w:val="18"/>
              </w:rPr>
              <w:t>I</w:t>
            </w:r>
            <w:r w:rsidRPr="00F22CC2">
              <w:rPr>
                <w:sz w:val="18"/>
              </w:rPr>
              <w:t>FÂNIO, N. M.</w:t>
            </w:r>
          </w:p>
        </w:tc>
        <w:tc>
          <w:tcPr>
            <w:tcW w:w="3957" w:type="dxa"/>
          </w:tcPr>
          <w:p w:rsidR="00F22CC2" w:rsidRPr="00F22CC2" w:rsidRDefault="00F22CC2" w:rsidP="00F22CC2">
            <w:pPr>
              <w:pStyle w:val="Default"/>
              <w:spacing w:line="240" w:lineRule="atLeast"/>
              <w:jc w:val="both"/>
              <w:rPr>
                <w:rFonts w:ascii="Times New Roman" w:hAnsi="Times New Roman" w:cs="Times New Roman"/>
                <w:sz w:val="18"/>
                <w:szCs w:val="20"/>
              </w:rPr>
            </w:pPr>
            <w:r w:rsidRPr="00F22CC2">
              <w:rPr>
                <w:rFonts w:ascii="Times New Roman" w:hAnsi="Times New Roman" w:cs="Times New Roman"/>
                <w:bCs/>
                <w:sz w:val="18"/>
                <w:szCs w:val="20"/>
              </w:rPr>
              <w:t>Análise da recolha de dados: Interpretação Estatí</w:t>
            </w:r>
            <w:r w:rsidRPr="00F22CC2">
              <w:rPr>
                <w:rFonts w:ascii="Times New Roman" w:hAnsi="Times New Roman" w:cs="Times New Roman"/>
                <w:bCs/>
                <w:sz w:val="18"/>
                <w:szCs w:val="20"/>
              </w:rPr>
              <w:t>s</w:t>
            </w:r>
            <w:r w:rsidRPr="00F22CC2">
              <w:rPr>
                <w:rFonts w:ascii="Times New Roman" w:hAnsi="Times New Roman" w:cs="Times New Roman"/>
                <w:bCs/>
                <w:sz w:val="18"/>
                <w:szCs w:val="20"/>
              </w:rPr>
              <w:t>tica sobre o processo de evolução e funcion</w:t>
            </w:r>
            <w:r w:rsidRPr="00F22CC2">
              <w:rPr>
                <w:rFonts w:ascii="Times New Roman" w:hAnsi="Times New Roman" w:cs="Times New Roman"/>
                <w:bCs/>
                <w:sz w:val="18"/>
                <w:szCs w:val="20"/>
              </w:rPr>
              <w:t>a</w:t>
            </w:r>
            <w:r w:rsidRPr="00F22CC2">
              <w:rPr>
                <w:rFonts w:ascii="Times New Roman" w:hAnsi="Times New Roman" w:cs="Times New Roman"/>
                <w:bCs/>
                <w:sz w:val="18"/>
                <w:szCs w:val="20"/>
              </w:rPr>
              <w:t>mento dos Arquivos Audiovisuais</w:t>
            </w:r>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t>2013</w:t>
            </w:r>
          </w:p>
        </w:tc>
      </w:tr>
      <w:tr w:rsidR="00F22CC2" w:rsidTr="00C96188">
        <w:trPr>
          <w:jc w:val="center"/>
        </w:trPr>
        <w:tc>
          <w:tcPr>
            <w:tcW w:w="2179" w:type="dxa"/>
          </w:tcPr>
          <w:p w:rsidR="00F22CC2" w:rsidRPr="00F22CC2" w:rsidRDefault="00F22CC2" w:rsidP="00F22CC2">
            <w:pPr>
              <w:pStyle w:val="Corpodetexto"/>
              <w:spacing w:after="0" w:line="240" w:lineRule="atLeast"/>
              <w:ind w:firstLine="0"/>
              <w:rPr>
                <w:sz w:val="18"/>
                <w:lang w:val="pt-BR"/>
              </w:rPr>
            </w:pPr>
            <w:r w:rsidRPr="00F22CC2">
              <w:rPr>
                <w:sz w:val="18"/>
                <w:lang w:val="pt-BR"/>
              </w:rPr>
              <w:t>CERIGATTO, M. P.; CASARIN, H. C. S.</w:t>
            </w:r>
          </w:p>
        </w:tc>
        <w:tc>
          <w:tcPr>
            <w:tcW w:w="3957" w:type="dxa"/>
          </w:tcPr>
          <w:p w:rsidR="00F22CC2" w:rsidRPr="00F22CC2" w:rsidRDefault="00F22CC2" w:rsidP="00F22CC2">
            <w:pPr>
              <w:autoSpaceDE w:val="0"/>
              <w:autoSpaceDN w:val="0"/>
              <w:adjustRightInd w:val="0"/>
              <w:ind w:firstLine="0"/>
              <w:rPr>
                <w:bCs/>
                <w:sz w:val="18"/>
                <w:lang w:val="pt-BR"/>
              </w:rPr>
            </w:pPr>
            <w:r w:rsidRPr="00F22CC2">
              <w:rPr>
                <w:bCs/>
                <w:sz w:val="18"/>
                <w:lang w:val="pt-BR"/>
              </w:rPr>
              <w:t>O audiovisual como fonte de informação na e</w:t>
            </w:r>
            <w:r w:rsidRPr="00F22CC2">
              <w:rPr>
                <w:bCs/>
                <w:sz w:val="18"/>
                <w:lang w:val="pt-BR"/>
              </w:rPr>
              <w:t>s</w:t>
            </w:r>
            <w:r w:rsidRPr="00F22CC2">
              <w:rPr>
                <w:bCs/>
                <w:sz w:val="18"/>
                <w:lang w:val="pt-BR"/>
              </w:rPr>
              <w:t xml:space="preserve">cola: desafios para </w:t>
            </w:r>
            <w:proofErr w:type="gramStart"/>
            <w:r w:rsidRPr="00F22CC2">
              <w:rPr>
                <w:bCs/>
                <w:sz w:val="18"/>
                <w:lang w:val="pt-BR"/>
              </w:rPr>
              <w:t xml:space="preserve">a </w:t>
            </w:r>
            <w:r w:rsidRPr="00F22CC2">
              <w:rPr>
                <w:bCs/>
                <w:i/>
                <w:iCs/>
                <w:sz w:val="18"/>
                <w:lang w:val="pt-BR"/>
              </w:rPr>
              <w:t>m</w:t>
            </w:r>
            <w:r w:rsidRPr="00F22CC2">
              <w:rPr>
                <w:bCs/>
                <w:i/>
                <w:iCs/>
                <w:sz w:val="18"/>
                <w:lang w:val="pt-BR"/>
              </w:rPr>
              <w:t>e</w:t>
            </w:r>
            <w:r w:rsidRPr="00F22CC2">
              <w:rPr>
                <w:bCs/>
                <w:i/>
                <w:iCs/>
                <w:sz w:val="18"/>
                <w:lang w:val="pt-BR"/>
              </w:rPr>
              <w:t>dia</w:t>
            </w:r>
            <w:proofErr w:type="gramEnd"/>
            <w:r w:rsidRPr="00F22CC2">
              <w:rPr>
                <w:bCs/>
                <w:i/>
                <w:iCs/>
                <w:sz w:val="18"/>
                <w:lang w:val="pt-BR"/>
              </w:rPr>
              <w:t xml:space="preserve"> </w:t>
            </w:r>
            <w:proofErr w:type="spellStart"/>
            <w:r w:rsidRPr="00F22CC2">
              <w:rPr>
                <w:bCs/>
                <w:i/>
                <w:iCs/>
                <w:sz w:val="18"/>
                <w:lang w:val="pt-BR"/>
              </w:rPr>
              <w:t>literacy</w:t>
            </w:r>
            <w:proofErr w:type="spellEnd"/>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t>2015</w:t>
            </w:r>
          </w:p>
        </w:tc>
      </w:tr>
      <w:tr w:rsidR="00F22CC2" w:rsidTr="00C96188">
        <w:trPr>
          <w:jc w:val="center"/>
        </w:trPr>
        <w:tc>
          <w:tcPr>
            <w:tcW w:w="2179" w:type="dxa"/>
          </w:tcPr>
          <w:p w:rsidR="00F22CC2" w:rsidRPr="00F22CC2" w:rsidRDefault="00F22CC2" w:rsidP="00F22CC2">
            <w:pPr>
              <w:autoSpaceDE w:val="0"/>
              <w:autoSpaceDN w:val="0"/>
              <w:adjustRightInd w:val="0"/>
              <w:ind w:firstLine="0"/>
              <w:rPr>
                <w:color w:val="111111"/>
                <w:sz w:val="18"/>
                <w:lang w:val="pt-BR"/>
              </w:rPr>
            </w:pPr>
            <w:r w:rsidRPr="00F22CC2">
              <w:rPr>
                <w:color w:val="111111"/>
                <w:sz w:val="18"/>
                <w:lang w:val="pt-BR"/>
              </w:rPr>
              <w:t>PINHEIRO, A. P. L.; SAMPAIO, D. A.</w:t>
            </w:r>
          </w:p>
        </w:tc>
        <w:tc>
          <w:tcPr>
            <w:tcW w:w="3957" w:type="dxa"/>
          </w:tcPr>
          <w:p w:rsidR="00F22CC2" w:rsidRPr="00F22CC2" w:rsidRDefault="00F22CC2" w:rsidP="00F22CC2">
            <w:pPr>
              <w:autoSpaceDE w:val="0"/>
              <w:autoSpaceDN w:val="0"/>
              <w:adjustRightInd w:val="0"/>
              <w:ind w:firstLine="0"/>
              <w:rPr>
                <w:bCs/>
                <w:sz w:val="18"/>
                <w:lang w:val="pt-BR"/>
              </w:rPr>
            </w:pPr>
            <w:r w:rsidRPr="00F22CC2">
              <w:rPr>
                <w:bCs/>
                <w:color w:val="000000"/>
                <w:sz w:val="18"/>
                <w:lang w:val="pt-BR"/>
              </w:rPr>
              <w:t>O Audiovisual como Recurso de Incentivo à Leit</w:t>
            </w:r>
            <w:r w:rsidRPr="00F22CC2">
              <w:rPr>
                <w:bCs/>
                <w:color w:val="000000"/>
                <w:sz w:val="18"/>
                <w:lang w:val="pt-BR"/>
              </w:rPr>
              <w:t>u</w:t>
            </w:r>
            <w:r w:rsidRPr="00F22CC2">
              <w:rPr>
                <w:bCs/>
                <w:color w:val="000000"/>
                <w:sz w:val="18"/>
                <w:lang w:val="pt-BR"/>
              </w:rPr>
              <w:t>ra</w:t>
            </w:r>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t>2017</w:t>
            </w:r>
          </w:p>
        </w:tc>
      </w:tr>
      <w:tr w:rsidR="00F22CC2" w:rsidTr="00C96188">
        <w:trPr>
          <w:jc w:val="center"/>
        </w:trPr>
        <w:tc>
          <w:tcPr>
            <w:tcW w:w="2179" w:type="dxa"/>
          </w:tcPr>
          <w:p w:rsidR="00F22CC2" w:rsidRPr="00F22CC2" w:rsidRDefault="00F22CC2" w:rsidP="00F22CC2">
            <w:pPr>
              <w:autoSpaceDE w:val="0"/>
              <w:autoSpaceDN w:val="0"/>
              <w:adjustRightInd w:val="0"/>
              <w:ind w:firstLine="0"/>
              <w:rPr>
                <w:color w:val="111111"/>
                <w:sz w:val="18"/>
                <w:lang w:val="pt-BR"/>
              </w:rPr>
            </w:pPr>
            <w:r w:rsidRPr="00F22CC2">
              <w:rPr>
                <w:color w:val="111111"/>
                <w:sz w:val="18"/>
                <w:lang w:val="pt-BR"/>
              </w:rPr>
              <w:t>SAN</w:t>
            </w:r>
            <w:r>
              <w:rPr>
                <w:color w:val="111111"/>
                <w:sz w:val="18"/>
                <w:lang w:val="pt-BR"/>
              </w:rPr>
              <w:t xml:space="preserve">TOS, F. E. P.; </w:t>
            </w:r>
            <w:r w:rsidRPr="00F22CC2">
              <w:rPr>
                <w:color w:val="111111"/>
                <w:sz w:val="18"/>
                <w:lang w:val="pt-BR"/>
              </w:rPr>
              <w:t>FAR</w:t>
            </w:r>
            <w:r w:rsidRPr="00F22CC2">
              <w:rPr>
                <w:color w:val="111111"/>
                <w:sz w:val="18"/>
                <w:lang w:val="pt-BR"/>
              </w:rPr>
              <w:t>I</w:t>
            </w:r>
            <w:r w:rsidRPr="00F22CC2">
              <w:rPr>
                <w:color w:val="111111"/>
                <w:sz w:val="18"/>
                <w:lang w:val="pt-BR"/>
              </w:rPr>
              <w:t>AS; M. G. G.; FEIT</w:t>
            </w:r>
            <w:r w:rsidRPr="00F22CC2">
              <w:rPr>
                <w:color w:val="111111"/>
                <w:sz w:val="18"/>
                <w:lang w:val="pt-BR"/>
              </w:rPr>
              <w:t>O</w:t>
            </w:r>
            <w:r w:rsidRPr="00F22CC2">
              <w:rPr>
                <w:color w:val="111111"/>
                <w:sz w:val="18"/>
                <w:lang w:val="pt-BR"/>
              </w:rPr>
              <w:t>SA, L. T.</w:t>
            </w:r>
          </w:p>
        </w:tc>
        <w:tc>
          <w:tcPr>
            <w:tcW w:w="3957" w:type="dxa"/>
          </w:tcPr>
          <w:p w:rsidR="00F22CC2" w:rsidRPr="00F22CC2" w:rsidRDefault="00F22CC2" w:rsidP="00F22CC2">
            <w:pPr>
              <w:autoSpaceDE w:val="0"/>
              <w:autoSpaceDN w:val="0"/>
              <w:adjustRightInd w:val="0"/>
              <w:ind w:firstLine="0"/>
              <w:rPr>
                <w:bCs/>
                <w:sz w:val="18"/>
                <w:lang w:val="pt-BR"/>
              </w:rPr>
            </w:pPr>
            <w:r w:rsidRPr="00F22CC2">
              <w:rPr>
                <w:bCs/>
                <w:sz w:val="18"/>
                <w:lang w:val="pt-BR"/>
              </w:rPr>
              <w:t>Perfil profissional do bibliotecário em ambie</w:t>
            </w:r>
            <w:r w:rsidRPr="00F22CC2">
              <w:rPr>
                <w:bCs/>
                <w:sz w:val="18"/>
                <w:lang w:val="pt-BR"/>
              </w:rPr>
              <w:t>n</w:t>
            </w:r>
            <w:r w:rsidRPr="00F22CC2">
              <w:rPr>
                <w:bCs/>
                <w:sz w:val="18"/>
                <w:lang w:val="pt-BR"/>
              </w:rPr>
              <w:t>tes de Informação Audiovisual</w:t>
            </w:r>
          </w:p>
        </w:tc>
        <w:tc>
          <w:tcPr>
            <w:tcW w:w="1146" w:type="dxa"/>
          </w:tcPr>
          <w:p w:rsidR="00F22CC2" w:rsidRPr="00F22CC2" w:rsidRDefault="00F22CC2" w:rsidP="00F22CC2">
            <w:pPr>
              <w:pStyle w:val="Corpodetexto"/>
              <w:spacing w:after="0" w:line="240" w:lineRule="atLeast"/>
              <w:jc w:val="left"/>
              <w:rPr>
                <w:sz w:val="18"/>
                <w:lang w:val="pt-BR"/>
              </w:rPr>
            </w:pPr>
            <w:r w:rsidRPr="00F22CC2">
              <w:rPr>
                <w:sz w:val="18"/>
                <w:lang w:val="pt-BR"/>
              </w:rPr>
              <w:t>2017</w:t>
            </w:r>
          </w:p>
        </w:tc>
      </w:tr>
    </w:tbl>
    <w:p w:rsidR="00F22CC2" w:rsidRPr="00F22CC2" w:rsidRDefault="00F22CC2" w:rsidP="00F22CC2">
      <w:pPr>
        <w:rPr>
          <w:lang w:val="pt-BR"/>
        </w:rPr>
      </w:pPr>
    </w:p>
    <w:p w:rsidR="00B72E3F" w:rsidRPr="00B72E3F" w:rsidRDefault="00B72E3F" w:rsidP="00B72E3F">
      <w:pPr>
        <w:pStyle w:val="Corpodetexto"/>
        <w:spacing w:after="0" w:line="240" w:lineRule="atLeast"/>
        <w:ind w:firstLine="284"/>
        <w:rPr>
          <w:lang w:val="pt-BR"/>
        </w:rPr>
      </w:pPr>
      <w:r w:rsidRPr="00B72E3F">
        <w:rPr>
          <w:lang w:val="pt-BR"/>
        </w:rPr>
        <w:t>Após a análise dos 10 trabalhos acima, verificou-se que, de acordo com Ferreira (1976), houve a necessidade de iniciar-se a discussão da organização de mater</w:t>
      </w:r>
      <w:r w:rsidRPr="00B72E3F">
        <w:rPr>
          <w:lang w:val="pt-BR"/>
        </w:rPr>
        <w:t>i</w:t>
      </w:r>
      <w:r w:rsidRPr="00B72E3F">
        <w:rPr>
          <w:lang w:val="pt-BR"/>
        </w:rPr>
        <w:t xml:space="preserve">ais não bibliográficos por muitas bibliotecas e instituições classificarem a </w:t>
      </w:r>
      <w:r w:rsidRPr="00B72E3F">
        <w:rPr>
          <w:i/>
          <w:lang w:val="pt-BR"/>
        </w:rPr>
        <w:t>priori</w:t>
      </w:r>
      <w:r w:rsidRPr="00B72E3F">
        <w:rPr>
          <w:lang w:val="pt-BR"/>
        </w:rPr>
        <w:t xml:space="preserve"> – atr</w:t>
      </w:r>
      <w:r w:rsidRPr="00B72E3F">
        <w:rPr>
          <w:lang w:val="pt-BR"/>
        </w:rPr>
        <w:t>a</w:t>
      </w:r>
      <w:r w:rsidRPr="00B72E3F">
        <w:rPr>
          <w:lang w:val="pt-BR"/>
        </w:rPr>
        <w:t>vés da formulação de listas, catálogos e entre outros – tais documentos no acervo; enquanto nos Estados Unidos, tal discussão havia emergido a partir de 1920 na org</w:t>
      </w:r>
      <w:r w:rsidRPr="00B72E3F">
        <w:rPr>
          <w:lang w:val="pt-BR"/>
        </w:rPr>
        <w:t>a</w:t>
      </w:r>
      <w:r w:rsidRPr="00B72E3F">
        <w:rPr>
          <w:lang w:val="pt-BR"/>
        </w:rPr>
        <w:t>nização de coleções didáticas e cu</w:t>
      </w:r>
      <w:r>
        <w:rPr>
          <w:lang w:val="pt-BR"/>
        </w:rPr>
        <w:t>lturais (denominadas especiais)</w:t>
      </w:r>
      <w:r w:rsidRPr="00B72E3F">
        <w:rPr>
          <w:lang w:val="pt-BR"/>
        </w:rPr>
        <w:t xml:space="preserve"> em bibliotecas públicas. E</w:t>
      </w:r>
      <w:r w:rsidRPr="00B72E3F">
        <w:rPr>
          <w:lang w:val="pt-BR"/>
        </w:rPr>
        <w:t>n</w:t>
      </w:r>
      <w:r w:rsidRPr="00B72E3F">
        <w:rPr>
          <w:lang w:val="pt-BR"/>
        </w:rPr>
        <w:t>quanto em Londres, estruturavam um banco de dados automático para o reconhec</w:t>
      </w:r>
      <w:r w:rsidRPr="00B72E3F">
        <w:rPr>
          <w:lang w:val="pt-BR"/>
        </w:rPr>
        <w:t>i</w:t>
      </w:r>
      <w:r w:rsidRPr="00B72E3F">
        <w:rPr>
          <w:lang w:val="pt-BR"/>
        </w:rPr>
        <w:t>mento de tais recursos a fim de propiciar a normalização, metodologia e produção dos mesmos. Tendo isto, apenas em 1974 foi apresentado por um Grupo de trabalho em Audiovisuais, recomendações para a avaliação de</w:t>
      </w:r>
      <w:r w:rsidRPr="00B72E3F">
        <w:rPr>
          <w:lang w:val="pt-BR"/>
        </w:rPr>
        <w:t>s</w:t>
      </w:r>
      <w:r w:rsidRPr="00B72E3F">
        <w:rPr>
          <w:lang w:val="pt-BR"/>
        </w:rPr>
        <w:t xml:space="preserve">te tipo de material; formulando, inclusive, recomendações à IFLA e UNESCO, incentivo de materiais audiovisuais em âmbito internacional. Contudo, no Brasil, em 1976, </w:t>
      </w:r>
      <w:proofErr w:type="gramStart"/>
      <w:r w:rsidRPr="00B72E3F">
        <w:rPr>
          <w:lang w:val="pt-BR"/>
        </w:rPr>
        <w:t>introduziu-se</w:t>
      </w:r>
      <w:proofErr w:type="gramEnd"/>
      <w:r w:rsidRPr="00B72E3F">
        <w:rPr>
          <w:lang w:val="pt-BR"/>
        </w:rPr>
        <w:t xml:space="preserve"> recursos audiovis</w:t>
      </w:r>
      <w:r w:rsidRPr="00B72E3F">
        <w:rPr>
          <w:lang w:val="pt-BR"/>
        </w:rPr>
        <w:t>u</w:t>
      </w:r>
      <w:r w:rsidRPr="00B72E3F">
        <w:rPr>
          <w:lang w:val="pt-BR"/>
        </w:rPr>
        <w:t xml:space="preserve">ais no sistema educacional; visando </w:t>
      </w:r>
      <w:proofErr w:type="spellStart"/>
      <w:r w:rsidRPr="00B72E3F">
        <w:rPr>
          <w:lang w:val="pt-BR"/>
        </w:rPr>
        <w:t>radiofusão</w:t>
      </w:r>
      <w:proofErr w:type="spellEnd"/>
      <w:r w:rsidRPr="00B72E3F">
        <w:rPr>
          <w:lang w:val="pt-BR"/>
        </w:rPr>
        <w:t xml:space="preserve"> educativa e </w:t>
      </w:r>
      <w:proofErr w:type="spellStart"/>
      <w:r w:rsidRPr="00B72E3F">
        <w:rPr>
          <w:lang w:val="pt-BR"/>
        </w:rPr>
        <w:t>teled</w:t>
      </w:r>
      <w:r w:rsidRPr="00B72E3F">
        <w:rPr>
          <w:lang w:val="pt-BR"/>
        </w:rPr>
        <w:t>u</w:t>
      </w:r>
      <w:r w:rsidRPr="00B72E3F">
        <w:rPr>
          <w:lang w:val="pt-BR"/>
        </w:rPr>
        <w:t>cação</w:t>
      </w:r>
      <w:proofErr w:type="spellEnd"/>
      <w:r w:rsidRPr="00B72E3F">
        <w:rPr>
          <w:lang w:val="pt-BR"/>
        </w:rPr>
        <w:t>. Desta forma, no contexto nacional, tais d</w:t>
      </w:r>
      <w:r w:rsidRPr="00B72E3F">
        <w:rPr>
          <w:lang w:val="pt-BR"/>
        </w:rPr>
        <w:t>o</w:t>
      </w:r>
      <w:r w:rsidRPr="00B72E3F">
        <w:rPr>
          <w:lang w:val="pt-BR"/>
        </w:rPr>
        <w:t>cumentos eram organizados nos acervos através dos seguintes guias, considerados oficiais pra esse tipo de especial</w:t>
      </w:r>
      <w:r w:rsidRPr="00B72E3F">
        <w:rPr>
          <w:lang w:val="pt-BR"/>
        </w:rPr>
        <w:t>i</w:t>
      </w:r>
      <w:r w:rsidRPr="00B72E3F">
        <w:rPr>
          <w:lang w:val="pt-BR"/>
        </w:rPr>
        <w:t>dade: guia dos museus do Brasil, bibliografia brasileira de documentação, bibliotecas especializadas brasile</w:t>
      </w:r>
      <w:r w:rsidRPr="00B72E3F">
        <w:rPr>
          <w:lang w:val="pt-BR"/>
        </w:rPr>
        <w:t>i</w:t>
      </w:r>
      <w:r w:rsidRPr="00B72E3F">
        <w:rPr>
          <w:lang w:val="pt-BR"/>
        </w:rPr>
        <w:t>ras e guia das bibliotecas brasileiras. Desta forma, entre os códigos universais utiliz</w:t>
      </w:r>
      <w:r w:rsidRPr="00B72E3F">
        <w:rPr>
          <w:lang w:val="pt-BR"/>
        </w:rPr>
        <w:t>a</w:t>
      </w:r>
      <w:r w:rsidRPr="00B72E3F">
        <w:rPr>
          <w:lang w:val="pt-BR"/>
        </w:rPr>
        <w:t>dos por bibliotecas para acervo, neste tipo específico de domínio, muitas bibliotecas não sabiam qual tipo de organização adotar, o</w:t>
      </w:r>
      <w:r w:rsidRPr="00B72E3F">
        <w:rPr>
          <w:lang w:val="pt-BR"/>
        </w:rPr>
        <w:t>u</w:t>
      </w:r>
      <w:r w:rsidRPr="00B72E3F">
        <w:rPr>
          <w:lang w:val="pt-BR"/>
        </w:rPr>
        <w:t>tras não especificavam o tipo adotado, enquanto as demais admitiam utilizar códigos e class</w:t>
      </w:r>
      <w:r w:rsidRPr="00B72E3F">
        <w:rPr>
          <w:lang w:val="pt-BR"/>
        </w:rPr>
        <w:t>i</w:t>
      </w:r>
      <w:r w:rsidRPr="00B72E3F">
        <w:rPr>
          <w:lang w:val="pt-BR"/>
        </w:rPr>
        <w:t>ficações especiais (</w:t>
      </w:r>
      <w:r w:rsidRPr="00B72E3F">
        <w:rPr>
          <w:lang w:val="pt-BR"/>
        </w:rPr>
        <w:t>Ferreira</w:t>
      </w:r>
      <w:r w:rsidRPr="00B72E3F">
        <w:rPr>
          <w:lang w:val="pt-BR"/>
        </w:rPr>
        <w:t>, 1976).</w:t>
      </w:r>
    </w:p>
    <w:p w:rsidR="00B72E3F" w:rsidRPr="00B72E3F" w:rsidRDefault="00B72E3F" w:rsidP="00B72E3F">
      <w:pPr>
        <w:pStyle w:val="Corpodetexto"/>
        <w:spacing w:after="0" w:line="240" w:lineRule="atLeast"/>
        <w:ind w:firstLine="284"/>
        <w:rPr>
          <w:lang w:val="pt-BR"/>
        </w:rPr>
      </w:pPr>
      <w:r w:rsidRPr="00B72E3F">
        <w:rPr>
          <w:lang w:val="pt-BR"/>
        </w:rPr>
        <w:t xml:space="preserve">Conforme Miranda (1976), </w:t>
      </w:r>
      <w:proofErr w:type="gramStart"/>
      <w:r w:rsidRPr="00B72E3F">
        <w:rPr>
          <w:lang w:val="pt-BR"/>
        </w:rPr>
        <w:t>a utilização de recursos audiovisuais emergiram</w:t>
      </w:r>
      <w:proofErr w:type="gramEnd"/>
      <w:r w:rsidRPr="00B72E3F">
        <w:rPr>
          <w:lang w:val="pt-BR"/>
        </w:rPr>
        <w:t xml:space="preserve"> em bibl</w:t>
      </w:r>
      <w:r w:rsidRPr="00B72E3F">
        <w:rPr>
          <w:lang w:val="pt-BR"/>
        </w:rPr>
        <w:t>i</w:t>
      </w:r>
      <w:r w:rsidRPr="00B72E3F">
        <w:rPr>
          <w:lang w:val="pt-BR"/>
        </w:rPr>
        <w:t>otecas no intuito de fitas cassetes substituírem visitas guiadas, armazenadas na sala de referência. Neste contexto, valorizou-se mais a produção de materiais audiov</w:t>
      </w:r>
      <w:r w:rsidRPr="00B72E3F">
        <w:rPr>
          <w:lang w:val="pt-BR"/>
        </w:rPr>
        <w:t>i</w:t>
      </w:r>
      <w:r w:rsidRPr="00B72E3F">
        <w:rPr>
          <w:lang w:val="pt-BR"/>
        </w:rPr>
        <w:t>suais para os propósitos da biblioteca enfocados na comun</w:t>
      </w:r>
      <w:r w:rsidRPr="00B72E3F">
        <w:rPr>
          <w:lang w:val="pt-BR"/>
        </w:rPr>
        <w:t>i</w:t>
      </w:r>
      <w:r w:rsidRPr="00B72E3F">
        <w:rPr>
          <w:lang w:val="pt-BR"/>
        </w:rPr>
        <w:t xml:space="preserve">cação entre </w:t>
      </w:r>
      <w:proofErr w:type="spellStart"/>
      <w:r w:rsidRPr="00B72E3F">
        <w:rPr>
          <w:lang w:val="pt-BR"/>
        </w:rPr>
        <w:t>instuição</w:t>
      </w:r>
      <w:proofErr w:type="spellEnd"/>
      <w:r w:rsidRPr="00B72E3F">
        <w:rPr>
          <w:lang w:val="pt-BR"/>
        </w:rPr>
        <w:t>-usuário, do que sua organização. Deste modo, outros recursos foram integrados como filmes e videote</w:t>
      </w:r>
      <w:r w:rsidRPr="00B72E3F">
        <w:rPr>
          <w:lang w:val="pt-BR"/>
        </w:rPr>
        <w:t>i</w:t>
      </w:r>
      <w:r>
        <w:rPr>
          <w:lang w:val="pt-BR"/>
        </w:rPr>
        <w:t>pes.</w:t>
      </w:r>
    </w:p>
    <w:p w:rsidR="00B72E3F" w:rsidRPr="00B72E3F" w:rsidRDefault="00B72E3F" w:rsidP="00B72E3F">
      <w:pPr>
        <w:pStyle w:val="Corpodetexto"/>
        <w:spacing w:after="0" w:line="240" w:lineRule="atLeast"/>
        <w:ind w:firstLine="284"/>
        <w:rPr>
          <w:lang w:val="pt-BR"/>
        </w:rPr>
      </w:pPr>
      <w:r w:rsidRPr="00B72E3F">
        <w:rPr>
          <w:lang w:val="pt-BR"/>
        </w:rPr>
        <w:t xml:space="preserve">Em 1977, </w:t>
      </w:r>
      <w:proofErr w:type="spellStart"/>
      <w:r w:rsidRPr="00B72E3F">
        <w:rPr>
          <w:lang w:val="pt-BR"/>
        </w:rPr>
        <w:t>Polke</w:t>
      </w:r>
      <w:proofErr w:type="spellEnd"/>
      <w:r w:rsidRPr="00B72E3F">
        <w:rPr>
          <w:lang w:val="pt-BR"/>
        </w:rPr>
        <w:t xml:space="preserve"> considerou recursos audiovisuais como aliados no processo de aprendizagem instituída pela “tecnologia institucional”, refletindo mudanças no cen</w:t>
      </w:r>
      <w:r w:rsidRPr="00B72E3F">
        <w:rPr>
          <w:lang w:val="pt-BR"/>
        </w:rPr>
        <w:t>á</w:t>
      </w:r>
      <w:r w:rsidRPr="00B72E3F">
        <w:rPr>
          <w:lang w:val="pt-BR"/>
        </w:rPr>
        <w:t>rio educacional. Ne</w:t>
      </w:r>
      <w:r w:rsidRPr="00B72E3F">
        <w:rPr>
          <w:lang w:val="pt-BR"/>
        </w:rPr>
        <w:t>s</w:t>
      </w:r>
      <w:r w:rsidRPr="00B72E3F">
        <w:rPr>
          <w:lang w:val="pt-BR"/>
        </w:rPr>
        <w:t>te tipo de metodologia, bibliotecas obtinham o importante papel de fornecer tais novos recursos para propiciar maior interação entre aluno-professor; além de beneficiar os alunos através de uma nova abordagem de conhec</w:t>
      </w:r>
      <w:r w:rsidRPr="00B72E3F">
        <w:rPr>
          <w:lang w:val="pt-BR"/>
        </w:rPr>
        <w:t>i</w:t>
      </w:r>
      <w:r w:rsidRPr="00B72E3F">
        <w:rPr>
          <w:lang w:val="pt-BR"/>
        </w:rPr>
        <w:t>mento. Com isto, houve a ad</w:t>
      </w:r>
      <w:r w:rsidRPr="00B72E3F">
        <w:rPr>
          <w:lang w:val="pt-BR"/>
        </w:rPr>
        <w:t>e</w:t>
      </w:r>
      <w:r w:rsidRPr="00B72E3F">
        <w:rPr>
          <w:lang w:val="pt-BR"/>
        </w:rPr>
        <w:t>são do conceito “biblioteca-escola”.</w:t>
      </w:r>
    </w:p>
    <w:p w:rsidR="00B72E3F" w:rsidRDefault="00B72E3F" w:rsidP="00B72E3F">
      <w:pPr>
        <w:pStyle w:val="Corpodetexto"/>
        <w:spacing w:after="0" w:line="240" w:lineRule="atLeast"/>
        <w:ind w:firstLine="284"/>
        <w:rPr>
          <w:lang w:val="pt-BR"/>
        </w:rPr>
      </w:pPr>
      <w:proofErr w:type="spellStart"/>
      <w:r w:rsidRPr="00B72E3F">
        <w:rPr>
          <w:lang w:val="pt-BR"/>
        </w:rPr>
        <w:lastRenderedPageBreak/>
        <w:t>Mccarthy</w:t>
      </w:r>
      <w:proofErr w:type="spellEnd"/>
      <w:r w:rsidRPr="00B72E3F">
        <w:rPr>
          <w:lang w:val="pt-BR"/>
        </w:rPr>
        <w:t xml:space="preserve"> e </w:t>
      </w:r>
      <w:proofErr w:type="spellStart"/>
      <w:r w:rsidRPr="00B72E3F">
        <w:rPr>
          <w:lang w:val="pt-BR"/>
        </w:rPr>
        <w:t>Targino</w:t>
      </w:r>
      <w:proofErr w:type="spellEnd"/>
      <w:r w:rsidRPr="00B72E3F">
        <w:rPr>
          <w:lang w:val="pt-BR"/>
        </w:rPr>
        <w:t xml:space="preserve"> (1984) afirmaram que muitas bibliotecas, independentes de serem especializadas ou não, por vezes, não investiram em materiais audiovisuais por escassez de recursos; dos quais em muitas situações não houve incentivo dos profiss</w:t>
      </w:r>
      <w:r w:rsidRPr="00B72E3F">
        <w:rPr>
          <w:lang w:val="pt-BR"/>
        </w:rPr>
        <w:t>i</w:t>
      </w:r>
      <w:r w:rsidRPr="00B72E3F">
        <w:rPr>
          <w:lang w:val="pt-BR"/>
        </w:rPr>
        <w:t>onais bibliotecários para o investimento neste segmento. Em que se refere da respo</w:t>
      </w:r>
      <w:r w:rsidRPr="00B72E3F">
        <w:rPr>
          <w:lang w:val="pt-BR"/>
        </w:rPr>
        <w:t>n</w:t>
      </w:r>
      <w:r w:rsidRPr="00B72E3F">
        <w:rPr>
          <w:lang w:val="pt-BR"/>
        </w:rPr>
        <w:t>sabil</w:t>
      </w:r>
      <w:r w:rsidRPr="00B72E3F">
        <w:rPr>
          <w:lang w:val="pt-BR"/>
        </w:rPr>
        <w:t>i</w:t>
      </w:r>
      <w:r w:rsidRPr="00B72E3F">
        <w:rPr>
          <w:lang w:val="pt-BR"/>
        </w:rPr>
        <w:t>dade da biblioteca com este tipo de material, ela apenas se destinava a cópias múltiplas na preservação de textos; direcionando ao arquivo, os outros tipos de exe</w:t>
      </w:r>
      <w:r w:rsidRPr="00B72E3F">
        <w:rPr>
          <w:lang w:val="pt-BR"/>
        </w:rPr>
        <w:t>m</w:t>
      </w:r>
      <w:r w:rsidRPr="00B72E3F">
        <w:rPr>
          <w:lang w:val="pt-BR"/>
        </w:rPr>
        <w:t>plares. Contudo, neste âmbito salienta o surgimento nas bibliotecas não apenas de materiais, mas como também dispositivos para a projeção dos mesmos; como projetor de slid</w:t>
      </w:r>
      <w:r>
        <w:rPr>
          <w:lang w:val="pt-BR"/>
        </w:rPr>
        <w:t>es.</w:t>
      </w:r>
    </w:p>
    <w:p w:rsidR="00B72E3F" w:rsidRPr="00B72E3F" w:rsidRDefault="00B72E3F" w:rsidP="00B72E3F">
      <w:pPr>
        <w:pStyle w:val="Corpodetexto"/>
        <w:spacing w:after="0" w:line="240" w:lineRule="atLeast"/>
        <w:ind w:firstLine="284"/>
        <w:rPr>
          <w:lang w:val="pt-BR"/>
        </w:rPr>
      </w:pPr>
      <w:r w:rsidRPr="00B72E3F">
        <w:rPr>
          <w:lang w:val="pt-BR"/>
        </w:rPr>
        <w:t>De acordo com Epifânio (2012; 2013), nas bibliotecas portuguesas, os recursos audiovisuais não possuem definição concreta para a organização e nem para sua pr</w:t>
      </w:r>
      <w:r w:rsidRPr="00B72E3F">
        <w:rPr>
          <w:lang w:val="pt-BR"/>
        </w:rPr>
        <w:t>e</w:t>
      </w:r>
      <w:r w:rsidRPr="00B72E3F">
        <w:rPr>
          <w:lang w:val="pt-BR"/>
        </w:rPr>
        <w:t>servação; há variação de instituição para instituição. Em tais, há a existência de regi</w:t>
      </w:r>
      <w:r w:rsidRPr="00B72E3F">
        <w:rPr>
          <w:lang w:val="pt-BR"/>
        </w:rPr>
        <w:t>s</w:t>
      </w:r>
      <w:r w:rsidRPr="00B72E3F">
        <w:rPr>
          <w:lang w:val="pt-BR"/>
        </w:rPr>
        <w:t>tros sonoros, audiovisuais e fotográficos; sendo que os mesmos apresentam em menor grau tratamentos dos materiais, gestão na classificação e indexação de progr</w:t>
      </w:r>
      <w:r w:rsidRPr="00B72E3F">
        <w:rPr>
          <w:lang w:val="pt-BR"/>
        </w:rPr>
        <w:t>a</w:t>
      </w:r>
      <w:r w:rsidRPr="00B72E3F">
        <w:rPr>
          <w:lang w:val="pt-BR"/>
        </w:rPr>
        <w:t>mas e catalogação do acervo</w:t>
      </w:r>
      <w:r>
        <w:rPr>
          <w:lang w:val="pt-BR"/>
        </w:rPr>
        <w:t>.</w:t>
      </w:r>
    </w:p>
    <w:p w:rsidR="00B72E3F" w:rsidRPr="00B72E3F" w:rsidRDefault="00B72E3F" w:rsidP="00B72E3F">
      <w:pPr>
        <w:pStyle w:val="Corpodetexto"/>
        <w:spacing w:after="0" w:line="240" w:lineRule="atLeast"/>
        <w:ind w:firstLine="284"/>
        <w:rPr>
          <w:lang w:val="pt-BR"/>
        </w:rPr>
      </w:pPr>
      <w:r w:rsidRPr="00B72E3F">
        <w:rPr>
          <w:lang w:val="pt-BR"/>
        </w:rPr>
        <w:t xml:space="preserve">Silva, Silva e Brito (2012), consideram os </w:t>
      </w:r>
      <w:proofErr w:type="spellStart"/>
      <w:r w:rsidRPr="00B72E3F">
        <w:rPr>
          <w:lang w:val="pt-BR"/>
        </w:rPr>
        <w:t>multimeios</w:t>
      </w:r>
      <w:proofErr w:type="spellEnd"/>
      <w:r w:rsidRPr="00B72E3F">
        <w:rPr>
          <w:lang w:val="pt-BR"/>
        </w:rPr>
        <w:t>, materiais ideias para prop</w:t>
      </w:r>
      <w:r w:rsidRPr="00B72E3F">
        <w:rPr>
          <w:lang w:val="pt-BR"/>
        </w:rPr>
        <w:t>i</w:t>
      </w:r>
      <w:r w:rsidRPr="00B72E3F">
        <w:rPr>
          <w:lang w:val="pt-BR"/>
        </w:rPr>
        <w:t>ci</w:t>
      </w:r>
      <w:r w:rsidRPr="00B72E3F">
        <w:rPr>
          <w:lang w:val="pt-BR"/>
        </w:rPr>
        <w:t>a</w:t>
      </w:r>
      <w:r w:rsidRPr="00B72E3F">
        <w:rPr>
          <w:lang w:val="pt-BR"/>
        </w:rPr>
        <w:t>rem crescimento intelectual e cultural em bibliotecas. Porém, afirmam que muitos materiais audiovisuais são provindos de doações e devido a isto, nem sempre profiss</w:t>
      </w:r>
      <w:r w:rsidRPr="00B72E3F">
        <w:rPr>
          <w:lang w:val="pt-BR"/>
        </w:rPr>
        <w:t>i</w:t>
      </w:r>
      <w:r w:rsidRPr="00B72E3F">
        <w:rPr>
          <w:lang w:val="pt-BR"/>
        </w:rPr>
        <w:t>onais apresentam qualificação e segurança necessários para o tratamento de</w:t>
      </w:r>
      <w:r w:rsidRPr="00B72E3F">
        <w:rPr>
          <w:lang w:val="pt-BR"/>
        </w:rPr>
        <w:t>s</w:t>
      </w:r>
      <w:r w:rsidRPr="00B72E3F">
        <w:rPr>
          <w:lang w:val="pt-BR"/>
        </w:rPr>
        <w:t xml:space="preserve">tes. </w:t>
      </w:r>
    </w:p>
    <w:p w:rsidR="00B72E3F" w:rsidRPr="00B72E3F" w:rsidRDefault="00B72E3F" w:rsidP="00B72E3F">
      <w:pPr>
        <w:pStyle w:val="Corpodetexto"/>
        <w:spacing w:after="0" w:line="240" w:lineRule="atLeast"/>
        <w:ind w:firstLine="284"/>
        <w:rPr>
          <w:lang w:val="pt-BR"/>
        </w:rPr>
      </w:pPr>
      <w:r w:rsidRPr="00B72E3F">
        <w:rPr>
          <w:lang w:val="pt-BR"/>
        </w:rPr>
        <w:t xml:space="preserve">De acordo com </w:t>
      </w:r>
      <w:proofErr w:type="spellStart"/>
      <w:r w:rsidRPr="00B72E3F">
        <w:rPr>
          <w:lang w:val="pt-BR"/>
        </w:rPr>
        <w:t>Cerigatto</w:t>
      </w:r>
      <w:proofErr w:type="spellEnd"/>
      <w:r w:rsidRPr="00B72E3F">
        <w:rPr>
          <w:lang w:val="pt-BR"/>
        </w:rPr>
        <w:t xml:space="preserve"> e Casarin (2015), os recursos audiovisuais são consid</w:t>
      </w:r>
      <w:r w:rsidRPr="00B72E3F">
        <w:rPr>
          <w:lang w:val="pt-BR"/>
        </w:rPr>
        <w:t>e</w:t>
      </w:r>
      <w:r w:rsidRPr="00B72E3F">
        <w:rPr>
          <w:lang w:val="pt-BR"/>
        </w:rPr>
        <w:t>rados fontes de informação valiosas, principalmente em se tratando da educação esc</w:t>
      </w:r>
      <w:r w:rsidRPr="00B72E3F">
        <w:rPr>
          <w:lang w:val="pt-BR"/>
        </w:rPr>
        <w:t>o</w:t>
      </w:r>
      <w:r w:rsidRPr="00B72E3F">
        <w:rPr>
          <w:lang w:val="pt-BR"/>
        </w:rPr>
        <w:t>lar. De tal modo, enfatiza-se a competência midiática proporcionada pela telev</w:t>
      </w:r>
      <w:r w:rsidRPr="00B72E3F">
        <w:rPr>
          <w:lang w:val="pt-BR"/>
        </w:rPr>
        <w:t>i</w:t>
      </w:r>
      <w:r w:rsidRPr="00B72E3F">
        <w:rPr>
          <w:lang w:val="pt-BR"/>
        </w:rPr>
        <w:t>são, através do exercício crítico de conteúdos, assim como o aproveitamento educac</w:t>
      </w:r>
      <w:r w:rsidRPr="00B72E3F">
        <w:rPr>
          <w:lang w:val="pt-BR"/>
        </w:rPr>
        <w:t>i</w:t>
      </w:r>
      <w:r w:rsidRPr="00B72E3F">
        <w:rPr>
          <w:lang w:val="pt-BR"/>
        </w:rPr>
        <w:t>onal através de fontes de pesquisas e investigação em sala de aula. As bibliotecas nesse âmbito, são extremame</w:t>
      </w:r>
      <w:r w:rsidRPr="00B72E3F">
        <w:rPr>
          <w:lang w:val="pt-BR"/>
        </w:rPr>
        <w:t>n</w:t>
      </w:r>
      <w:r w:rsidRPr="00B72E3F">
        <w:rPr>
          <w:lang w:val="pt-BR"/>
        </w:rPr>
        <w:t>te importantes</w:t>
      </w:r>
      <w:proofErr w:type="gramStart"/>
      <w:r w:rsidRPr="00B72E3F">
        <w:rPr>
          <w:lang w:val="pt-BR"/>
        </w:rPr>
        <w:t xml:space="preserve"> pois</w:t>
      </w:r>
      <w:proofErr w:type="gramEnd"/>
      <w:r w:rsidRPr="00B72E3F">
        <w:rPr>
          <w:lang w:val="pt-BR"/>
        </w:rPr>
        <w:t xml:space="preserve"> inserem esse tipo de material e agregam o ensino aprendizagem de competências</w:t>
      </w:r>
      <w:r>
        <w:rPr>
          <w:lang w:val="pt-BR"/>
        </w:rPr>
        <w:t>.</w:t>
      </w:r>
    </w:p>
    <w:p w:rsidR="00B72E3F" w:rsidRPr="00B72E3F" w:rsidRDefault="00B72E3F" w:rsidP="00B72E3F">
      <w:pPr>
        <w:pStyle w:val="Corpodetexto"/>
        <w:spacing w:after="0" w:line="240" w:lineRule="atLeast"/>
        <w:ind w:firstLine="284"/>
        <w:rPr>
          <w:lang w:val="pt-BR"/>
        </w:rPr>
      </w:pPr>
      <w:r w:rsidRPr="00B72E3F">
        <w:rPr>
          <w:lang w:val="pt-BR"/>
        </w:rPr>
        <w:t>Em 2017, Pinheiro e Sampaio publicaram sobre a importância das bibliotecas e bibliotecários para propiciarem o incentivo à leitura através de recursos audiovis</w:t>
      </w:r>
      <w:r w:rsidRPr="00B72E3F">
        <w:rPr>
          <w:lang w:val="pt-BR"/>
        </w:rPr>
        <w:t>u</w:t>
      </w:r>
      <w:r w:rsidRPr="00B72E3F">
        <w:rPr>
          <w:lang w:val="pt-BR"/>
        </w:rPr>
        <w:t>ais, por serem mediadores de informação. O desenvolv</w:t>
      </w:r>
      <w:r w:rsidRPr="00B72E3F">
        <w:rPr>
          <w:lang w:val="pt-BR"/>
        </w:rPr>
        <w:t>i</w:t>
      </w:r>
      <w:r w:rsidRPr="00B72E3F">
        <w:rPr>
          <w:lang w:val="pt-BR"/>
        </w:rPr>
        <w:t xml:space="preserve">mento de política de leituras </w:t>
      </w:r>
      <w:proofErr w:type="gramStart"/>
      <w:r w:rsidRPr="00B72E3F">
        <w:rPr>
          <w:lang w:val="pt-BR"/>
        </w:rPr>
        <w:t>são realizados</w:t>
      </w:r>
      <w:proofErr w:type="gramEnd"/>
      <w:r w:rsidRPr="00B72E3F">
        <w:rPr>
          <w:lang w:val="pt-BR"/>
        </w:rPr>
        <w:t xml:space="preserve"> através de diferentes formados, inclusive mater</w:t>
      </w:r>
      <w:r w:rsidRPr="00B72E3F">
        <w:rPr>
          <w:lang w:val="pt-BR"/>
        </w:rPr>
        <w:t>i</w:t>
      </w:r>
      <w:r w:rsidRPr="00B72E3F">
        <w:rPr>
          <w:lang w:val="pt-BR"/>
        </w:rPr>
        <w:t xml:space="preserve">ais audiovisuais, onde realizam a absorção </w:t>
      </w:r>
      <w:r>
        <w:rPr>
          <w:lang w:val="pt-BR"/>
        </w:rPr>
        <w:t>de novos tipos de conhecimentos.</w:t>
      </w:r>
    </w:p>
    <w:p w:rsidR="00B72E3F" w:rsidRPr="00B72E3F" w:rsidRDefault="00B72E3F" w:rsidP="00B72E3F">
      <w:pPr>
        <w:pStyle w:val="Corpodetexto"/>
        <w:spacing w:after="0" w:line="240" w:lineRule="atLeast"/>
        <w:ind w:firstLine="284"/>
        <w:rPr>
          <w:lang w:val="pt-BR"/>
        </w:rPr>
      </w:pPr>
      <w:r>
        <w:rPr>
          <w:lang w:val="pt-BR"/>
        </w:rPr>
        <w:t>Conforme Santos</w:t>
      </w:r>
      <w:proofErr w:type="gramStart"/>
      <w:r>
        <w:rPr>
          <w:lang w:val="pt-BR"/>
        </w:rPr>
        <w:t xml:space="preserve">, </w:t>
      </w:r>
      <w:r w:rsidRPr="00B72E3F">
        <w:rPr>
          <w:lang w:val="pt-BR"/>
        </w:rPr>
        <w:t>Faria</w:t>
      </w:r>
      <w:proofErr w:type="gramEnd"/>
      <w:r w:rsidRPr="00B72E3F">
        <w:rPr>
          <w:lang w:val="pt-BR"/>
        </w:rPr>
        <w:t xml:space="preserve"> e Feitosa (2017), o profissional bibliotecário que lida com recursos audiovisuais apresenta um papel de mediador e com isto, em ambientes c</w:t>
      </w:r>
      <w:r w:rsidRPr="00B72E3F">
        <w:rPr>
          <w:lang w:val="pt-BR"/>
        </w:rPr>
        <w:t>o</w:t>
      </w:r>
      <w:r w:rsidRPr="00B72E3F">
        <w:rPr>
          <w:lang w:val="pt-BR"/>
        </w:rPr>
        <w:t>orporativos de mídia, como televisivos, apresenta um perfil promissor na organiz</w:t>
      </w:r>
      <w:r w:rsidRPr="00B72E3F">
        <w:rPr>
          <w:lang w:val="pt-BR"/>
        </w:rPr>
        <w:t>a</w:t>
      </w:r>
      <w:r w:rsidRPr="00B72E3F">
        <w:rPr>
          <w:lang w:val="pt-BR"/>
        </w:rPr>
        <w:t>ção do acervo. Isto se dá por o bibliotecário obter experiência em competências técn</w:t>
      </w:r>
      <w:r w:rsidRPr="00B72E3F">
        <w:rPr>
          <w:lang w:val="pt-BR"/>
        </w:rPr>
        <w:t>i</w:t>
      </w:r>
      <w:r w:rsidRPr="00B72E3F">
        <w:rPr>
          <w:lang w:val="pt-BR"/>
        </w:rPr>
        <w:t>cas, gerenciais e também habilidades de busca.</w:t>
      </w:r>
    </w:p>
    <w:p w:rsidR="00AC2CDE" w:rsidRPr="00AC2CDE" w:rsidRDefault="00AC2CDE" w:rsidP="00AC2CDE">
      <w:pPr>
        <w:pStyle w:val="Corpodetexto"/>
        <w:spacing w:after="0" w:line="240" w:lineRule="atLeast"/>
        <w:ind w:firstLine="0"/>
        <w:rPr>
          <w:rFonts w:ascii="Arial" w:hAnsi="Arial" w:cs="Arial"/>
          <w:lang w:val="pt-BR"/>
        </w:rPr>
      </w:pPr>
    </w:p>
    <w:p w:rsidR="004664A4" w:rsidRDefault="00C96188">
      <w:pPr>
        <w:pStyle w:val="Cabecera1"/>
        <w:numPr>
          <w:ilvl w:val="0"/>
          <w:numId w:val="2"/>
        </w:numPr>
        <w:ind w:left="0" w:firstLine="0"/>
      </w:pPr>
      <w:proofErr w:type="spellStart"/>
      <w:r>
        <w:t>Considerações</w:t>
      </w:r>
      <w:proofErr w:type="spellEnd"/>
      <w:r>
        <w:t xml:space="preserve"> </w:t>
      </w:r>
      <w:proofErr w:type="spellStart"/>
      <w:r>
        <w:t>Finais</w:t>
      </w:r>
      <w:proofErr w:type="spellEnd"/>
    </w:p>
    <w:p w:rsidR="00F1584B" w:rsidRPr="00F1584B" w:rsidRDefault="00F1584B" w:rsidP="00F1584B">
      <w:pPr>
        <w:pStyle w:val="Corpodetexto"/>
        <w:spacing w:after="0" w:line="240" w:lineRule="atLeast"/>
        <w:ind w:firstLine="0"/>
        <w:rPr>
          <w:lang w:val="pt-BR"/>
        </w:rPr>
      </w:pPr>
      <w:r w:rsidRPr="00F1584B">
        <w:rPr>
          <w:lang w:val="pt-BR"/>
        </w:rPr>
        <w:t>Conforme Ferreira (1976), muitas bibliotecas com recursos audiovisuais não sab</w:t>
      </w:r>
      <w:r w:rsidRPr="00F1584B">
        <w:rPr>
          <w:lang w:val="pt-BR"/>
        </w:rPr>
        <w:t>i</w:t>
      </w:r>
      <w:r w:rsidRPr="00F1584B">
        <w:rPr>
          <w:lang w:val="pt-BR"/>
        </w:rPr>
        <w:t>am qual tipo de organização adotar, outras não especificavam, enquanto as demais adm</w:t>
      </w:r>
      <w:r w:rsidRPr="00F1584B">
        <w:rPr>
          <w:lang w:val="pt-BR"/>
        </w:rPr>
        <w:t>i</w:t>
      </w:r>
      <w:r w:rsidRPr="00F1584B">
        <w:rPr>
          <w:lang w:val="pt-BR"/>
        </w:rPr>
        <w:t>tiam utilizar códigos e classificações especiais. O intuito desta pesquisa foi compr</w:t>
      </w:r>
      <w:r w:rsidRPr="00F1584B">
        <w:rPr>
          <w:lang w:val="pt-BR"/>
        </w:rPr>
        <w:t>e</w:t>
      </w:r>
      <w:r w:rsidRPr="00F1584B">
        <w:rPr>
          <w:lang w:val="pt-BR"/>
        </w:rPr>
        <w:t>ender, através de uma análise exploratória, como as bibliotecas com acervos especi</w:t>
      </w:r>
      <w:r w:rsidRPr="00F1584B">
        <w:rPr>
          <w:lang w:val="pt-BR"/>
        </w:rPr>
        <w:t>a</w:t>
      </w:r>
      <w:r w:rsidRPr="00F1584B">
        <w:rPr>
          <w:lang w:val="pt-BR"/>
        </w:rPr>
        <w:lastRenderedPageBreak/>
        <w:t>lizados em recursos audiovisuais organizam a informação e como o profissi</w:t>
      </w:r>
      <w:r w:rsidRPr="00F1584B">
        <w:rPr>
          <w:lang w:val="pt-BR"/>
        </w:rPr>
        <w:t>o</w:t>
      </w:r>
      <w:r w:rsidRPr="00F1584B">
        <w:rPr>
          <w:lang w:val="pt-BR"/>
        </w:rPr>
        <w:t xml:space="preserve">nal se porta </w:t>
      </w:r>
      <w:proofErr w:type="gramStart"/>
      <w:r w:rsidRPr="00F1584B">
        <w:rPr>
          <w:lang w:val="pt-BR"/>
        </w:rPr>
        <w:t>perante ao</w:t>
      </w:r>
      <w:proofErr w:type="gramEnd"/>
      <w:r w:rsidRPr="00F1584B">
        <w:rPr>
          <w:lang w:val="pt-BR"/>
        </w:rPr>
        <w:t xml:space="preserve"> desafio de l</w:t>
      </w:r>
      <w:r w:rsidRPr="00F1584B">
        <w:rPr>
          <w:lang w:val="pt-BR"/>
        </w:rPr>
        <w:t>i</w:t>
      </w:r>
      <w:r w:rsidRPr="00F1584B">
        <w:rPr>
          <w:lang w:val="pt-BR"/>
        </w:rPr>
        <w:t xml:space="preserve">dar com documentos de um domínio específico. </w:t>
      </w:r>
    </w:p>
    <w:p w:rsidR="00F1584B" w:rsidRPr="00F1584B" w:rsidRDefault="00F1584B" w:rsidP="00F1584B">
      <w:pPr>
        <w:pStyle w:val="Corpodetexto"/>
        <w:spacing w:after="0" w:line="240" w:lineRule="atLeast"/>
        <w:ind w:firstLine="284"/>
        <w:rPr>
          <w:lang w:val="pt-BR"/>
        </w:rPr>
      </w:pPr>
      <w:r w:rsidRPr="00F1584B">
        <w:rPr>
          <w:lang w:val="pt-BR"/>
        </w:rPr>
        <w:t>Considerando as pesquisas recuperadas, percebeu-se a diversid</w:t>
      </w:r>
      <w:r w:rsidRPr="00F1584B">
        <w:rPr>
          <w:lang w:val="pt-BR"/>
        </w:rPr>
        <w:t>a</w:t>
      </w:r>
      <w:r w:rsidRPr="00F1584B">
        <w:rPr>
          <w:lang w:val="pt-BR"/>
        </w:rPr>
        <w:t>de de materiais e propósitos do mesmo, sendo utilizado muitas vezes como recurso educacional. Porém, por mais que os trab</w:t>
      </w:r>
      <w:r w:rsidRPr="00F1584B">
        <w:rPr>
          <w:lang w:val="pt-BR"/>
        </w:rPr>
        <w:t>a</w:t>
      </w:r>
      <w:r w:rsidRPr="00F1584B">
        <w:rPr>
          <w:lang w:val="pt-BR"/>
        </w:rPr>
        <w:t xml:space="preserve">lhos discutirem sobre os tipos de matérias audiovisuais e como eles se configuram em uma instituição, pouco </w:t>
      </w:r>
      <w:proofErr w:type="gramStart"/>
      <w:r w:rsidRPr="00F1584B">
        <w:rPr>
          <w:lang w:val="pt-BR"/>
        </w:rPr>
        <w:t>detalhou-se</w:t>
      </w:r>
      <w:proofErr w:type="gramEnd"/>
      <w:r w:rsidRPr="00F1584B">
        <w:rPr>
          <w:lang w:val="pt-BR"/>
        </w:rPr>
        <w:t xml:space="preserve"> sobre sua organização e classificação no acervo. Concluiu-se que há uma classificação diferencial explorada por diversas bibliotecas, não há demonstrações específicas de seu processo; o que </w:t>
      </w:r>
      <w:proofErr w:type="gramStart"/>
      <w:r w:rsidRPr="00F1584B">
        <w:rPr>
          <w:lang w:val="pt-BR"/>
        </w:rPr>
        <w:t>enfatiza-se</w:t>
      </w:r>
      <w:proofErr w:type="gramEnd"/>
      <w:r w:rsidRPr="00F1584B">
        <w:rPr>
          <w:lang w:val="pt-BR"/>
        </w:rPr>
        <w:t xml:space="preserve"> a importância do estudo nesse âmbito.</w:t>
      </w:r>
    </w:p>
    <w:p w:rsidR="004664A4" w:rsidRPr="00404F92" w:rsidRDefault="004664A4">
      <w:pPr>
        <w:outlineLvl w:val="0"/>
        <w:rPr>
          <w:lang w:val="pt-BR"/>
        </w:rPr>
      </w:pPr>
    </w:p>
    <w:p w:rsidR="004664A4" w:rsidRPr="00404F92" w:rsidRDefault="00957999">
      <w:pPr>
        <w:spacing w:before="363" w:after="238"/>
        <w:outlineLvl w:val="0"/>
        <w:rPr>
          <w:sz w:val="24"/>
          <w:szCs w:val="24"/>
          <w:lang w:val="pt-BR"/>
        </w:rPr>
      </w:pPr>
      <w:r w:rsidRPr="00404F92">
        <w:rPr>
          <w:b/>
          <w:bCs/>
          <w:sz w:val="24"/>
          <w:szCs w:val="24"/>
          <w:lang w:val="pt-BR"/>
        </w:rPr>
        <w:t>Referencias</w:t>
      </w:r>
    </w:p>
    <w:p w:rsidR="00C96188" w:rsidRPr="002025B4" w:rsidRDefault="00C96188" w:rsidP="002025B4">
      <w:pPr>
        <w:pBdr>
          <w:top w:val="nil"/>
          <w:left w:val="nil"/>
          <w:bottom w:val="nil"/>
          <w:right w:val="nil"/>
          <w:between w:val="nil"/>
        </w:pBdr>
        <w:spacing w:after="113"/>
        <w:ind w:firstLine="284"/>
        <w:rPr>
          <w:sz w:val="18"/>
          <w:szCs w:val="24"/>
          <w:shd w:val="clear" w:color="auto" w:fill="FFFFFF"/>
        </w:rPr>
      </w:pPr>
      <w:proofErr w:type="spellStart"/>
      <w:r w:rsidRPr="002025B4">
        <w:rPr>
          <w:sz w:val="18"/>
          <w:szCs w:val="24"/>
          <w:shd w:val="clear" w:color="auto" w:fill="FFFFFF"/>
        </w:rPr>
        <w:t>Albrechtsen</w:t>
      </w:r>
      <w:proofErr w:type="spellEnd"/>
      <w:r w:rsidRPr="002025B4">
        <w:rPr>
          <w:sz w:val="18"/>
          <w:szCs w:val="24"/>
          <w:shd w:val="clear" w:color="auto" w:fill="FFFFFF"/>
        </w:rPr>
        <w:t>, H. (2015). This is not domain analysis. </w:t>
      </w:r>
      <w:r w:rsidRPr="002025B4">
        <w:rPr>
          <w:i/>
          <w:iCs/>
          <w:sz w:val="18"/>
          <w:szCs w:val="24"/>
          <w:shd w:val="clear" w:color="auto" w:fill="FFFFFF"/>
        </w:rPr>
        <w:t>Knowledge Organiz</w:t>
      </w:r>
      <w:r w:rsidRPr="002025B4">
        <w:rPr>
          <w:i/>
          <w:iCs/>
          <w:sz w:val="18"/>
          <w:szCs w:val="24"/>
          <w:shd w:val="clear" w:color="auto" w:fill="FFFFFF"/>
        </w:rPr>
        <w:t>a</w:t>
      </w:r>
      <w:r w:rsidRPr="002025B4">
        <w:rPr>
          <w:i/>
          <w:iCs/>
          <w:sz w:val="18"/>
          <w:szCs w:val="24"/>
          <w:shd w:val="clear" w:color="auto" w:fill="FFFFFF"/>
        </w:rPr>
        <w:t>tion</w:t>
      </w:r>
      <w:r w:rsidRPr="002025B4">
        <w:rPr>
          <w:sz w:val="18"/>
          <w:szCs w:val="24"/>
          <w:shd w:val="clear" w:color="auto" w:fill="FFFFFF"/>
        </w:rPr>
        <w:t>, </w:t>
      </w:r>
      <w:r w:rsidRPr="002025B4">
        <w:rPr>
          <w:i/>
          <w:iCs/>
          <w:sz w:val="18"/>
          <w:szCs w:val="24"/>
          <w:shd w:val="clear" w:color="auto" w:fill="FFFFFF"/>
        </w:rPr>
        <w:t>42</w:t>
      </w:r>
      <w:r w:rsidRPr="002025B4">
        <w:rPr>
          <w:sz w:val="18"/>
          <w:szCs w:val="24"/>
          <w:shd w:val="clear" w:color="auto" w:fill="FFFFFF"/>
        </w:rPr>
        <w:t>(8), 557-561.</w:t>
      </w:r>
    </w:p>
    <w:p w:rsidR="00C96188" w:rsidRPr="002025B4" w:rsidRDefault="00C96188" w:rsidP="002025B4">
      <w:pPr>
        <w:pBdr>
          <w:top w:val="nil"/>
          <w:left w:val="nil"/>
          <w:bottom w:val="nil"/>
          <w:right w:val="nil"/>
          <w:between w:val="nil"/>
        </w:pBdr>
        <w:spacing w:after="113"/>
        <w:ind w:firstLine="284"/>
        <w:rPr>
          <w:sz w:val="18"/>
          <w:szCs w:val="24"/>
          <w:shd w:val="clear" w:color="auto" w:fill="FFFFFF"/>
        </w:rPr>
      </w:pPr>
      <w:proofErr w:type="spellStart"/>
      <w:r w:rsidRPr="002025B4">
        <w:rPr>
          <w:sz w:val="18"/>
          <w:szCs w:val="24"/>
          <w:shd w:val="clear" w:color="auto" w:fill="FFFFFF"/>
          <w:lang w:val="pt-BR"/>
        </w:rPr>
        <w:t>Cerigatto</w:t>
      </w:r>
      <w:proofErr w:type="spellEnd"/>
      <w:r w:rsidRPr="002025B4">
        <w:rPr>
          <w:sz w:val="18"/>
          <w:szCs w:val="24"/>
          <w:shd w:val="clear" w:color="auto" w:fill="FFFFFF"/>
          <w:lang w:val="pt-BR"/>
        </w:rPr>
        <w:t xml:space="preserve">, M. P., &amp; Casarin, H. D. C. S. (2015). O audiovisual como fonte de informação na escola: desafios para </w:t>
      </w:r>
      <w:proofErr w:type="gramStart"/>
      <w:r w:rsidRPr="002025B4">
        <w:rPr>
          <w:sz w:val="18"/>
          <w:szCs w:val="24"/>
          <w:shd w:val="clear" w:color="auto" w:fill="FFFFFF"/>
          <w:lang w:val="pt-BR"/>
        </w:rPr>
        <w:t>a media</w:t>
      </w:r>
      <w:proofErr w:type="gramEnd"/>
      <w:r w:rsidRPr="002025B4">
        <w:rPr>
          <w:sz w:val="18"/>
          <w:szCs w:val="24"/>
          <w:shd w:val="clear" w:color="auto" w:fill="FFFFFF"/>
          <w:lang w:val="pt-BR"/>
        </w:rPr>
        <w:t xml:space="preserve"> </w:t>
      </w:r>
      <w:proofErr w:type="spellStart"/>
      <w:r w:rsidRPr="002025B4">
        <w:rPr>
          <w:sz w:val="18"/>
          <w:szCs w:val="24"/>
          <w:shd w:val="clear" w:color="auto" w:fill="FFFFFF"/>
          <w:lang w:val="pt-BR"/>
        </w:rPr>
        <w:t>literacy</w:t>
      </w:r>
      <w:proofErr w:type="spellEnd"/>
      <w:r w:rsidRPr="002025B4">
        <w:rPr>
          <w:sz w:val="18"/>
          <w:szCs w:val="24"/>
          <w:shd w:val="clear" w:color="auto" w:fill="FFFFFF"/>
          <w:lang w:val="pt-BR"/>
        </w:rPr>
        <w:t>. </w:t>
      </w:r>
      <w:proofErr w:type="spellStart"/>
      <w:r w:rsidRPr="002025B4">
        <w:rPr>
          <w:i/>
          <w:iCs/>
          <w:sz w:val="18"/>
          <w:szCs w:val="24"/>
          <w:shd w:val="clear" w:color="auto" w:fill="FFFFFF"/>
        </w:rPr>
        <w:t>Biblioteca</w:t>
      </w:r>
      <w:proofErr w:type="spellEnd"/>
      <w:r w:rsidRPr="002025B4">
        <w:rPr>
          <w:i/>
          <w:iCs/>
          <w:sz w:val="18"/>
          <w:szCs w:val="24"/>
          <w:shd w:val="clear" w:color="auto" w:fill="FFFFFF"/>
        </w:rPr>
        <w:t xml:space="preserve"> Escolar </w:t>
      </w:r>
      <w:proofErr w:type="spellStart"/>
      <w:r w:rsidRPr="002025B4">
        <w:rPr>
          <w:i/>
          <w:iCs/>
          <w:sz w:val="18"/>
          <w:szCs w:val="24"/>
          <w:shd w:val="clear" w:color="auto" w:fill="FFFFFF"/>
        </w:rPr>
        <w:t>em</w:t>
      </w:r>
      <w:proofErr w:type="spellEnd"/>
      <w:r w:rsidRPr="002025B4">
        <w:rPr>
          <w:i/>
          <w:iCs/>
          <w:sz w:val="18"/>
          <w:szCs w:val="24"/>
          <w:shd w:val="clear" w:color="auto" w:fill="FFFFFF"/>
        </w:rPr>
        <w:t xml:space="preserve"> </w:t>
      </w:r>
      <w:proofErr w:type="spellStart"/>
      <w:r w:rsidRPr="002025B4">
        <w:rPr>
          <w:i/>
          <w:iCs/>
          <w:sz w:val="18"/>
          <w:szCs w:val="24"/>
          <w:shd w:val="clear" w:color="auto" w:fill="FFFFFF"/>
        </w:rPr>
        <w:t>R</w:t>
      </w:r>
      <w:r w:rsidRPr="002025B4">
        <w:rPr>
          <w:i/>
          <w:iCs/>
          <w:sz w:val="18"/>
          <w:szCs w:val="24"/>
          <w:shd w:val="clear" w:color="auto" w:fill="FFFFFF"/>
        </w:rPr>
        <w:t>e</w:t>
      </w:r>
      <w:r w:rsidRPr="002025B4">
        <w:rPr>
          <w:i/>
          <w:iCs/>
          <w:sz w:val="18"/>
          <w:szCs w:val="24"/>
          <w:shd w:val="clear" w:color="auto" w:fill="FFFFFF"/>
        </w:rPr>
        <w:t>vista</w:t>
      </w:r>
      <w:proofErr w:type="spellEnd"/>
      <w:r w:rsidRPr="002025B4">
        <w:rPr>
          <w:sz w:val="18"/>
          <w:szCs w:val="24"/>
          <w:shd w:val="clear" w:color="auto" w:fill="FFFFFF"/>
        </w:rPr>
        <w:t>, </w:t>
      </w:r>
      <w:r w:rsidRPr="002025B4">
        <w:rPr>
          <w:i/>
          <w:iCs/>
          <w:sz w:val="18"/>
          <w:szCs w:val="24"/>
          <w:shd w:val="clear" w:color="auto" w:fill="FFFFFF"/>
        </w:rPr>
        <w:t>3</w:t>
      </w:r>
      <w:r w:rsidRPr="002025B4">
        <w:rPr>
          <w:sz w:val="18"/>
          <w:szCs w:val="24"/>
          <w:shd w:val="clear" w:color="auto" w:fill="FFFFFF"/>
        </w:rPr>
        <w:t>(2), 31-52.</w:t>
      </w:r>
    </w:p>
    <w:p w:rsidR="00C96188" w:rsidRPr="002025B4" w:rsidRDefault="00C96188" w:rsidP="002025B4">
      <w:pPr>
        <w:pBdr>
          <w:top w:val="nil"/>
          <w:left w:val="nil"/>
          <w:bottom w:val="nil"/>
          <w:right w:val="nil"/>
          <w:between w:val="nil"/>
        </w:pBdr>
        <w:spacing w:after="113"/>
        <w:ind w:firstLine="284"/>
        <w:rPr>
          <w:sz w:val="18"/>
          <w:szCs w:val="24"/>
          <w:shd w:val="clear" w:color="auto" w:fill="FFFFFF"/>
          <w:lang w:val="pt-BR"/>
        </w:rPr>
      </w:pPr>
      <w:proofErr w:type="spellStart"/>
      <w:r w:rsidRPr="002025B4">
        <w:rPr>
          <w:sz w:val="18"/>
          <w:szCs w:val="24"/>
          <w:shd w:val="clear" w:color="auto" w:fill="FFFFFF"/>
        </w:rPr>
        <w:t>Epifânio</w:t>
      </w:r>
      <w:proofErr w:type="spellEnd"/>
      <w:r w:rsidRPr="002025B4">
        <w:rPr>
          <w:sz w:val="18"/>
          <w:szCs w:val="24"/>
          <w:shd w:val="clear" w:color="auto" w:fill="FFFFFF"/>
        </w:rPr>
        <w:t xml:space="preserve">, N. M. (2012). </w:t>
      </w:r>
      <w:proofErr w:type="gramStart"/>
      <w:r w:rsidRPr="002025B4">
        <w:rPr>
          <w:sz w:val="18"/>
          <w:szCs w:val="24"/>
          <w:shd w:val="clear" w:color="auto" w:fill="FFFFFF"/>
        </w:rPr>
        <w:t>Statistical interpretation of the process of evolution and functioning of Audiovisual Archives.</w:t>
      </w:r>
      <w:proofErr w:type="gramEnd"/>
      <w:r w:rsidRPr="002025B4">
        <w:rPr>
          <w:sz w:val="18"/>
          <w:szCs w:val="24"/>
          <w:shd w:val="clear" w:color="auto" w:fill="FFFFFF"/>
        </w:rPr>
        <w:t> </w:t>
      </w:r>
      <w:proofErr w:type="spellStart"/>
      <w:r w:rsidRPr="002025B4">
        <w:rPr>
          <w:i/>
          <w:iCs/>
          <w:sz w:val="18"/>
          <w:szCs w:val="24"/>
          <w:shd w:val="clear" w:color="auto" w:fill="FFFFFF"/>
          <w:lang w:val="pt-BR"/>
        </w:rPr>
        <w:t>Biblios</w:t>
      </w:r>
      <w:proofErr w:type="spellEnd"/>
      <w:r w:rsidRPr="002025B4">
        <w:rPr>
          <w:sz w:val="18"/>
          <w:szCs w:val="24"/>
          <w:shd w:val="clear" w:color="auto" w:fill="FFFFFF"/>
          <w:lang w:val="pt-BR"/>
        </w:rPr>
        <w:t>, (49), 14.</w:t>
      </w:r>
    </w:p>
    <w:p w:rsidR="00C96188" w:rsidRPr="002025B4" w:rsidRDefault="00C96188" w:rsidP="002025B4">
      <w:pPr>
        <w:pBdr>
          <w:top w:val="nil"/>
          <w:left w:val="nil"/>
          <w:bottom w:val="nil"/>
          <w:right w:val="nil"/>
          <w:between w:val="nil"/>
        </w:pBdr>
        <w:spacing w:after="113"/>
        <w:ind w:firstLine="284"/>
        <w:rPr>
          <w:sz w:val="18"/>
          <w:szCs w:val="24"/>
          <w:shd w:val="clear" w:color="auto" w:fill="FFFFFF"/>
          <w:lang w:val="pt-BR"/>
        </w:rPr>
      </w:pPr>
      <w:r w:rsidRPr="002025B4">
        <w:rPr>
          <w:sz w:val="18"/>
          <w:szCs w:val="24"/>
          <w:shd w:val="clear" w:color="auto" w:fill="FFFFFF"/>
          <w:lang w:val="pt-BR"/>
        </w:rPr>
        <w:t>Epifânio, N. M. (2013). Análise da recolha de dados: Interpretação estatística sobre o pr</w:t>
      </w:r>
      <w:r w:rsidRPr="002025B4">
        <w:rPr>
          <w:sz w:val="18"/>
          <w:szCs w:val="24"/>
          <w:shd w:val="clear" w:color="auto" w:fill="FFFFFF"/>
          <w:lang w:val="pt-BR"/>
        </w:rPr>
        <w:t>o</w:t>
      </w:r>
      <w:r w:rsidRPr="002025B4">
        <w:rPr>
          <w:sz w:val="18"/>
          <w:szCs w:val="24"/>
          <w:shd w:val="clear" w:color="auto" w:fill="FFFFFF"/>
          <w:lang w:val="pt-BR"/>
        </w:rPr>
        <w:t>cesso de evolução e funcionamento dos Arquivos Audiovis</w:t>
      </w:r>
      <w:r w:rsidRPr="002025B4">
        <w:rPr>
          <w:sz w:val="18"/>
          <w:szCs w:val="24"/>
          <w:shd w:val="clear" w:color="auto" w:fill="FFFFFF"/>
          <w:lang w:val="pt-BR"/>
        </w:rPr>
        <w:t>u</w:t>
      </w:r>
      <w:r w:rsidRPr="002025B4">
        <w:rPr>
          <w:sz w:val="18"/>
          <w:szCs w:val="24"/>
          <w:shd w:val="clear" w:color="auto" w:fill="FFFFFF"/>
          <w:lang w:val="pt-BR"/>
        </w:rPr>
        <w:t>ais. </w:t>
      </w:r>
      <w:proofErr w:type="spellStart"/>
      <w:proofErr w:type="gramStart"/>
      <w:r w:rsidRPr="002025B4">
        <w:rPr>
          <w:i/>
          <w:iCs/>
          <w:sz w:val="18"/>
          <w:szCs w:val="24"/>
          <w:shd w:val="clear" w:color="auto" w:fill="FFFFFF"/>
          <w:lang w:val="pt-BR"/>
        </w:rPr>
        <w:t>PontodeAcesso</w:t>
      </w:r>
      <w:proofErr w:type="spellEnd"/>
      <w:proofErr w:type="gramEnd"/>
      <w:r w:rsidRPr="002025B4">
        <w:rPr>
          <w:sz w:val="18"/>
          <w:szCs w:val="24"/>
          <w:shd w:val="clear" w:color="auto" w:fill="FFFFFF"/>
          <w:lang w:val="pt-BR"/>
        </w:rPr>
        <w:t>, </w:t>
      </w:r>
      <w:r w:rsidRPr="002025B4">
        <w:rPr>
          <w:i/>
          <w:iCs/>
          <w:sz w:val="18"/>
          <w:szCs w:val="24"/>
          <w:shd w:val="clear" w:color="auto" w:fill="FFFFFF"/>
          <w:lang w:val="pt-BR"/>
        </w:rPr>
        <w:t>7</w:t>
      </w:r>
      <w:r w:rsidRPr="002025B4">
        <w:rPr>
          <w:sz w:val="18"/>
          <w:szCs w:val="24"/>
          <w:shd w:val="clear" w:color="auto" w:fill="FFFFFF"/>
          <w:lang w:val="pt-BR"/>
        </w:rPr>
        <w:t>(2), 158-186.</w:t>
      </w:r>
    </w:p>
    <w:p w:rsidR="00C96188" w:rsidRPr="002025B4" w:rsidRDefault="00C96188" w:rsidP="002025B4">
      <w:pPr>
        <w:pBdr>
          <w:top w:val="nil"/>
          <w:left w:val="nil"/>
          <w:bottom w:val="nil"/>
          <w:right w:val="nil"/>
          <w:between w:val="nil"/>
        </w:pBdr>
        <w:spacing w:after="113"/>
        <w:ind w:firstLine="284"/>
        <w:rPr>
          <w:sz w:val="18"/>
          <w:szCs w:val="24"/>
          <w:shd w:val="clear" w:color="auto" w:fill="FFFFFF"/>
        </w:rPr>
      </w:pPr>
      <w:r w:rsidRPr="002025B4">
        <w:rPr>
          <w:sz w:val="18"/>
          <w:szCs w:val="24"/>
          <w:shd w:val="clear" w:color="auto" w:fill="FFFFFF"/>
          <w:lang w:val="pt-BR"/>
        </w:rPr>
        <w:t xml:space="preserve">Ferreira, V. R. (1976). Documentação oficial brasileira em forma </w:t>
      </w:r>
      <w:proofErr w:type="gramStart"/>
      <w:r w:rsidRPr="002025B4">
        <w:rPr>
          <w:sz w:val="18"/>
          <w:szCs w:val="24"/>
          <w:shd w:val="clear" w:color="auto" w:fill="FFFFFF"/>
          <w:lang w:val="pt-BR"/>
        </w:rPr>
        <w:t>não-bibliográfica</w:t>
      </w:r>
      <w:proofErr w:type="gramEnd"/>
      <w:r w:rsidRPr="002025B4">
        <w:rPr>
          <w:sz w:val="18"/>
          <w:szCs w:val="24"/>
          <w:shd w:val="clear" w:color="auto" w:fill="FFFFFF"/>
          <w:lang w:val="pt-BR"/>
        </w:rPr>
        <w:t>. </w:t>
      </w:r>
      <w:proofErr w:type="spellStart"/>
      <w:r w:rsidRPr="002025B4">
        <w:rPr>
          <w:i/>
          <w:iCs/>
          <w:sz w:val="18"/>
          <w:szCs w:val="24"/>
          <w:shd w:val="clear" w:color="auto" w:fill="FFFFFF"/>
        </w:rPr>
        <w:t>Revista</w:t>
      </w:r>
      <w:proofErr w:type="spellEnd"/>
      <w:r w:rsidRPr="002025B4">
        <w:rPr>
          <w:i/>
          <w:iCs/>
          <w:sz w:val="18"/>
          <w:szCs w:val="24"/>
          <w:shd w:val="clear" w:color="auto" w:fill="FFFFFF"/>
        </w:rPr>
        <w:t xml:space="preserve"> de </w:t>
      </w:r>
      <w:proofErr w:type="spellStart"/>
      <w:r w:rsidRPr="002025B4">
        <w:rPr>
          <w:i/>
          <w:iCs/>
          <w:sz w:val="18"/>
          <w:szCs w:val="24"/>
          <w:shd w:val="clear" w:color="auto" w:fill="FFFFFF"/>
        </w:rPr>
        <w:t>Biblioteconomia</w:t>
      </w:r>
      <w:proofErr w:type="spellEnd"/>
      <w:r w:rsidRPr="002025B4">
        <w:rPr>
          <w:i/>
          <w:iCs/>
          <w:sz w:val="18"/>
          <w:szCs w:val="24"/>
          <w:shd w:val="clear" w:color="auto" w:fill="FFFFFF"/>
        </w:rPr>
        <w:t xml:space="preserve"> de Brasília</w:t>
      </w:r>
      <w:r w:rsidRPr="002025B4">
        <w:rPr>
          <w:sz w:val="18"/>
          <w:szCs w:val="24"/>
          <w:shd w:val="clear" w:color="auto" w:fill="FFFFFF"/>
        </w:rPr>
        <w:t>, </w:t>
      </w:r>
      <w:r w:rsidRPr="002025B4">
        <w:rPr>
          <w:i/>
          <w:iCs/>
          <w:sz w:val="18"/>
          <w:szCs w:val="24"/>
          <w:shd w:val="clear" w:color="auto" w:fill="FFFFFF"/>
        </w:rPr>
        <w:t>4</w:t>
      </w:r>
      <w:r w:rsidRPr="002025B4">
        <w:rPr>
          <w:sz w:val="18"/>
          <w:szCs w:val="24"/>
          <w:shd w:val="clear" w:color="auto" w:fill="FFFFFF"/>
        </w:rPr>
        <w:t>(2).</w:t>
      </w:r>
    </w:p>
    <w:p w:rsidR="00C96188" w:rsidRDefault="00C96188" w:rsidP="002025B4">
      <w:pPr>
        <w:pBdr>
          <w:top w:val="nil"/>
          <w:left w:val="nil"/>
          <w:bottom w:val="nil"/>
          <w:right w:val="nil"/>
          <w:between w:val="nil"/>
        </w:pBdr>
        <w:spacing w:after="113"/>
        <w:ind w:firstLine="284"/>
        <w:rPr>
          <w:sz w:val="18"/>
          <w:szCs w:val="24"/>
          <w:shd w:val="clear" w:color="auto" w:fill="FFFFFF"/>
        </w:rPr>
      </w:pPr>
      <w:proofErr w:type="spellStart"/>
      <w:r w:rsidRPr="002025B4">
        <w:rPr>
          <w:sz w:val="18"/>
          <w:szCs w:val="24"/>
          <w:shd w:val="clear" w:color="auto" w:fill="FFFFFF"/>
        </w:rPr>
        <w:t>Hjørland</w:t>
      </w:r>
      <w:proofErr w:type="spellEnd"/>
      <w:r w:rsidRPr="002025B4">
        <w:rPr>
          <w:sz w:val="18"/>
          <w:szCs w:val="24"/>
          <w:shd w:val="clear" w:color="auto" w:fill="FFFFFF"/>
        </w:rPr>
        <w:t>, B. (2002). Domain analysis in information science: eleven a</w:t>
      </w:r>
      <w:r w:rsidRPr="002025B4">
        <w:rPr>
          <w:sz w:val="18"/>
          <w:szCs w:val="24"/>
          <w:shd w:val="clear" w:color="auto" w:fill="FFFFFF"/>
        </w:rPr>
        <w:t>p</w:t>
      </w:r>
      <w:r w:rsidRPr="002025B4">
        <w:rPr>
          <w:sz w:val="18"/>
          <w:szCs w:val="24"/>
          <w:shd w:val="clear" w:color="auto" w:fill="FFFFFF"/>
        </w:rPr>
        <w:t>proaches–traditional as well as innovative. </w:t>
      </w:r>
      <w:proofErr w:type="gramStart"/>
      <w:r w:rsidRPr="002025B4">
        <w:rPr>
          <w:i/>
          <w:iCs/>
          <w:sz w:val="18"/>
          <w:szCs w:val="24"/>
          <w:shd w:val="clear" w:color="auto" w:fill="FFFFFF"/>
        </w:rPr>
        <w:t>Journal of document</w:t>
      </w:r>
      <w:r w:rsidRPr="002025B4">
        <w:rPr>
          <w:i/>
          <w:iCs/>
          <w:sz w:val="18"/>
          <w:szCs w:val="24"/>
          <w:shd w:val="clear" w:color="auto" w:fill="FFFFFF"/>
        </w:rPr>
        <w:t>a</w:t>
      </w:r>
      <w:r w:rsidRPr="002025B4">
        <w:rPr>
          <w:i/>
          <w:iCs/>
          <w:sz w:val="18"/>
          <w:szCs w:val="24"/>
          <w:shd w:val="clear" w:color="auto" w:fill="FFFFFF"/>
        </w:rPr>
        <w:t>tion</w:t>
      </w:r>
      <w:r w:rsidRPr="002025B4">
        <w:rPr>
          <w:sz w:val="18"/>
          <w:szCs w:val="24"/>
          <w:shd w:val="clear" w:color="auto" w:fill="FFFFFF"/>
        </w:rPr>
        <w:t>, </w:t>
      </w:r>
      <w:r w:rsidRPr="002025B4">
        <w:rPr>
          <w:i/>
          <w:iCs/>
          <w:sz w:val="18"/>
          <w:szCs w:val="24"/>
          <w:shd w:val="clear" w:color="auto" w:fill="FFFFFF"/>
        </w:rPr>
        <w:t>58</w:t>
      </w:r>
      <w:r w:rsidRPr="002025B4">
        <w:rPr>
          <w:sz w:val="18"/>
          <w:szCs w:val="24"/>
          <w:shd w:val="clear" w:color="auto" w:fill="FFFFFF"/>
        </w:rPr>
        <w:t>(4), 422-462.</w:t>
      </w:r>
      <w:proofErr w:type="gramEnd"/>
    </w:p>
    <w:p w:rsidR="002025B4" w:rsidRPr="002025B4" w:rsidRDefault="002025B4" w:rsidP="002025B4">
      <w:pPr>
        <w:pBdr>
          <w:top w:val="nil"/>
          <w:left w:val="nil"/>
          <w:bottom w:val="nil"/>
          <w:right w:val="nil"/>
          <w:between w:val="nil"/>
        </w:pBdr>
        <w:spacing w:after="113"/>
        <w:ind w:firstLine="284"/>
        <w:rPr>
          <w:sz w:val="18"/>
          <w:szCs w:val="24"/>
          <w:shd w:val="clear" w:color="auto" w:fill="FFFFFF"/>
        </w:rPr>
      </w:pPr>
      <w:proofErr w:type="spellStart"/>
      <w:r w:rsidRPr="002025B4">
        <w:rPr>
          <w:sz w:val="18"/>
          <w:szCs w:val="24"/>
          <w:shd w:val="clear" w:color="auto" w:fill="FFFFFF"/>
        </w:rPr>
        <w:t>Hjørland</w:t>
      </w:r>
      <w:proofErr w:type="spellEnd"/>
      <w:r w:rsidRPr="002025B4">
        <w:rPr>
          <w:sz w:val="18"/>
          <w:szCs w:val="24"/>
          <w:shd w:val="clear" w:color="auto" w:fill="FFFFFF"/>
        </w:rPr>
        <w:t>, B. (2017</w:t>
      </w:r>
      <w:r>
        <w:rPr>
          <w:sz w:val="18"/>
          <w:szCs w:val="24"/>
          <w:shd w:val="clear" w:color="auto" w:fill="FFFFFF"/>
        </w:rPr>
        <w:t>a</w:t>
      </w:r>
      <w:r w:rsidRPr="002025B4">
        <w:rPr>
          <w:sz w:val="18"/>
          <w:szCs w:val="24"/>
          <w:shd w:val="clear" w:color="auto" w:fill="FFFFFF"/>
        </w:rPr>
        <w:t xml:space="preserve">). </w:t>
      </w:r>
      <w:proofErr w:type="gramStart"/>
      <w:r>
        <w:rPr>
          <w:sz w:val="18"/>
          <w:szCs w:val="24"/>
          <w:shd w:val="clear" w:color="auto" w:fill="FFFFFF"/>
        </w:rPr>
        <w:t>Classification</w:t>
      </w:r>
      <w:r w:rsidRPr="002025B4">
        <w:rPr>
          <w:sz w:val="18"/>
          <w:szCs w:val="24"/>
          <w:shd w:val="clear" w:color="auto" w:fill="FFFFFF"/>
        </w:rPr>
        <w:t>.</w:t>
      </w:r>
      <w:proofErr w:type="gramEnd"/>
      <w:r w:rsidRPr="002025B4">
        <w:rPr>
          <w:sz w:val="18"/>
          <w:szCs w:val="24"/>
          <w:shd w:val="clear" w:color="auto" w:fill="FFFFFF"/>
        </w:rPr>
        <w:t> </w:t>
      </w:r>
      <w:r w:rsidRPr="002025B4">
        <w:rPr>
          <w:i/>
          <w:iCs/>
          <w:sz w:val="18"/>
          <w:szCs w:val="24"/>
          <w:shd w:val="clear" w:color="auto" w:fill="FFFFFF"/>
        </w:rPr>
        <w:t>Knowledge Organization</w:t>
      </w:r>
      <w:r w:rsidRPr="002025B4">
        <w:rPr>
          <w:sz w:val="18"/>
          <w:szCs w:val="24"/>
          <w:shd w:val="clear" w:color="auto" w:fill="FFFFFF"/>
        </w:rPr>
        <w:t>, </w:t>
      </w:r>
      <w:r w:rsidRPr="002025B4">
        <w:rPr>
          <w:i/>
          <w:iCs/>
          <w:sz w:val="18"/>
          <w:szCs w:val="24"/>
          <w:shd w:val="clear" w:color="auto" w:fill="FFFFFF"/>
        </w:rPr>
        <w:t>44</w:t>
      </w:r>
      <w:r>
        <w:rPr>
          <w:sz w:val="18"/>
          <w:szCs w:val="24"/>
          <w:shd w:val="clear" w:color="auto" w:fill="FFFFFF"/>
        </w:rPr>
        <w:t>(2), 97-128</w:t>
      </w:r>
      <w:r w:rsidRPr="002025B4">
        <w:rPr>
          <w:sz w:val="18"/>
          <w:szCs w:val="24"/>
          <w:shd w:val="clear" w:color="auto" w:fill="FFFFFF"/>
        </w:rPr>
        <w:t>.</w:t>
      </w:r>
    </w:p>
    <w:p w:rsidR="00C96188" w:rsidRPr="002025B4" w:rsidRDefault="00C96188" w:rsidP="002025B4">
      <w:pPr>
        <w:pBdr>
          <w:top w:val="nil"/>
          <w:left w:val="nil"/>
          <w:bottom w:val="nil"/>
          <w:right w:val="nil"/>
          <w:between w:val="nil"/>
        </w:pBdr>
        <w:spacing w:after="113"/>
        <w:ind w:firstLine="284"/>
        <w:rPr>
          <w:sz w:val="18"/>
          <w:szCs w:val="24"/>
          <w:shd w:val="clear" w:color="auto" w:fill="FFFFFF"/>
        </w:rPr>
      </w:pPr>
      <w:proofErr w:type="spellStart"/>
      <w:r w:rsidRPr="002025B4">
        <w:rPr>
          <w:sz w:val="18"/>
          <w:szCs w:val="24"/>
          <w:shd w:val="clear" w:color="auto" w:fill="FFFFFF"/>
        </w:rPr>
        <w:t>Hjørland</w:t>
      </w:r>
      <w:proofErr w:type="spellEnd"/>
      <w:r w:rsidRPr="002025B4">
        <w:rPr>
          <w:sz w:val="18"/>
          <w:szCs w:val="24"/>
          <w:shd w:val="clear" w:color="auto" w:fill="FFFFFF"/>
        </w:rPr>
        <w:t>, B. (2017</w:t>
      </w:r>
      <w:r w:rsidR="002025B4">
        <w:rPr>
          <w:sz w:val="18"/>
          <w:szCs w:val="24"/>
          <w:shd w:val="clear" w:color="auto" w:fill="FFFFFF"/>
        </w:rPr>
        <w:t>b</w:t>
      </w:r>
      <w:r w:rsidRPr="002025B4">
        <w:rPr>
          <w:sz w:val="18"/>
          <w:szCs w:val="24"/>
          <w:shd w:val="clear" w:color="auto" w:fill="FFFFFF"/>
        </w:rPr>
        <w:t xml:space="preserve">). </w:t>
      </w:r>
      <w:proofErr w:type="gramStart"/>
      <w:r w:rsidRPr="002025B4">
        <w:rPr>
          <w:sz w:val="18"/>
          <w:szCs w:val="24"/>
          <w:shd w:val="clear" w:color="auto" w:fill="FFFFFF"/>
        </w:rPr>
        <w:t>Domain analysis.</w:t>
      </w:r>
      <w:proofErr w:type="gramEnd"/>
      <w:r w:rsidRPr="002025B4">
        <w:rPr>
          <w:sz w:val="18"/>
          <w:szCs w:val="24"/>
          <w:shd w:val="clear" w:color="auto" w:fill="FFFFFF"/>
        </w:rPr>
        <w:t> </w:t>
      </w:r>
      <w:r w:rsidRPr="002025B4">
        <w:rPr>
          <w:i/>
          <w:iCs/>
          <w:sz w:val="18"/>
          <w:szCs w:val="24"/>
          <w:shd w:val="clear" w:color="auto" w:fill="FFFFFF"/>
        </w:rPr>
        <w:t>Knowledge Organization</w:t>
      </w:r>
      <w:r w:rsidRPr="002025B4">
        <w:rPr>
          <w:sz w:val="18"/>
          <w:szCs w:val="24"/>
          <w:shd w:val="clear" w:color="auto" w:fill="FFFFFF"/>
        </w:rPr>
        <w:t>, </w:t>
      </w:r>
      <w:r w:rsidRPr="002025B4">
        <w:rPr>
          <w:i/>
          <w:iCs/>
          <w:sz w:val="18"/>
          <w:szCs w:val="24"/>
          <w:shd w:val="clear" w:color="auto" w:fill="FFFFFF"/>
        </w:rPr>
        <w:t>44</w:t>
      </w:r>
      <w:r w:rsidRPr="002025B4">
        <w:rPr>
          <w:sz w:val="18"/>
          <w:szCs w:val="24"/>
          <w:shd w:val="clear" w:color="auto" w:fill="FFFFFF"/>
        </w:rPr>
        <w:t>(6), 436-464.</w:t>
      </w:r>
    </w:p>
    <w:p w:rsidR="00C96188" w:rsidRPr="002025B4" w:rsidRDefault="00C96188" w:rsidP="002025B4">
      <w:pPr>
        <w:pBdr>
          <w:top w:val="nil"/>
          <w:left w:val="nil"/>
          <w:bottom w:val="nil"/>
          <w:right w:val="nil"/>
          <w:between w:val="nil"/>
        </w:pBdr>
        <w:spacing w:after="113"/>
        <w:ind w:firstLine="284"/>
        <w:rPr>
          <w:sz w:val="18"/>
          <w:szCs w:val="24"/>
          <w:shd w:val="clear" w:color="auto" w:fill="FFFFFF"/>
        </w:rPr>
      </w:pPr>
      <w:proofErr w:type="spellStart"/>
      <w:proofErr w:type="gramStart"/>
      <w:r w:rsidRPr="002025B4">
        <w:rPr>
          <w:sz w:val="18"/>
          <w:szCs w:val="24"/>
          <w:shd w:val="clear" w:color="auto" w:fill="FFFFFF"/>
        </w:rPr>
        <w:t>Hjørland</w:t>
      </w:r>
      <w:proofErr w:type="spellEnd"/>
      <w:r w:rsidRPr="002025B4">
        <w:rPr>
          <w:sz w:val="18"/>
          <w:szCs w:val="24"/>
          <w:shd w:val="clear" w:color="auto" w:fill="FFFFFF"/>
        </w:rPr>
        <w:t xml:space="preserve">, B., &amp; </w:t>
      </w:r>
      <w:proofErr w:type="spellStart"/>
      <w:r w:rsidRPr="002025B4">
        <w:rPr>
          <w:sz w:val="18"/>
          <w:szCs w:val="24"/>
          <w:shd w:val="clear" w:color="auto" w:fill="FFFFFF"/>
        </w:rPr>
        <w:t>Albrechtsen</w:t>
      </w:r>
      <w:proofErr w:type="spellEnd"/>
      <w:r w:rsidRPr="002025B4">
        <w:rPr>
          <w:sz w:val="18"/>
          <w:szCs w:val="24"/>
          <w:shd w:val="clear" w:color="auto" w:fill="FFFFFF"/>
        </w:rPr>
        <w:t>, H. (1995).</w:t>
      </w:r>
      <w:proofErr w:type="gramEnd"/>
      <w:r w:rsidRPr="002025B4">
        <w:rPr>
          <w:sz w:val="18"/>
          <w:szCs w:val="24"/>
          <w:shd w:val="clear" w:color="auto" w:fill="FFFFFF"/>
        </w:rPr>
        <w:t xml:space="preserve"> Toward a new horizon in information science: Domain</w:t>
      </w:r>
      <w:r w:rsidRPr="002025B4">
        <w:rPr>
          <w:rFonts w:ascii="Cambria Math" w:hAnsi="Cambria Math" w:cs="Cambria Math"/>
          <w:sz w:val="18"/>
          <w:szCs w:val="24"/>
          <w:shd w:val="clear" w:color="auto" w:fill="FFFFFF"/>
        </w:rPr>
        <w:t>‐</w:t>
      </w:r>
      <w:r w:rsidRPr="002025B4">
        <w:rPr>
          <w:sz w:val="18"/>
          <w:szCs w:val="24"/>
          <w:shd w:val="clear" w:color="auto" w:fill="FFFFFF"/>
        </w:rPr>
        <w:t>analysis. </w:t>
      </w:r>
      <w:proofErr w:type="gramStart"/>
      <w:r w:rsidRPr="002025B4">
        <w:rPr>
          <w:i/>
          <w:iCs/>
          <w:sz w:val="18"/>
          <w:szCs w:val="24"/>
          <w:shd w:val="clear" w:color="auto" w:fill="FFFFFF"/>
        </w:rPr>
        <w:t>Journal of the American society for information sc</w:t>
      </w:r>
      <w:r w:rsidRPr="002025B4">
        <w:rPr>
          <w:i/>
          <w:iCs/>
          <w:sz w:val="18"/>
          <w:szCs w:val="24"/>
          <w:shd w:val="clear" w:color="auto" w:fill="FFFFFF"/>
        </w:rPr>
        <w:t>i</w:t>
      </w:r>
      <w:r w:rsidRPr="002025B4">
        <w:rPr>
          <w:i/>
          <w:iCs/>
          <w:sz w:val="18"/>
          <w:szCs w:val="24"/>
          <w:shd w:val="clear" w:color="auto" w:fill="FFFFFF"/>
        </w:rPr>
        <w:t>ence</w:t>
      </w:r>
      <w:r w:rsidRPr="002025B4">
        <w:rPr>
          <w:sz w:val="18"/>
          <w:szCs w:val="24"/>
          <w:shd w:val="clear" w:color="auto" w:fill="FFFFFF"/>
        </w:rPr>
        <w:t>, </w:t>
      </w:r>
      <w:r w:rsidRPr="002025B4">
        <w:rPr>
          <w:i/>
          <w:iCs/>
          <w:sz w:val="18"/>
          <w:szCs w:val="24"/>
          <w:shd w:val="clear" w:color="auto" w:fill="FFFFFF"/>
        </w:rPr>
        <w:t>46</w:t>
      </w:r>
      <w:r w:rsidRPr="002025B4">
        <w:rPr>
          <w:sz w:val="18"/>
          <w:szCs w:val="24"/>
          <w:shd w:val="clear" w:color="auto" w:fill="FFFFFF"/>
        </w:rPr>
        <w:t>(6), 400-425.</w:t>
      </w:r>
      <w:proofErr w:type="gramEnd"/>
    </w:p>
    <w:p w:rsidR="00C96188" w:rsidRPr="002025B4" w:rsidRDefault="00C96188" w:rsidP="002025B4">
      <w:pPr>
        <w:pBdr>
          <w:top w:val="nil"/>
          <w:left w:val="nil"/>
          <w:bottom w:val="nil"/>
          <w:right w:val="nil"/>
          <w:between w:val="nil"/>
        </w:pBdr>
        <w:spacing w:after="113"/>
        <w:ind w:firstLine="284"/>
        <w:rPr>
          <w:sz w:val="18"/>
          <w:szCs w:val="24"/>
          <w:shd w:val="clear" w:color="auto" w:fill="FFFFFF"/>
        </w:rPr>
      </w:pPr>
      <w:proofErr w:type="gramStart"/>
      <w:r w:rsidRPr="002025B4">
        <w:rPr>
          <w:sz w:val="18"/>
          <w:szCs w:val="24"/>
          <w:shd w:val="clear" w:color="auto" w:fill="FFFFFF"/>
        </w:rPr>
        <w:t xml:space="preserve">McCarthy, C. M., &amp; </w:t>
      </w:r>
      <w:proofErr w:type="spellStart"/>
      <w:r w:rsidRPr="002025B4">
        <w:rPr>
          <w:sz w:val="18"/>
          <w:szCs w:val="24"/>
          <w:shd w:val="clear" w:color="auto" w:fill="FFFFFF"/>
        </w:rPr>
        <w:t>Targino</w:t>
      </w:r>
      <w:proofErr w:type="spellEnd"/>
      <w:r w:rsidRPr="002025B4">
        <w:rPr>
          <w:sz w:val="18"/>
          <w:szCs w:val="24"/>
          <w:shd w:val="clear" w:color="auto" w:fill="FFFFFF"/>
        </w:rPr>
        <w:t>, M. D. G. (1984).</w:t>
      </w:r>
      <w:proofErr w:type="gramEnd"/>
      <w:r w:rsidRPr="002025B4">
        <w:rPr>
          <w:sz w:val="18"/>
          <w:szCs w:val="24"/>
          <w:shd w:val="clear" w:color="auto" w:fill="FFFFFF"/>
        </w:rPr>
        <w:t xml:space="preserve"> </w:t>
      </w:r>
      <w:r w:rsidRPr="002025B4">
        <w:rPr>
          <w:sz w:val="18"/>
          <w:szCs w:val="24"/>
          <w:shd w:val="clear" w:color="auto" w:fill="FFFFFF"/>
          <w:lang w:val="pt-BR"/>
        </w:rPr>
        <w:t>Materiais audiovisuais na sociedade e nas bibliotecas brasileiras. </w:t>
      </w:r>
      <w:r w:rsidRPr="002025B4">
        <w:rPr>
          <w:i/>
          <w:iCs/>
          <w:sz w:val="18"/>
          <w:szCs w:val="24"/>
          <w:shd w:val="clear" w:color="auto" w:fill="FFFFFF"/>
        </w:rPr>
        <w:t xml:space="preserve">R. Esc. </w:t>
      </w:r>
      <w:proofErr w:type="spellStart"/>
      <w:r w:rsidRPr="002025B4">
        <w:rPr>
          <w:i/>
          <w:iCs/>
          <w:sz w:val="18"/>
          <w:szCs w:val="24"/>
          <w:shd w:val="clear" w:color="auto" w:fill="FFFFFF"/>
        </w:rPr>
        <w:t>Bibliotecon</w:t>
      </w:r>
      <w:proofErr w:type="spellEnd"/>
      <w:r w:rsidRPr="002025B4">
        <w:rPr>
          <w:i/>
          <w:iCs/>
          <w:sz w:val="18"/>
          <w:szCs w:val="24"/>
          <w:shd w:val="clear" w:color="auto" w:fill="FFFFFF"/>
        </w:rPr>
        <w:t>. UFMG, Belo Horizonte</w:t>
      </w:r>
      <w:r w:rsidRPr="002025B4">
        <w:rPr>
          <w:sz w:val="18"/>
          <w:szCs w:val="24"/>
          <w:shd w:val="clear" w:color="auto" w:fill="FFFFFF"/>
        </w:rPr>
        <w:t>, </w:t>
      </w:r>
      <w:r w:rsidRPr="002025B4">
        <w:rPr>
          <w:i/>
          <w:iCs/>
          <w:sz w:val="18"/>
          <w:szCs w:val="24"/>
          <w:shd w:val="clear" w:color="auto" w:fill="FFFFFF"/>
        </w:rPr>
        <w:t>13</w:t>
      </w:r>
      <w:r w:rsidRPr="002025B4">
        <w:rPr>
          <w:sz w:val="18"/>
          <w:szCs w:val="24"/>
          <w:shd w:val="clear" w:color="auto" w:fill="FFFFFF"/>
        </w:rPr>
        <w:t>(2), 302-21.</w:t>
      </w:r>
    </w:p>
    <w:p w:rsidR="00C96188" w:rsidRPr="002025B4" w:rsidRDefault="00C96188" w:rsidP="002025B4">
      <w:pPr>
        <w:spacing w:after="113"/>
        <w:ind w:firstLine="284"/>
        <w:rPr>
          <w:sz w:val="18"/>
          <w:szCs w:val="24"/>
          <w:shd w:val="clear" w:color="auto" w:fill="FFFFFF"/>
        </w:rPr>
      </w:pPr>
      <w:r w:rsidRPr="002025B4">
        <w:rPr>
          <w:sz w:val="18"/>
          <w:szCs w:val="24"/>
          <w:shd w:val="clear" w:color="auto" w:fill="FFFFFF"/>
        </w:rPr>
        <w:t xml:space="preserve">Mai, J. E. (2011). </w:t>
      </w:r>
      <w:proofErr w:type="gramStart"/>
      <w:r w:rsidRPr="002025B4">
        <w:rPr>
          <w:sz w:val="18"/>
          <w:szCs w:val="24"/>
          <w:shd w:val="clear" w:color="auto" w:fill="FFFFFF"/>
        </w:rPr>
        <w:t>The modernity of classification.</w:t>
      </w:r>
      <w:proofErr w:type="gramEnd"/>
      <w:r w:rsidRPr="002025B4">
        <w:rPr>
          <w:sz w:val="18"/>
          <w:szCs w:val="24"/>
          <w:shd w:val="clear" w:color="auto" w:fill="FFFFFF"/>
        </w:rPr>
        <w:t> </w:t>
      </w:r>
      <w:proofErr w:type="gramStart"/>
      <w:r w:rsidRPr="002025B4">
        <w:rPr>
          <w:i/>
          <w:iCs/>
          <w:sz w:val="18"/>
          <w:szCs w:val="24"/>
          <w:shd w:val="clear" w:color="auto" w:fill="FFFFFF"/>
        </w:rPr>
        <w:t>Journal of document</w:t>
      </w:r>
      <w:r w:rsidRPr="002025B4">
        <w:rPr>
          <w:i/>
          <w:iCs/>
          <w:sz w:val="18"/>
          <w:szCs w:val="24"/>
          <w:shd w:val="clear" w:color="auto" w:fill="FFFFFF"/>
        </w:rPr>
        <w:t>a</w:t>
      </w:r>
      <w:r w:rsidRPr="002025B4">
        <w:rPr>
          <w:i/>
          <w:iCs/>
          <w:sz w:val="18"/>
          <w:szCs w:val="24"/>
          <w:shd w:val="clear" w:color="auto" w:fill="FFFFFF"/>
        </w:rPr>
        <w:t>tion</w:t>
      </w:r>
      <w:r w:rsidRPr="002025B4">
        <w:rPr>
          <w:sz w:val="18"/>
          <w:szCs w:val="24"/>
          <w:shd w:val="clear" w:color="auto" w:fill="FFFFFF"/>
        </w:rPr>
        <w:t>, </w:t>
      </w:r>
      <w:r w:rsidRPr="002025B4">
        <w:rPr>
          <w:i/>
          <w:iCs/>
          <w:sz w:val="18"/>
          <w:szCs w:val="24"/>
          <w:shd w:val="clear" w:color="auto" w:fill="FFFFFF"/>
        </w:rPr>
        <w:t>67</w:t>
      </w:r>
      <w:r w:rsidRPr="002025B4">
        <w:rPr>
          <w:sz w:val="18"/>
          <w:szCs w:val="24"/>
          <w:shd w:val="clear" w:color="auto" w:fill="FFFFFF"/>
        </w:rPr>
        <w:t>(4), 710-730.</w:t>
      </w:r>
      <w:proofErr w:type="gramEnd"/>
    </w:p>
    <w:p w:rsidR="00C96188" w:rsidRPr="002025B4" w:rsidRDefault="00C96188" w:rsidP="002025B4">
      <w:pPr>
        <w:spacing w:after="113"/>
        <w:ind w:firstLine="284"/>
        <w:rPr>
          <w:sz w:val="18"/>
          <w:szCs w:val="24"/>
          <w:shd w:val="clear" w:color="auto" w:fill="FFFFFF"/>
          <w:lang w:val="pt-BR"/>
        </w:rPr>
      </w:pPr>
      <w:r w:rsidRPr="002025B4">
        <w:rPr>
          <w:sz w:val="18"/>
          <w:szCs w:val="24"/>
          <w:shd w:val="clear" w:color="auto" w:fill="FFFFFF"/>
        </w:rPr>
        <w:t xml:space="preserve">Miranda, A. (1976). </w:t>
      </w:r>
      <w:r w:rsidRPr="002025B4">
        <w:rPr>
          <w:sz w:val="18"/>
          <w:szCs w:val="24"/>
          <w:shd w:val="clear" w:color="auto" w:fill="FFFFFF"/>
          <w:lang w:val="pt-BR"/>
        </w:rPr>
        <w:t>Treinamento no uso da biblioteca com recursos aud</w:t>
      </w:r>
      <w:r w:rsidRPr="002025B4">
        <w:rPr>
          <w:sz w:val="18"/>
          <w:szCs w:val="24"/>
          <w:shd w:val="clear" w:color="auto" w:fill="FFFFFF"/>
          <w:lang w:val="pt-BR"/>
        </w:rPr>
        <w:t>i</w:t>
      </w:r>
      <w:r w:rsidRPr="002025B4">
        <w:rPr>
          <w:sz w:val="18"/>
          <w:szCs w:val="24"/>
          <w:shd w:val="clear" w:color="auto" w:fill="FFFFFF"/>
          <w:lang w:val="pt-BR"/>
        </w:rPr>
        <w:t>ovisuais: revisão da literatura. </w:t>
      </w:r>
      <w:r w:rsidRPr="002025B4">
        <w:rPr>
          <w:i/>
          <w:iCs/>
          <w:sz w:val="18"/>
          <w:szCs w:val="24"/>
          <w:shd w:val="clear" w:color="auto" w:fill="FFFFFF"/>
          <w:lang w:val="pt-BR"/>
        </w:rPr>
        <w:t>Revista da Escola de Biblioteconomia da UFMG</w:t>
      </w:r>
      <w:r w:rsidRPr="002025B4">
        <w:rPr>
          <w:sz w:val="18"/>
          <w:szCs w:val="24"/>
          <w:shd w:val="clear" w:color="auto" w:fill="FFFFFF"/>
          <w:lang w:val="pt-BR"/>
        </w:rPr>
        <w:t>, </w:t>
      </w:r>
      <w:r w:rsidRPr="002025B4">
        <w:rPr>
          <w:i/>
          <w:iCs/>
          <w:sz w:val="18"/>
          <w:szCs w:val="24"/>
          <w:shd w:val="clear" w:color="auto" w:fill="FFFFFF"/>
          <w:lang w:val="pt-BR"/>
        </w:rPr>
        <w:t>5</w:t>
      </w:r>
      <w:r w:rsidRPr="002025B4">
        <w:rPr>
          <w:sz w:val="18"/>
          <w:szCs w:val="24"/>
          <w:shd w:val="clear" w:color="auto" w:fill="FFFFFF"/>
          <w:lang w:val="pt-BR"/>
        </w:rPr>
        <w:t>(2), 145-64.</w:t>
      </w:r>
    </w:p>
    <w:p w:rsidR="00C96188" w:rsidRPr="002025B4" w:rsidRDefault="00C96188" w:rsidP="002025B4">
      <w:pPr>
        <w:spacing w:after="113"/>
        <w:ind w:firstLine="284"/>
        <w:rPr>
          <w:sz w:val="18"/>
          <w:shd w:val="clear" w:color="auto" w:fill="FFFFFF"/>
          <w:lang w:val="pt-BR"/>
        </w:rPr>
      </w:pPr>
      <w:r w:rsidRPr="002025B4">
        <w:rPr>
          <w:sz w:val="18"/>
          <w:shd w:val="clear" w:color="auto" w:fill="FFFFFF"/>
          <w:lang w:val="pt-BR"/>
        </w:rPr>
        <w:t xml:space="preserve">Pinheiro, A. P. L.; </w:t>
      </w:r>
      <w:r w:rsidRPr="002025B4">
        <w:rPr>
          <w:sz w:val="18"/>
          <w:szCs w:val="24"/>
          <w:shd w:val="clear" w:color="auto" w:fill="FFFFFF"/>
          <w:lang w:val="pt-BR"/>
        </w:rPr>
        <w:t xml:space="preserve">&amp; </w:t>
      </w:r>
      <w:r w:rsidRPr="002025B4">
        <w:rPr>
          <w:sz w:val="18"/>
          <w:shd w:val="clear" w:color="auto" w:fill="FFFFFF"/>
          <w:lang w:val="pt-BR"/>
        </w:rPr>
        <w:t>Sampaio, D. A. (2017). O audiovisual como recurso de incentivo à leitura. </w:t>
      </w:r>
      <w:r w:rsidRPr="002025B4">
        <w:rPr>
          <w:bCs/>
          <w:i/>
          <w:sz w:val="18"/>
          <w:shd w:val="clear" w:color="auto" w:fill="FFFFFF"/>
          <w:lang w:val="pt-BR"/>
        </w:rPr>
        <w:t>Folha de Rosto</w:t>
      </w:r>
      <w:r w:rsidRPr="002025B4">
        <w:rPr>
          <w:sz w:val="18"/>
          <w:shd w:val="clear" w:color="auto" w:fill="FFFFFF"/>
          <w:lang w:val="pt-BR"/>
        </w:rPr>
        <w:t xml:space="preserve">, </w:t>
      </w:r>
      <w:r w:rsidRPr="002025B4">
        <w:rPr>
          <w:i/>
          <w:sz w:val="18"/>
          <w:shd w:val="clear" w:color="auto" w:fill="FFFFFF"/>
          <w:lang w:val="pt-BR"/>
        </w:rPr>
        <w:t>3</w:t>
      </w:r>
      <w:r w:rsidRPr="002025B4">
        <w:rPr>
          <w:sz w:val="18"/>
          <w:shd w:val="clear" w:color="auto" w:fill="FFFFFF"/>
          <w:lang w:val="pt-BR"/>
        </w:rPr>
        <w:t>(2), 5-14.</w:t>
      </w:r>
    </w:p>
    <w:p w:rsidR="00C96188" w:rsidRPr="002025B4" w:rsidRDefault="00C96188" w:rsidP="002025B4">
      <w:pPr>
        <w:spacing w:after="113"/>
        <w:ind w:firstLine="284"/>
        <w:rPr>
          <w:sz w:val="18"/>
          <w:szCs w:val="24"/>
          <w:shd w:val="clear" w:color="auto" w:fill="FFFFFF"/>
          <w:lang w:val="pt-BR"/>
        </w:rPr>
      </w:pPr>
      <w:proofErr w:type="spellStart"/>
      <w:r w:rsidRPr="002025B4">
        <w:rPr>
          <w:sz w:val="18"/>
          <w:szCs w:val="24"/>
          <w:shd w:val="clear" w:color="auto" w:fill="FFFFFF"/>
          <w:lang w:val="pt-BR"/>
        </w:rPr>
        <w:lastRenderedPageBreak/>
        <w:t>Polke</w:t>
      </w:r>
      <w:proofErr w:type="spellEnd"/>
      <w:r w:rsidRPr="002025B4">
        <w:rPr>
          <w:sz w:val="18"/>
          <w:szCs w:val="24"/>
          <w:shd w:val="clear" w:color="auto" w:fill="FFFFFF"/>
          <w:lang w:val="pt-BR"/>
        </w:rPr>
        <w:t>, A. M. A. (1977). Os recursos audiovisuais na universidade e suas implic</w:t>
      </w:r>
      <w:r w:rsidRPr="002025B4">
        <w:rPr>
          <w:sz w:val="18"/>
          <w:szCs w:val="24"/>
          <w:shd w:val="clear" w:color="auto" w:fill="FFFFFF"/>
          <w:lang w:val="pt-BR"/>
        </w:rPr>
        <w:t>a</w:t>
      </w:r>
      <w:r w:rsidRPr="002025B4">
        <w:rPr>
          <w:sz w:val="18"/>
          <w:szCs w:val="24"/>
          <w:shd w:val="clear" w:color="auto" w:fill="FFFFFF"/>
          <w:lang w:val="pt-BR"/>
        </w:rPr>
        <w:t>ções para a biblioteca.</w:t>
      </w:r>
      <w:r w:rsidRPr="002025B4">
        <w:rPr>
          <w:i/>
          <w:sz w:val="18"/>
          <w:szCs w:val="24"/>
          <w:shd w:val="clear" w:color="auto" w:fill="FFFFFF"/>
          <w:lang w:val="pt-BR"/>
        </w:rPr>
        <w:t> </w:t>
      </w:r>
      <w:r w:rsidRPr="002025B4">
        <w:rPr>
          <w:bCs/>
          <w:i/>
          <w:sz w:val="18"/>
          <w:szCs w:val="24"/>
          <w:shd w:val="clear" w:color="auto" w:fill="FFFFFF"/>
          <w:lang w:val="pt-BR"/>
        </w:rPr>
        <w:t>Revista da Escola de Biblioteconomia da UFMG</w:t>
      </w:r>
      <w:r w:rsidRPr="002025B4">
        <w:rPr>
          <w:sz w:val="18"/>
          <w:szCs w:val="24"/>
          <w:shd w:val="clear" w:color="auto" w:fill="FFFFFF"/>
          <w:lang w:val="pt-BR"/>
        </w:rPr>
        <w:t xml:space="preserve">, </w:t>
      </w:r>
      <w:r w:rsidRPr="002025B4">
        <w:rPr>
          <w:i/>
          <w:sz w:val="18"/>
          <w:szCs w:val="24"/>
          <w:shd w:val="clear" w:color="auto" w:fill="FFFFFF"/>
          <w:lang w:val="pt-BR"/>
        </w:rPr>
        <w:t>6</w:t>
      </w:r>
      <w:r w:rsidRPr="002025B4">
        <w:rPr>
          <w:sz w:val="18"/>
          <w:szCs w:val="24"/>
          <w:shd w:val="clear" w:color="auto" w:fill="FFFFFF"/>
          <w:lang w:val="pt-BR"/>
        </w:rPr>
        <w:t>(2).</w:t>
      </w:r>
    </w:p>
    <w:p w:rsidR="00C96188" w:rsidRPr="002025B4" w:rsidRDefault="00C96188" w:rsidP="002025B4">
      <w:pPr>
        <w:spacing w:after="113"/>
        <w:ind w:firstLine="284"/>
        <w:rPr>
          <w:sz w:val="18"/>
          <w:szCs w:val="24"/>
          <w:shd w:val="clear" w:color="auto" w:fill="FFFFFF"/>
        </w:rPr>
      </w:pPr>
      <w:r w:rsidRPr="002025B4">
        <w:rPr>
          <w:sz w:val="18"/>
          <w:szCs w:val="24"/>
          <w:shd w:val="clear" w:color="auto" w:fill="FFFFFF"/>
          <w:lang w:val="pt-BR"/>
        </w:rPr>
        <w:t>Santos, F. E. P.</w:t>
      </w:r>
      <w:proofErr w:type="gramStart"/>
      <w:r w:rsidRPr="002025B4">
        <w:rPr>
          <w:sz w:val="18"/>
          <w:szCs w:val="24"/>
          <w:shd w:val="clear" w:color="auto" w:fill="FFFFFF"/>
          <w:lang w:val="pt-BR"/>
        </w:rPr>
        <w:t>, Farias</w:t>
      </w:r>
      <w:proofErr w:type="gramEnd"/>
      <w:r w:rsidRPr="002025B4">
        <w:rPr>
          <w:sz w:val="18"/>
          <w:szCs w:val="24"/>
          <w:shd w:val="clear" w:color="auto" w:fill="FFFFFF"/>
          <w:lang w:val="pt-BR"/>
        </w:rPr>
        <w:t>, M. G. G., &amp; Feitosa, L. T. (2017). Perfil profissional do bibliotec</w:t>
      </w:r>
      <w:r w:rsidRPr="002025B4">
        <w:rPr>
          <w:sz w:val="18"/>
          <w:szCs w:val="24"/>
          <w:shd w:val="clear" w:color="auto" w:fill="FFFFFF"/>
          <w:lang w:val="pt-BR"/>
        </w:rPr>
        <w:t>á</w:t>
      </w:r>
      <w:r w:rsidRPr="002025B4">
        <w:rPr>
          <w:sz w:val="18"/>
          <w:szCs w:val="24"/>
          <w:shd w:val="clear" w:color="auto" w:fill="FFFFFF"/>
          <w:lang w:val="pt-BR"/>
        </w:rPr>
        <w:t>rio em ambientes de informação audiovis</w:t>
      </w:r>
      <w:r w:rsidRPr="002025B4">
        <w:rPr>
          <w:sz w:val="18"/>
          <w:szCs w:val="24"/>
          <w:shd w:val="clear" w:color="auto" w:fill="FFFFFF"/>
          <w:lang w:val="pt-BR"/>
        </w:rPr>
        <w:t>u</w:t>
      </w:r>
      <w:r w:rsidRPr="002025B4">
        <w:rPr>
          <w:sz w:val="18"/>
          <w:szCs w:val="24"/>
          <w:shd w:val="clear" w:color="auto" w:fill="FFFFFF"/>
          <w:lang w:val="pt-BR"/>
        </w:rPr>
        <w:t>al. </w:t>
      </w:r>
      <w:proofErr w:type="spellStart"/>
      <w:r w:rsidRPr="002025B4">
        <w:rPr>
          <w:i/>
          <w:iCs/>
          <w:sz w:val="18"/>
          <w:szCs w:val="24"/>
          <w:shd w:val="clear" w:color="auto" w:fill="FFFFFF"/>
        </w:rPr>
        <w:t>Biblos</w:t>
      </w:r>
      <w:proofErr w:type="spellEnd"/>
      <w:r w:rsidRPr="002025B4">
        <w:rPr>
          <w:sz w:val="18"/>
          <w:szCs w:val="24"/>
          <w:shd w:val="clear" w:color="auto" w:fill="FFFFFF"/>
        </w:rPr>
        <w:t>, </w:t>
      </w:r>
      <w:r w:rsidRPr="002025B4">
        <w:rPr>
          <w:i/>
          <w:iCs/>
          <w:sz w:val="18"/>
          <w:szCs w:val="24"/>
          <w:shd w:val="clear" w:color="auto" w:fill="FFFFFF"/>
        </w:rPr>
        <w:t>31</w:t>
      </w:r>
      <w:r w:rsidRPr="002025B4">
        <w:rPr>
          <w:sz w:val="18"/>
          <w:szCs w:val="24"/>
          <w:shd w:val="clear" w:color="auto" w:fill="FFFFFF"/>
        </w:rPr>
        <w:t>(2), 147-165.</w:t>
      </w:r>
    </w:p>
    <w:p w:rsidR="00C96188" w:rsidRPr="002025B4" w:rsidRDefault="00C96188" w:rsidP="002025B4">
      <w:pPr>
        <w:spacing w:after="113"/>
        <w:ind w:firstLine="284"/>
        <w:rPr>
          <w:sz w:val="18"/>
          <w:szCs w:val="24"/>
          <w:shd w:val="clear" w:color="auto" w:fill="FFFFFF"/>
        </w:rPr>
      </w:pPr>
      <w:proofErr w:type="spellStart"/>
      <w:proofErr w:type="gramStart"/>
      <w:r w:rsidRPr="002025B4">
        <w:rPr>
          <w:sz w:val="18"/>
          <w:szCs w:val="24"/>
          <w:shd w:val="clear" w:color="auto" w:fill="FFFFFF"/>
        </w:rPr>
        <w:t>Saracevic</w:t>
      </w:r>
      <w:proofErr w:type="spellEnd"/>
      <w:r w:rsidRPr="002025B4">
        <w:rPr>
          <w:sz w:val="18"/>
          <w:szCs w:val="24"/>
          <w:shd w:val="clear" w:color="auto" w:fill="FFFFFF"/>
        </w:rPr>
        <w:t>, T. (1975).</w:t>
      </w:r>
      <w:proofErr w:type="gramEnd"/>
      <w:r w:rsidRPr="002025B4">
        <w:rPr>
          <w:sz w:val="18"/>
          <w:szCs w:val="24"/>
          <w:shd w:val="clear" w:color="auto" w:fill="FFFFFF"/>
        </w:rPr>
        <w:t xml:space="preserve"> Relevance: A review of and a framework for the thinking on the n</w:t>
      </w:r>
      <w:r w:rsidRPr="002025B4">
        <w:rPr>
          <w:sz w:val="18"/>
          <w:szCs w:val="24"/>
          <w:shd w:val="clear" w:color="auto" w:fill="FFFFFF"/>
        </w:rPr>
        <w:t>o</w:t>
      </w:r>
      <w:r w:rsidRPr="002025B4">
        <w:rPr>
          <w:sz w:val="18"/>
          <w:szCs w:val="24"/>
          <w:shd w:val="clear" w:color="auto" w:fill="FFFFFF"/>
        </w:rPr>
        <w:t>tion in information science. </w:t>
      </w:r>
      <w:proofErr w:type="gramStart"/>
      <w:r w:rsidRPr="002025B4">
        <w:rPr>
          <w:i/>
          <w:iCs/>
          <w:sz w:val="18"/>
          <w:szCs w:val="24"/>
          <w:shd w:val="clear" w:color="auto" w:fill="FFFFFF"/>
        </w:rPr>
        <w:t>Journal of the Amer</w:t>
      </w:r>
      <w:r w:rsidRPr="002025B4">
        <w:rPr>
          <w:i/>
          <w:iCs/>
          <w:sz w:val="18"/>
          <w:szCs w:val="24"/>
          <w:shd w:val="clear" w:color="auto" w:fill="FFFFFF"/>
        </w:rPr>
        <w:t>i</w:t>
      </w:r>
      <w:r w:rsidRPr="002025B4">
        <w:rPr>
          <w:i/>
          <w:iCs/>
          <w:sz w:val="18"/>
          <w:szCs w:val="24"/>
          <w:shd w:val="clear" w:color="auto" w:fill="FFFFFF"/>
        </w:rPr>
        <w:t>can Society for information science</w:t>
      </w:r>
      <w:r w:rsidRPr="002025B4">
        <w:rPr>
          <w:sz w:val="18"/>
          <w:szCs w:val="24"/>
          <w:shd w:val="clear" w:color="auto" w:fill="FFFFFF"/>
        </w:rPr>
        <w:t>, </w:t>
      </w:r>
      <w:r w:rsidRPr="002025B4">
        <w:rPr>
          <w:i/>
          <w:iCs/>
          <w:sz w:val="18"/>
          <w:szCs w:val="24"/>
          <w:shd w:val="clear" w:color="auto" w:fill="FFFFFF"/>
        </w:rPr>
        <w:t>26</w:t>
      </w:r>
      <w:r w:rsidRPr="002025B4">
        <w:rPr>
          <w:sz w:val="18"/>
          <w:szCs w:val="24"/>
          <w:shd w:val="clear" w:color="auto" w:fill="FFFFFF"/>
        </w:rPr>
        <w:t>(6), 321-343.</w:t>
      </w:r>
      <w:proofErr w:type="gramEnd"/>
    </w:p>
    <w:p w:rsidR="00C96188" w:rsidRPr="002025B4" w:rsidRDefault="00C96188" w:rsidP="002025B4">
      <w:pPr>
        <w:spacing w:after="113"/>
        <w:ind w:firstLine="284"/>
        <w:rPr>
          <w:sz w:val="18"/>
          <w:szCs w:val="24"/>
          <w:shd w:val="clear" w:color="auto" w:fill="FFFFFF"/>
        </w:rPr>
      </w:pPr>
      <w:r w:rsidRPr="002025B4">
        <w:rPr>
          <w:sz w:val="18"/>
          <w:szCs w:val="24"/>
          <w:shd w:val="clear" w:color="auto" w:fill="FFFFFF"/>
          <w:lang w:val="pt-BR"/>
        </w:rPr>
        <w:t xml:space="preserve">Silva, V. L. M., Da Silva, M. B., &amp; de Brito, R. Z. L. (2012). O uso dos </w:t>
      </w:r>
      <w:proofErr w:type="spellStart"/>
      <w:r w:rsidRPr="002025B4">
        <w:rPr>
          <w:sz w:val="18"/>
          <w:szCs w:val="24"/>
          <w:shd w:val="clear" w:color="auto" w:fill="FFFFFF"/>
          <w:lang w:val="pt-BR"/>
        </w:rPr>
        <w:t>multimeios</w:t>
      </w:r>
      <w:proofErr w:type="spellEnd"/>
      <w:r w:rsidRPr="002025B4">
        <w:rPr>
          <w:sz w:val="18"/>
          <w:szCs w:val="24"/>
          <w:shd w:val="clear" w:color="auto" w:fill="FFFFFF"/>
          <w:lang w:val="pt-BR"/>
        </w:rPr>
        <w:t xml:space="preserve"> no pr</w:t>
      </w:r>
      <w:r w:rsidRPr="002025B4">
        <w:rPr>
          <w:sz w:val="18"/>
          <w:szCs w:val="24"/>
          <w:shd w:val="clear" w:color="auto" w:fill="FFFFFF"/>
          <w:lang w:val="pt-BR"/>
        </w:rPr>
        <w:t>o</w:t>
      </w:r>
      <w:r w:rsidRPr="002025B4">
        <w:rPr>
          <w:sz w:val="18"/>
          <w:szCs w:val="24"/>
          <w:shd w:val="clear" w:color="auto" w:fill="FFFFFF"/>
          <w:lang w:val="pt-BR"/>
        </w:rPr>
        <w:t>cesso de ensino-aprendizagem da Escola General Rodrigo Otavio–EMGRO. </w:t>
      </w:r>
      <w:proofErr w:type="spellStart"/>
      <w:r w:rsidRPr="002025B4">
        <w:rPr>
          <w:i/>
          <w:iCs/>
          <w:sz w:val="18"/>
          <w:szCs w:val="24"/>
          <w:shd w:val="clear" w:color="auto" w:fill="FFFFFF"/>
        </w:rPr>
        <w:t>Biblioteca</w:t>
      </w:r>
      <w:proofErr w:type="spellEnd"/>
      <w:r w:rsidRPr="002025B4">
        <w:rPr>
          <w:i/>
          <w:iCs/>
          <w:sz w:val="18"/>
          <w:szCs w:val="24"/>
          <w:shd w:val="clear" w:color="auto" w:fill="FFFFFF"/>
        </w:rPr>
        <w:t xml:space="preserve"> Escolar </w:t>
      </w:r>
      <w:proofErr w:type="spellStart"/>
      <w:r w:rsidRPr="002025B4">
        <w:rPr>
          <w:i/>
          <w:iCs/>
          <w:sz w:val="18"/>
          <w:szCs w:val="24"/>
          <w:shd w:val="clear" w:color="auto" w:fill="FFFFFF"/>
        </w:rPr>
        <w:t>em</w:t>
      </w:r>
      <w:proofErr w:type="spellEnd"/>
      <w:r w:rsidRPr="002025B4">
        <w:rPr>
          <w:i/>
          <w:iCs/>
          <w:sz w:val="18"/>
          <w:szCs w:val="24"/>
          <w:shd w:val="clear" w:color="auto" w:fill="FFFFFF"/>
        </w:rPr>
        <w:t xml:space="preserve"> </w:t>
      </w:r>
      <w:proofErr w:type="spellStart"/>
      <w:r w:rsidRPr="002025B4">
        <w:rPr>
          <w:i/>
          <w:iCs/>
          <w:sz w:val="18"/>
          <w:szCs w:val="24"/>
          <w:shd w:val="clear" w:color="auto" w:fill="FFFFFF"/>
        </w:rPr>
        <w:t>Revista</w:t>
      </w:r>
      <w:proofErr w:type="spellEnd"/>
      <w:r w:rsidRPr="002025B4">
        <w:rPr>
          <w:sz w:val="18"/>
          <w:szCs w:val="24"/>
          <w:shd w:val="clear" w:color="auto" w:fill="FFFFFF"/>
        </w:rPr>
        <w:t>, </w:t>
      </w:r>
      <w:r w:rsidRPr="002025B4">
        <w:rPr>
          <w:i/>
          <w:iCs/>
          <w:sz w:val="18"/>
          <w:szCs w:val="24"/>
          <w:shd w:val="clear" w:color="auto" w:fill="FFFFFF"/>
        </w:rPr>
        <w:t>1</w:t>
      </w:r>
      <w:r w:rsidRPr="002025B4">
        <w:rPr>
          <w:sz w:val="18"/>
          <w:szCs w:val="24"/>
          <w:shd w:val="clear" w:color="auto" w:fill="FFFFFF"/>
        </w:rPr>
        <w:t>(2), 45-62.</w:t>
      </w:r>
    </w:p>
    <w:p w:rsidR="00C96188" w:rsidRPr="002025B4" w:rsidRDefault="00C96188" w:rsidP="002025B4">
      <w:pPr>
        <w:spacing w:after="113"/>
        <w:ind w:firstLine="284"/>
        <w:rPr>
          <w:sz w:val="18"/>
          <w:szCs w:val="24"/>
          <w:shd w:val="clear" w:color="auto" w:fill="FFFFFF"/>
        </w:rPr>
      </w:pPr>
      <w:proofErr w:type="spellStart"/>
      <w:r w:rsidRPr="002025B4">
        <w:rPr>
          <w:sz w:val="18"/>
          <w:szCs w:val="24"/>
          <w:shd w:val="clear" w:color="auto" w:fill="FFFFFF"/>
        </w:rPr>
        <w:t>Shapere</w:t>
      </w:r>
      <w:proofErr w:type="spellEnd"/>
      <w:r w:rsidRPr="002025B4">
        <w:rPr>
          <w:sz w:val="18"/>
          <w:szCs w:val="24"/>
          <w:shd w:val="clear" w:color="auto" w:fill="FFFFFF"/>
        </w:rPr>
        <w:t xml:space="preserve">, D. (1984). </w:t>
      </w:r>
      <w:proofErr w:type="gramStart"/>
      <w:r w:rsidRPr="002025B4">
        <w:rPr>
          <w:sz w:val="18"/>
          <w:szCs w:val="24"/>
          <w:shd w:val="clear" w:color="auto" w:fill="FFFFFF"/>
        </w:rPr>
        <w:t>Scientific theories and their domains.</w:t>
      </w:r>
      <w:proofErr w:type="gramEnd"/>
      <w:r w:rsidRPr="002025B4">
        <w:rPr>
          <w:sz w:val="18"/>
          <w:szCs w:val="24"/>
          <w:shd w:val="clear" w:color="auto" w:fill="FFFFFF"/>
        </w:rPr>
        <w:t xml:space="preserve"> In </w:t>
      </w:r>
      <w:r w:rsidRPr="002025B4">
        <w:rPr>
          <w:i/>
          <w:iCs/>
          <w:sz w:val="18"/>
          <w:szCs w:val="24"/>
          <w:shd w:val="clear" w:color="auto" w:fill="FFFFFF"/>
        </w:rPr>
        <w:t>Reason and the Search for Knowledge</w:t>
      </w:r>
      <w:r w:rsidRPr="002025B4">
        <w:rPr>
          <w:sz w:val="18"/>
          <w:szCs w:val="24"/>
          <w:shd w:val="clear" w:color="auto" w:fill="FFFFFF"/>
        </w:rPr>
        <w:t xml:space="preserve"> (pp. 273-319). </w:t>
      </w:r>
      <w:proofErr w:type="gramStart"/>
      <w:r w:rsidRPr="002025B4">
        <w:rPr>
          <w:sz w:val="18"/>
          <w:szCs w:val="24"/>
          <w:shd w:val="clear" w:color="auto" w:fill="FFFFFF"/>
        </w:rPr>
        <w:t>Springer, Dordrecht.</w:t>
      </w:r>
      <w:proofErr w:type="gramEnd"/>
    </w:p>
    <w:p w:rsidR="00C96188" w:rsidRPr="002025B4" w:rsidRDefault="00C96188" w:rsidP="002025B4">
      <w:pPr>
        <w:spacing w:after="113"/>
        <w:ind w:firstLine="284"/>
        <w:rPr>
          <w:sz w:val="18"/>
          <w:szCs w:val="24"/>
          <w:shd w:val="clear" w:color="auto" w:fill="FFFFFF"/>
        </w:rPr>
      </w:pPr>
      <w:proofErr w:type="gramStart"/>
      <w:r w:rsidRPr="002025B4">
        <w:rPr>
          <w:sz w:val="18"/>
          <w:szCs w:val="24"/>
          <w:shd w:val="clear" w:color="auto" w:fill="FFFFFF"/>
        </w:rPr>
        <w:t>Tennis, J. (2012).</w:t>
      </w:r>
      <w:proofErr w:type="gramEnd"/>
      <w:r w:rsidRPr="002025B4">
        <w:rPr>
          <w:sz w:val="18"/>
          <w:szCs w:val="24"/>
          <w:shd w:val="clear" w:color="auto" w:fill="FFFFFF"/>
        </w:rPr>
        <w:t xml:space="preserve"> What does a domain analysis look like in form, function, and genre</w:t>
      </w:r>
      <w:proofErr w:type="gramStart"/>
      <w:r w:rsidRPr="002025B4">
        <w:rPr>
          <w:sz w:val="18"/>
          <w:szCs w:val="24"/>
          <w:shd w:val="clear" w:color="auto" w:fill="FFFFFF"/>
        </w:rPr>
        <w:t>?.</w:t>
      </w:r>
      <w:proofErr w:type="gramEnd"/>
      <w:r w:rsidRPr="002025B4">
        <w:rPr>
          <w:sz w:val="18"/>
          <w:szCs w:val="24"/>
          <w:shd w:val="clear" w:color="auto" w:fill="FFFFFF"/>
        </w:rPr>
        <w:t xml:space="preserve"> </w:t>
      </w:r>
      <w:r w:rsidRPr="002025B4">
        <w:rPr>
          <w:bCs/>
          <w:i/>
          <w:sz w:val="18"/>
          <w:szCs w:val="24"/>
          <w:shd w:val="clear" w:color="auto" w:fill="FFFFFF"/>
        </w:rPr>
        <w:t>Brazilian Journal of Information Science</w:t>
      </w:r>
      <w:r w:rsidRPr="002025B4">
        <w:rPr>
          <w:bCs/>
          <w:sz w:val="18"/>
          <w:szCs w:val="24"/>
          <w:shd w:val="clear" w:color="auto" w:fill="FFFFFF"/>
        </w:rPr>
        <w:t>, 6(1)</w:t>
      </w:r>
      <w:r w:rsidRPr="002025B4">
        <w:rPr>
          <w:sz w:val="18"/>
          <w:szCs w:val="24"/>
          <w:shd w:val="clear" w:color="auto" w:fill="FFFFFF"/>
        </w:rPr>
        <w:t>, 3-15.</w:t>
      </w:r>
    </w:p>
    <w:p w:rsidR="00C96188" w:rsidRPr="002025B4" w:rsidRDefault="00C96188" w:rsidP="002025B4">
      <w:pPr>
        <w:spacing w:after="113"/>
        <w:rPr>
          <w:color w:val="000000"/>
          <w:sz w:val="24"/>
          <w:szCs w:val="24"/>
          <w:shd w:val="clear" w:color="auto" w:fill="FFFFFF"/>
        </w:rPr>
      </w:pPr>
    </w:p>
    <w:p w:rsidR="004664A4" w:rsidRPr="00404F92" w:rsidRDefault="004664A4">
      <w:pPr>
        <w:pStyle w:val="Referencia"/>
        <w:jc w:val="left"/>
        <w:rPr>
          <w:lang w:val="pt-BR"/>
        </w:rPr>
      </w:pPr>
    </w:p>
    <w:sectPr w:rsidR="004664A4" w:rsidRPr="00404F92">
      <w:headerReference w:type="even" r:id="rId8"/>
      <w:headerReference w:type="default" r:id="rId9"/>
      <w:pgSz w:w="11906" w:h="16838"/>
      <w:pgMar w:top="2948" w:right="2494" w:bottom="2948" w:left="2494" w:header="2381" w:footer="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999" w:rsidRDefault="00957999">
      <w:pPr>
        <w:spacing w:line="240" w:lineRule="auto"/>
      </w:pPr>
      <w:r>
        <w:separator/>
      </w:r>
    </w:p>
  </w:endnote>
  <w:endnote w:type="continuationSeparator" w:id="0">
    <w:p w:rsidR="00957999" w:rsidRDefault="00957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erif CJK SC">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999" w:rsidRDefault="00957999">
      <w:pPr>
        <w:spacing w:line="240" w:lineRule="auto"/>
      </w:pPr>
      <w:r>
        <w:separator/>
      </w:r>
    </w:p>
  </w:footnote>
  <w:footnote w:type="continuationSeparator" w:id="0">
    <w:p w:rsidR="00957999" w:rsidRDefault="009579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A4" w:rsidRDefault="00957999">
    <w:pPr>
      <w:pStyle w:val="Cabealho"/>
    </w:pPr>
    <w:r>
      <w:fldChar w:fldCharType="begin"/>
    </w:r>
    <w:r>
      <w:instrText>PAGE</w:instrText>
    </w:r>
    <w:r>
      <w:fldChar w:fldCharType="separate"/>
    </w:r>
    <w:r w:rsidR="002530E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A4" w:rsidRDefault="00957999">
    <w:pPr>
      <w:pStyle w:val="Cabealho"/>
      <w:jc w:val="right"/>
    </w:pPr>
    <w:r>
      <w:fldChar w:fldCharType="begin"/>
    </w:r>
    <w:r>
      <w:instrText>PAGE</w:instrText>
    </w:r>
    <w:r>
      <w:fldChar w:fldCharType="separate"/>
    </w:r>
    <w:r w:rsidR="008A1453">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BE4"/>
    <w:multiLevelType w:val="hybridMultilevel"/>
    <w:tmpl w:val="E82A55E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
    <w:nsid w:val="1F605646"/>
    <w:multiLevelType w:val="multilevel"/>
    <w:tmpl w:val="19DEBDA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DC47525"/>
    <w:multiLevelType w:val="multilevel"/>
    <w:tmpl w:val="B58418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E5B3EA9"/>
    <w:multiLevelType w:val="hybridMultilevel"/>
    <w:tmpl w:val="9C88B512"/>
    <w:lvl w:ilvl="0" w:tplc="CF187C64">
      <w:start w:val="3"/>
      <w:numFmt w:val="bullet"/>
      <w:lvlText w:val="-"/>
      <w:lvlJc w:val="left"/>
      <w:pPr>
        <w:ind w:left="1211" w:hanging="360"/>
      </w:pPr>
      <w:rPr>
        <w:rFonts w:ascii="Times New Roman" w:eastAsia="Times New Roman" w:hAnsi="Times New Roman"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227"/>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A4"/>
    <w:rsid w:val="0005341C"/>
    <w:rsid w:val="00171272"/>
    <w:rsid w:val="001D1F8E"/>
    <w:rsid w:val="002025B4"/>
    <w:rsid w:val="002530EB"/>
    <w:rsid w:val="00404F92"/>
    <w:rsid w:val="00407617"/>
    <w:rsid w:val="004664A4"/>
    <w:rsid w:val="00496DD9"/>
    <w:rsid w:val="004C4C14"/>
    <w:rsid w:val="006E31E3"/>
    <w:rsid w:val="007C1B0E"/>
    <w:rsid w:val="007F19EC"/>
    <w:rsid w:val="008A1453"/>
    <w:rsid w:val="008C0C3B"/>
    <w:rsid w:val="00957999"/>
    <w:rsid w:val="00962DC4"/>
    <w:rsid w:val="00A3684A"/>
    <w:rsid w:val="00AC2CDE"/>
    <w:rsid w:val="00B72E3F"/>
    <w:rsid w:val="00BC3433"/>
    <w:rsid w:val="00BE5A45"/>
    <w:rsid w:val="00C96188"/>
    <w:rsid w:val="00CD51CE"/>
    <w:rsid w:val="00CD7814"/>
    <w:rsid w:val="00DC301C"/>
    <w:rsid w:val="00DE5975"/>
    <w:rsid w:val="00E25677"/>
    <w:rsid w:val="00E77B43"/>
    <w:rsid w:val="00EC7251"/>
    <w:rsid w:val="00F1584B"/>
    <w:rsid w:val="00F22CC2"/>
    <w:rsid w:val="00F8568A"/>
    <w:rsid w:val="00FE71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oto Serif CJK S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LineNumbers/>
      <w:overflowPunct w:val="0"/>
      <w:spacing w:line="240" w:lineRule="atLeast"/>
      <w:ind w:firstLine="283"/>
      <w:jc w:val="both"/>
      <w:textAlignment w:val="baseline"/>
    </w:pPr>
    <w:rPr>
      <w:rFonts w:ascii="Times New Roman" w:eastAsia="Times New Roman" w:hAnsi="Times New Roman"/>
    </w:rPr>
  </w:style>
  <w:style w:type="paragraph" w:styleId="Ttulo1">
    <w:name w:val="heading 1"/>
    <w:basedOn w:val="Normal"/>
    <w:next w:val="PrimerParrafo"/>
    <w:qFormat/>
    <w:pPr>
      <w:keepNext/>
      <w:keepLines/>
      <w:suppressAutoHyphens/>
      <w:spacing w:before="360" w:after="240" w:line="300" w:lineRule="atLeast"/>
      <w:ind w:left="567" w:hanging="567"/>
      <w:jc w:val="left"/>
      <w:outlineLvl w:val="0"/>
    </w:pPr>
    <w:rPr>
      <w:b/>
      <w:sz w:val="24"/>
    </w:rPr>
  </w:style>
  <w:style w:type="paragraph" w:styleId="Ttulo2">
    <w:name w:val="heading 2"/>
    <w:basedOn w:val="Normal"/>
    <w:next w:val="PrimerParrafo"/>
    <w:qFormat/>
    <w:pPr>
      <w:keepNext/>
      <w:keepLines/>
      <w:suppressAutoHyphens/>
      <w:spacing w:before="360" w:after="160"/>
      <w:ind w:left="567" w:hanging="567"/>
      <w:jc w:val="left"/>
      <w:outlineLvl w:val="1"/>
    </w:pPr>
    <w:rPr>
      <w:b/>
    </w:rPr>
  </w:style>
  <w:style w:type="paragraph" w:styleId="Ttulo3">
    <w:name w:val="heading 3"/>
    <w:basedOn w:val="Normal"/>
    <w:next w:val="Normal"/>
    <w:qFormat/>
    <w:pPr>
      <w:spacing w:before="360"/>
      <w:ind w:firstLine="0"/>
      <w:outlineLvl w:val="2"/>
    </w:pPr>
  </w:style>
  <w:style w:type="paragraph" w:styleId="Ttulo4">
    <w:name w:val="heading 4"/>
    <w:basedOn w:val="Normal"/>
    <w:next w:val="Normal"/>
    <w:qFormat/>
    <w:pPr>
      <w:spacing w:before="240"/>
      <w:ind w:firstLine="0"/>
      <w:outlineLvl w:val="3"/>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e-mail">
    <w:name w:val="e-mail"/>
    <w:basedOn w:val="Fontepargpadro"/>
    <w:qFormat/>
    <w:rPr>
      <w:rFonts w:ascii="Courier" w:hAnsi="Courier"/>
    </w:rPr>
  </w:style>
  <w:style w:type="character" w:customStyle="1" w:styleId="Ancladenotaalpie">
    <w:name w:val="Ancla de nota al pie"/>
    <w:rPr>
      <w:vertAlign w:val="superscript"/>
    </w:rPr>
  </w:style>
  <w:style w:type="character" w:customStyle="1" w:styleId="FootnoteCharacters">
    <w:name w:val="Footnote Characters"/>
    <w:basedOn w:val="Fontepargpadro"/>
    <w:qFormat/>
    <w:rPr>
      <w:vertAlign w:val="superscript"/>
    </w:rPr>
  </w:style>
  <w:style w:type="character" w:customStyle="1" w:styleId="heading3">
    <w:name w:val="heading3"/>
    <w:basedOn w:val="Fontepargpadro"/>
    <w:qFormat/>
    <w:rPr>
      <w:b/>
    </w:rPr>
  </w:style>
  <w:style w:type="character" w:customStyle="1" w:styleId="heading4">
    <w:name w:val="heading4"/>
    <w:basedOn w:val="Fontepargpadro"/>
    <w:qFormat/>
    <w:rPr>
      <w:i/>
    </w:rPr>
  </w:style>
  <w:style w:type="character" w:customStyle="1" w:styleId="EnlacedeInternet">
    <w:name w:val="Enlace de Internet"/>
    <w:basedOn w:val="Fontepargpadro"/>
    <w:rPr>
      <w:color w:val="auto"/>
      <w:u w:val="none"/>
    </w:rPr>
  </w:style>
  <w:style w:type="character" w:styleId="Nmerodepgina">
    <w:name w:val="page number"/>
    <w:basedOn w:val="Fontepargpadro"/>
    <w:qFormat/>
    <w:rPr>
      <w:sz w:val="18"/>
    </w:rPr>
  </w:style>
  <w:style w:type="character" w:customStyle="1" w:styleId="url">
    <w:name w:val="url"/>
    <w:basedOn w:val="Fontepargpadro"/>
    <w:qFormat/>
    <w:rPr>
      <w:rFonts w:ascii="Courier" w:hAnsi="Courier"/>
    </w:rPr>
  </w:style>
  <w:style w:type="character" w:customStyle="1" w:styleId="ORCID">
    <w:name w:val="ORCID"/>
    <w:basedOn w:val="Fontepargpadro"/>
    <w:qFormat/>
    <w:rPr>
      <w:vertAlign w:val="superscript"/>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b w:val="0"/>
      <w:i/>
      <w:sz w:val="20"/>
    </w:rPr>
  </w:style>
  <w:style w:type="character" w:customStyle="1" w:styleId="ListLabel18">
    <w:name w:val="ListLabel 18"/>
    <w:qFormat/>
  </w:style>
  <w:style w:type="character" w:customStyle="1" w:styleId="ListLabel19">
    <w:name w:val="ListLabel 19"/>
    <w:qFormat/>
    <w:rPr>
      <w:b w:val="0"/>
      <w:i/>
      <w:sz w:val="20"/>
    </w:rPr>
  </w:style>
  <w:style w:type="character" w:customStyle="1" w:styleId="ListLabel20">
    <w:name w:val="ListLabel 20"/>
    <w:qFormat/>
  </w:style>
  <w:style w:type="character" w:customStyle="1" w:styleId="Smbolosdenumeracin">
    <w:name w:val="Símbolos de numeración"/>
    <w:qFormat/>
  </w:style>
  <w:style w:type="character" w:customStyle="1" w:styleId="ListLabel21">
    <w:name w:val="ListLabel 21"/>
    <w:qFormat/>
    <w:rPr>
      <w:b w:val="0"/>
      <w:i/>
      <w:sz w:val="20"/>
    </w:rPr>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rPr>
      <w:b w:val="0"/>
      <w:i/>
      <w:sz w:val="20"/>
    </w:rPr>
  </w:style>
  <w:style w:type="character" w:customStyle="1" w:styleId="ListLabel25">
    <w:name w:val="ListLabel 25"/>
    <w:qFormat/>
  </w:style>
  <w:style w:type="character" w:customStyle="1" w:styleId="ListLabel26">
    <w:name w:val="ListLabel 26"/>
    <w:qFormat/>
  </w:style>
  <w:style w:type="paragraph" w:styleId="Ttulo">
    <w:name w:val="Title"/>
    <w:basedOn w:val="Normal"/>
    <w:next w:val="Corpodetexto"/>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link w:val="CorpodetextoChar"/>
    <w:pPr>
      <w:spacing w:after="140" w:line="276" w:lineRule="auto"/>
    </w:pPr>
  </w:style>
  <w:style w:type="paragraph" w:styleId="Lista">
    <w:name w:val="List"/>
    <w:basedOn w:val="Corpodetexto"/>
    <w:rPr>
      <w:rFonts w:cs="FreeSans"/>
    </w:rPr>
  </w:style>
  <w:style w:type="paragraph" w:styleId="Legenda">
    <w:name w:val="caption"/>
    <w:basedOn w:val="Normal"/>
    <w:qFormat/>
    <w:pPr>
      <w:spacing w:before="120" w:after="120"/>
    </w:pPr>
    <w:rPr>
      <w:rFonts w:cs="FreeSans"/>
      <w:i/>
      <w:iCs/>
      <w:sz w:val="24"/>
      <w:szCs w:val="24"/>
    </w:rPr>
  </w:style>
  <w:style w:type="paragraph" w:customStyle="1" w:styleId="ndice">
    <w:name w:val="Índice"/>
    <w:basedOn w:val="Normal"/>
    <w:qFormat/>
    <w:rPr>
      <w:rFonts w:cs="FreeSans"/>
    </w:rPr>
  </w:style>
  <w:style w:type="paragraph" w:customStyle="1" w:styleId="Resumen">
    <w:name w:val="Resumen"/>
    <w:basedOn w:val="Normal"/>
    <w:next w:val="Keywords"/>
    <w:qFormat/>
    <w:pPr>
      <w:spacing w:before="601" w:after="249" w:line="220" w:lineRule="atLeast"/>
      <w:ind w:left="567" w:right="567" w:firstLine="0"/>
      <w:contextualSpacing/>
    </w:pPr>
    <w:rPr>
      <w:sz w:val="18"/>
    </w:rPr>
  </w:style>
  <w:style w:type="paragraph" w:customStyle="1" w:styleId="Filiacion">
    <w:name w:val="Filiacion"/>
    <w:basedOn w:val="Normal"/>
    <w:qFormat/>
    <w:pPr>
      <w:spacing w:after="200" w:line="220" w:lineRule="atLeast"/>
      <w:ind w:firstLine="0"/>
      <w:contextualSpacing/>
      <w:jc w:val="center"/>
    </w:pPr>
    <w:rPr>
      <w:sz w:val="18"/>
    </w:rPr>
  </w:style>
  <w:style w:type="paragraph" w:customStyle="1" w:styleId="Autores">
    <w:name w:val="Autores"/>
    <w:basedOn w:val="Normal"/>
    <w:next w:val="Filiacion"/>
    <w:qFormat/>
    <w:pPr>
      <w:spacing w:after="200" w:line="220" w:lineRule="atLeast"/>
      <w:ind w:firstLine="0"/>
      <w:jc w:val="center"/>
    </w:pPr>
  </w:style>
  <w:style w:type="paragraph" w:customStyle="1" w:styleId="bulletitem">
    <w:name w:val="bulletitem"/>
    <w:basedOn w:val="Normal"/>
    <w:qFormat/>
    <w:pPr>
      <w:spacing w:before="160" w:after="160"/>
      <w:contextualSpacing/>
    </w:pPr>
  </w:style>
  <w:style w:type="paragraph" w:customStyle="1" w:styleId="dashitem">
    <w:name w:val="dashitem"/>
    <w:basedOn w:val="Normal"/>
    <w:qFormat/>
    <w:pPr>
      <w:spacing w:before="160" w:after="160"/>
      <w:contextualSpacing/>
    </w:pPr>
  </w:style>
  <w:style w:type="paragraph" w:customStyle="1" w:styleId="equation">
    <w:name w:val="equation"/>
    <w:basedOn w:val="Normal"/>
    <w:next w:val="Normal"/>
    <w:qFormat/>
    <w:pPr>
      <w:tabs>
        <w:tab w:val="center" w:pos="3289"/>
        <w:tab w:val="right" w:pos="6917"/>
      </w:tabs>
      <w:spacing w:before="160" w:after="160"/>
      <w:ind w:firstLine="0"/>
    </w:pPr>
  </w:style>
  <w:style w:type="paragraph" w:customStyle="1" w:styleId="TitFigura">
    <w:name w:val="TitFigura"/>
    <w:basedOn w:val="Normal"/>
    <w:next w:val="Normal"/>
    <w:qFormat/>
    <w:pPr>
      <w:keepLines/>
      <w:spacing w:before="120" w:after="240" w:line="220" w:lineRule="atLeast"/>
      <w:ind w:firstLine="0"/>
      <w:jc w:val="center"/>
    </w:pPr>
    <w:rPr>
      <w:sz w:val="18"/>
    </w:rPr>
  </w:style>
  <w:style w:type="paragraph" w:styleId="Rodap">
    <w:name w:val="footer"/>
    <w:basedOn w:val="Normal"/>
  </w:style>
  <w:style w:type="paragraph" w:customStyle="1" w:styleId="Cabecera1">
    <w:name w:val="Cabecera1"/>
    <w:basedOn w:val="Normal"/>
    <w:next w:val="PrimerParrafo"/>
    <w:qFormat/>
    <w:pPr>
      <w:keepNext/>
      <w:keepLines/>
      <w:suppressAutoHyphens/>
      <w:spacing w:before="360" w:after="240" w:line="300" w:lineRule="atLeast"/>
      <w:ind w:left="567" w:hanging="567"/>
      <w:jc w:val="left"/>
      <w:outlineLvl w:val="0"/>
    </w:pPr>
    <w:rPr>
      <w:b/>
      <w:sz w:val="24"/>
    </w:rPr>
  </w:style>
  <w:style w:type="paragraph" w:customStyle="1" w:styleId="heading2">
    <w:name w:val="heading2"/>
    <w:basedOn w:val="Normal"/>
    <w:next w:val="PrimerParrafo"/>
    <w:qFormat/>
    <w:pPr>
      <w:keepNext/>
      <w:keepLines/>
      <w:suppressAutoHyphens/>
      <w:spacing w:before="360" w:after="160"/>
      <w:ind w:left="567" w:hanging="567"/>
      <w:jc w:val="left"/>
      <w:outlineLvl w:val="1"/>
    </w:pPr>
    <w:rPr>
      <w:b/>
    </w:rPr>
  </w:style>
  <w:style w:type="paragraph" w:customStyle="1" w:styleId="image">
    <w:name w:val="image"/>
    <w:basedOn w:val="Normal"/>
    <w:next w:val="Normal"/>
    <w:qFormat/>
    <w:pPr>
      <w:spacing w:before="240" w:after="120"/>
      <w:ind w:firstLine="0"/>
      <w:jc w:val="center"/>
    </w:pPr>
  </w:style>
  <w:style w:type="paragraph" w:customStyle="1" w:styleId="Keywords">
    <w:name w:val="Keywords"/>
    <w:basedOn w:val="Resumen"/>
    <w:next w:val="Cabecera1"/>
    <w:qFormat/>
    <w:pPr>
      <w:spacing w:before="220" w:after="360"/>
      <w:jc w:val="left"/>
    </w:pPr>
  </w:style>
  <w:style w:type="paragraph" w:styleId="Cabealho">
    <w:name w:val="header"/>
    <w:basedOn w:val="Normal"/>
    <w:pPr>
      <w:tabs>
        <w:tab w:val="center" w:pos="4536"/>
        <w:tab w:val="right" w:pos="9072"/>
      </w:tabs>
      <w:ind w:firstLine="0"/>
    </w:pPr>
    <w:rPr>
      <w:sz w:val="18"/>
      <w:szCs w:val="18"/>
    </w:rPr>
  </w:style>
  <w:style w:type="paragraph" w:customStyle="1" w:styleId="numitem">
    <w:name w:val="numitem"/>
    <w:basedOn w:val="Normal"/>
    <w:qFormat/>
    <w:pPr>
      <w:spacing w:before="160" w:after="160"/>
      <w:contextualSpacing/>
    </w:pPr>
  </w:style>
  <w:style w:type="paragraph" w:customStyle="1" w:styleId="PrimerParrafo">
    <w:name w:val="PrimerParrafo"/>
    <w:basedOn w:val="Normal"/>
    <w:next w:val="Normal"/>
    <w:qFormat/>
    <w:pPr>
      <w:ind w:firstLine="0"/>
    </w:pPr>
  </w:style>
  <w:style w:type="paragraph" w:customStyle="1" w:styleId="programcode">
    <w:name w:val="programcode"/>
    <w:basedOn w:val="Normal"/>
    <w:qFormat/>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unninghead-left">
    <w:name w:val="running head - left"/>
    <w:basedOn w:val="Normal"/>
    <w:qFormat/>
    <w:pPr>
      <w:ind w:firstLine="0"/>
      <w:jc w:val="left"/>
    </w:pPr>
    <w:rPr>
      <w:sz w:val="18"/>
      <w:szCs w:val="18"/>
    </w:rPr>
  </w:style>
  <w:style w:type="paragraph" w:customStyle="1" w:styleId="runninghead-right">
    <w:name w:val="running head - right"/>
    <w:basedOn w:val="Normal"/>
    <w:qFormat/>
    <w:pPr>
      <w:ind w:firstLine="0"/>
      <w:jc w:val="right"/>
    </w:pPr>
    <w:rPr>
      <w:bCs/>
      <w:sz w:val="18"/>
      <w:szCs w:val="18"/>
    </w:rPr>
  </w:style>
  <w:style w:type="paragraph" w:customStyle="1" w:styleId="TituloPrincipal">
    <w:name w:val="TituloPrincipal"/>
    <w:basedOn w:val="Normal"/>
    <w:next w:val="Autores"/>
    <w:qFormat/>
    <w:pPr>
      <w:keepNext/>
      <w:keepLines/>
      <w:suppressAutoHyphens/>
      <w:spacing w:after="480" w:line="360" w:lineRule="atLeast"/>
      <w:ind w:firstLine="0"/>
      <w:jc w:val="center"/>
    </w:pPr>
    <w:rPr>
      <w:b/>
      <w:sz w:val="28"/>
    </w:rPr>
  </w:style>
  <w:style w:type="paragraph" w:customStyle="1" w:styleId="papersubtitle">
    <w:name w:val="papersubtitle"/>
    <w:basedOn w:val="TituloPrincipal"/>
    <w:next w:val="Autores"/>
    <w:qFormat/>
    <w:pPr>
      <w:spacing w:before="120" w:line="280" w:lineRule="atLeast"/>
    </w:pPr>
    <w:rPr>
      <w:sz w:val="24"/>
    </w:rPr>
  </w:style>
  <w:style w:type="paragraph" w:customStyle="1" w:styleId="TitTabla">
    <w:name w:val="TitTabla"/>
    <w:basedOn w:val="Normal"/>
    <w:next w:val="Normal"/>
    <w:qFormat/>
    <w:pPr>
      <w:keepNext/>
      <w:keepLines/>
      <w:spacing w:before="240" w:after="120" w:line="220" w:lineRule="atLeast"/>
      <w:ind w:firstLine="0"/>
      <w:jc w:val="center"/>
    </w:pPr>
    <w:rPr>
      <w:sz w:val="18"/>
    </w:rPr>
  </w:style>
  <w:style w:type="paragraph" w:styleId="Textodenotaderodap">
    <w:name w:val="footnote text"/>
    <w:basedOn w:val="Normal"/>
    <w:pPr>
      <w:spacing w:line="220" w:lineRule="atLeast"/>
      <w:ind w:left="227" w:hanging="227"/>
    </w:pPr>
    <w:rPr>
      <w:sz w:val="18"/>
    </w:rPr>
  </w:style>
  <w:style w:type="paragraph" w:customStyle="1" w:styleId="ReferenceLine">
    <w:name w:val="ReferenceLine"/>
    <w:basedOn w:val="PrimerParrafo"/>
    <w:qFormat/>
    <w:pPr>
      <w:spacing w:line="200" w:lineRule="exact"/>
    </w:pPr>
    <w:rPr>
      <w:sz w:val="16"/>
    </w:rPr>
  </w:style>
  <w:style w:type="paragraph" w:customStyle="1" w:styleId="Contenidodelatabla">
    <w:name w:val="Contenido de la tabla"/>
    <w:basedOn w:val="Normal"/>
    <w:qFormat/>
  </w:style>
  <w:style w:type="paragraph" w:customStyle="1" w:styleId="Abstract">
    <w:name w:val="Abstract"/>
    <w:basedOn w:val="Resumen"/>
    <w:qFormat/>
    <w:pPr>
      <w:spacing w:before="0"/>
    </w:pPr>
  </w:style>
  <w:style w:type="paragraph" w:customStyle="1" w:styleId="PalabrasClave">
    <w:name w:val="PalabrasClave"/>
    <w:basedOn w:val="Keywords"/>
    <w:next w:val="Abstract"/>
    <w:qFormat/>
    <w:pPr>
      <w:spacing w:before="0" w:after="249"/>
    </w:pPr>
  </w:style>
  <w:style w:type="paragraph" w:customStyle="1" w:styleId="Ttulodelatabla">
    <w:name w:val="Título de la tabla"/>
    <w:basedOn w:val="Contenidodelatabla"/>
    <w:qFormat/>
    <w:pPr>
      <w:jc w:val="center"/>
    </w:pPr>
    <w:rPr>
      <w:b/>
      <w:bCs/>
    </w:rPr>
  </w:style>
  <w:style w:type="paragraph" w:customStyle="1" w:styleId="Referencia">
    <w:name w:val="Referencia"/>
    <w:basedOn w:val="Cabeceraizquierda"/>
    <w:qFormat/>
    <w:pPr>
      <w:spacing w:after="113"/>
      <w:ind w:left="283" w:hanging="283"/>
    </w:pPr>
    <w:rPr>
      <w:sz w:val="18"/>
    </w:rPr>
  </w:style>
  <w:style w:type="paragraph" w:customStyle="1" w:styleId="Cabeceraizquierda">
    <w:name w:val="Cabecera izquierda"/>
    <w:basedOn w:val="Normal"/>
    <w:qFormat/>
    <w:pPr>
      <w:tabs>
        <w:tab w:val="center" w:pos="3459"/>
        <w:tab w:val="right" w:pos="6918"/>
      </w:tabs>
    </w:pPr>
  </w:style>
  <w:style w:type="numbering" w:customStyle="1" w:styleId="arabnumitem">
    <w:name w:val="arabnumitem"/>
    <w:qFormat/>
  </w:style>
  <w:style w:type="numbering" w:customStyle="1" w:styleId="headings">
    <w:name w:val="headings"/>
    <w:qFormat/>
  </w:style>
  <w:style w:type="numbering" w:customStyle="1" w:styleId="itemization1">
    <w:name w:val="itemization1"/>
    <w:qFormat/>
  </w:style>
  <w:style w:type="numbering" w:customStyle="1" w:styleId="itemization2">
    <w:name w:val="itemization2"/>
    <w:qFormat/>
  </w:style>
  <w:style w:type="numbering" w:customStyle="1" w:styleId="referencelist">
    <w:name w:val="referencelist"/>
    <w:qFormat/>
  </w:style>
  <w:style w:type="character" w:styleId="Hyperlink">
    <w:name w:val="Hyperlink"/>
    <w:basedOn w:val="Fontepargpadro"/>
    <w:uiPriority w:val="99"/>
    <w:unhideWhenUsed/>
    <w:rsid w:val="00404F92"/>
    <w:rPr>
      <w:color w:val="0000FF" w:themeColor="hyperlink"/>
      <w:u w:val="single"/>
    </w:rPr>
  </w:style>
  <w:style w:type="paragraph" w:styleId="PargrafodaLista">
    <w:name w:val="List Paragraph"/>
    <w:basedOn w:val="Normal"/>
    <w:uiPriority w:val="34"/>
    <w:qFormat/>
    <w:rsid w:val="00CD51CE"/>
    <w:pPr>
      <w:suppressLineNumbers w:val="0"/>
      <w:overflowPunct/>
      <w:spacing w:line="240" w:lineRule="auto"/>
      <w:ind w:left="720" w:firstLine="0"/>
      <w:contextualSpacing/>
      <w:jc w:val="left"/>
      <w:textAlignment w:val="auto"/>
    </w:pPr>
    <w:rPr>
      <w:lang w:val="pt-BR" w:eastAsia="pt-BR"/>
    </w:rPr>
  </w:style>
  <w:style w:type="character" w:customStyle="1" w:styleId="CorpodetextoChar">
    <w:name w:val="Corpo de texto Char"/>
    <w:basedOn w:val="Fontepargpadro"/>
    <w:link w:val="Corpodetexto"/>
    <w:rsid w:val="00AC2CDE"/>
    <w:rPr>
      <w:rFonts w:ascii="Times New Roman" w:eastAsia="Times New Roman" w:hAnsi="Times New Roman"/>
    </w:rPr>
  </w:style>
  <w:style w:type="paragraph" w:customStyle="1" w:styleId="Default">
    <w:name w:val="Default"/>
    <w:rsid w:val="00F22CC2"/>
    <w:pPr>
      <w:autoSpaceDE w:val="0"/>
      <w:autoSpaceDN w:val="0"/>
      <w:adjustRightInd w:val="0"/>
    </w:pPr>
    <w:rPr>
      <w:rFonts w:eastAsia="Calibri" w:cs="Calibri"/>
      <w:color w:val="000000"/>
      <w:sz w:val="24"/>
      <w:szCs w:val="24"/>
      <w:lang w:val="pt-BR" w:eastAsia="pt-BR"/>
    </w:rPr>
  </w:style>
  <w:style w:type="character" w:styleId="Refdecomentrio">
    <w:name w:val="annotation reference"/>
    <w:basedOn w:val="Fontepargpadro"/>
    <w:uiPriority w:val="99"/>
    <w:semiHidden/>
    <w:unhideWhenUsed/>
    <w:rsid w:val="001D1F8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oto Serif CJK S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LineNumbers/>
      <w:overflowPunct w:val="0"/>
      <w:spacing w:line="240" w:lineRule="atLeast"/>
      <w:ind w:firstLine="283"/>
      <w:jc w:val="both"/>
      <w:textAlignment w:val="baseline"/>
    </w:pPr>
    <w:rPr>
      <w:rFonts w:ascii="Times New Roman" w:eastAsia="Times New Roman" w:hAnsi="Times New Roman"/>
    </w:rPr>
  </w:style>
  <w:style w:type="paragraph" w:styleId="Ttulo1">
    <w:name w:val="heading 1"/>
    <w:basedOn w:val="Normal"/>
    <w:next w:val="PrimerParrafo"/>
    <w:qFormat/>
    <w:pPr>
      <w:keepNext/>
      <w:keepLines/>
      <w:suppressAutoHyphens/>
      <w:spacing w:before="360" w:after="240" w:line="300" w:lineRule="atLeast"/>
      <w:ind w:left="567" w:hanging="567"/>
      <w:jc w:val="left"/>
      <w:outlineLvl w:val="0"/>
    </w:pPr>
    <w:rPr>
      <w:b/>
      <w:sz w:val="24"/>
    </w:rPr>
  </w:style>
  <w:style w:type="paragraph" w:styleId="Ttulo2">
    <w:name w:val="heading 2"/>
    <w:basedOn w:val="Normal"/>
    <w:next w:val="PrimerParrafo"/>
    <w:qFormat/>
    <w:pPr>
      <w:keepNext/>
      <w:keepLines/>
      <w:suppressAutoHyphens/>
      <w:spacing w:before="360" w:after="160"/>
      <w:ind w:left="567" w:hanging="567"/>
      <w:jc w:val="left"/>
      <w:outlineLvl w:val="1"/>
    </w:pPr>
    <w:rPr>
      <w:b/>
    </w:rPr>
  </w:style>
  <w:style w:type="paragraph" w:styleId="Ttulo3">
    <w:name w:val="heading 3"/>
    <w:basedOn w:val="Normal"/>
    <w:next w:val="Normal"/>
    <w:qFormat/>
    <w:pPr>
      <w:spacing w:before="360"/>
      <w:ind w:firstLine="0"/>
      <w:outlineLvl w:val="2"/>
    </w:pPr>
  </w:style>
  <w:style w:type="paragraph" w:styleId="Ttulo4">
    <w:name w:val="heading 4"/>
    <w:basedOn w:val="Normal"/>
    <w:next w:val="Normal"/>
    <w:qFormat/>
    <w:pPr>
      <w:spacing w:before="240"/>
      <w:ind w:firstLine="0"/>
      <w:outlineLvl w:val="3"/>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e-mail">
    <w:name w:val="e-mail"/>
    <w:basedOn w:val="Fontepargpadro"/>
    <w:qFormat/>
    <w:rPr>
      <w:rFonts w:ascii="Courier" w:hAnsi="Courier"/>
    </w:rPr>
  </w:style>
  <w:style w:type="character" w:customStyle="1" w:styleId="Ancladenotaalpie">
    <w:name w:val="Ancla de nota al pie"/>
    <w:rPr>
      <w:vertAlign w:val="superscript"/>
    </w:rPr>
  </w:style>
  <w:style w:type="character" w:customStyle="1" w:styleId="FootnoteCharacters">
    <w:name w:val="Footnote Characters"/>
    <w:basedOn w:val="Fontepargpadro"/>
    <w:qFormat/>
    <w:rPr>
      <w:vertAlign w:val="superscript"/>
    </w:rPr>
  </w:style>
  <w:style w:type="character" w:customStyle="1" w:styleId="heading3">
    <w:name w:val="heading3"/>
    <w:basedOn w:val="Fontepargpadro"/>
    <w:qFormat/>
    <w:rPr>
      <w:b/>
    </w:rPr>
  </w:style>
  <w:style w:type="character" w:customStyle="1" w:styleId="heading4">
    <w:name w:val="heading4"/>
    <w:basedOn w:val="Fontepargpadro"/>
    <w:qFormat/>
    <w:rPr>
      <w:i/>
    </w:rPr>
  </w:style>
  <w:style w:type="character" w:customStyle="1" w:styleId="EnlacedeInternet">
    <w:name w:val="Enlace de Internet"/>
    <w:basedOn w:val="Fontepargpadro"/>
    <w:rPr>
      <w:color w:val="auto"/>
      <w:u w:val="none"/>
    </w:rPr>
  </w:style>
  <w:style w:type="character" w:styleId="Nmerodepgina">
    <w:name w:val="page number"/>
    <w:basedOn w:val="Fontepargpadro"/>
    <w:qFormat/>
    <w:rPr>
      <w:sz w:val="18"/>
    </w:rPr>
  </w:style>
  <w:style w:type="character" w:customStyle="1" w:styleId="url">
    <w:name w:val="url"/>
    <w:basedOn w:val="Fontepargpadro"/>
    <w:qFormat/>
    <w:rPr>
      <w:rFonts w:ascii="Courier" w:hAnsi="Courier"/>
    </w:rPr>
  </w:style>
  <w:style w:type="character" w:customStyle="1" w:styleId="ORCID">
    <w:name w:val="ORCID"/>
    <w:basedOn w:val="Fontepargpadro"/>
    <w:qFormat/>
    <w:rPr>
      <w:vertAlign w:val="superscript"/>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b w:val="0"/>
      <w:i/>
      <w:sz w:val="20"/>
    </w:rPr>
  </w:style>
  <w:style w:type="character" w:customStyle="1" w:styleId="ListLabel18">
    <w:name w:val="ListLabel 18"/>
    <w:qFormat/>
  </w:style>
  <w:style w:type="character" w:customStyle="1" w:styleId="ListLabel19">
    <w:name w:val="ListLabel 19"/>
    <w:qFormat/>
    <w:rPr>
      <w:b w:val="0"/>
      <w:i/>
      <w:sz w:val="20"/>
    </w:rPr>
  </w:style>
  <w:style w:type="character" w:customStyle="1" w:styleId="ListLabel20">
    <w:name w:val="ListLabel 20"/>
    <w:qFormat/>
  </w:style>
  <w:style w:type="character" w:customStyle="1" w:styleId="Smbolosdenumeracin">
    <w:name w:val="Símbolos de numeración"/>
    <w:qFormat/>
  </w:style>
  <w:style w:type="character" w:customStyle="1" w:styleId="ListLabel21">
    <w:name w:val="ListLabel 21"/>
    <w:qFormat/>
    <w:rPr>
      <w:b w:val="0"/>
      <w:i/>
      <w:sz w:val="20"/>
    </w:rPr>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rPr>
      <w:b w:val="0"/>
      <w:i/>
      <w:sz w:val="20"/>
    </w:rPr>
  </w:style>
  <w:style w:type="character" w:customStyle="1" w:styleId="ListLabel25">
    <w:name w:val="ListLabel 25"/>
    <w:qFormat/>
  </w:style>
  <w:style w:type="character" w:customStyle="1" w:styleId="ListLabel26">
    <w:name w:val="ListLabel 26"/>
    <w:qFormat/>
  </w:style>
  <w:style w:type="paragraph" w:styleId="Ttulo">
    <w:name w:val="Title"/>
    <w:basedOn w:val="Normal"/>
    <w:next w:val="Corpodetexto"/>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link w:val="CorpodetextoChar"/>
    <w:pPr>
      <w:spacing w:after="140" w:line="276" w:lineRule="auto"/>
    </w:pPr>
  </w:style>
  <w:style w:type="paragraph" w:styleId="Lista">
    <w:name w:val="List"/>
    <w:basedOn w:val="Corpodetexto"/>
    <w:rPr>
      <w:rFonts w:cs="FreeSans"/>
    </w:rPr>
  </w:style>
  <w:style w:type="paragraph" w:styleId="Legenda">
    <w:name w:val="caption"/>
    <w:basedOn w:val="Normal"/>
    <w:qFormat/>
    <w:pPr>
      <w:spacing w:before="120" w:after="120"/>
    </w:pPr>
    <w:rPr>
      <w:rFonts w:cs="FreeSans"/>
      <w:i/>
      <w:iCs/>
      <w:sz w:val="24"/>
      <w:szCs w:val="24"/>
    </w:rPr>
  </w:style>
  <w:style w:type="paragraph" w:customStyle="1" w:styleId="ndice">
    <w:name w:val="Índice"/>
    <w:basedOn w:val="Normal"/>
    <w:qFormat/>
    <w:rPr>
      <w:rFonts w:cs="FreeSans"/>
    </w:rPr>
  </w:style>
  <w:style w:type="paragraph" w:customStyle="1" w:styleId="Resumen">
    <w:name w:val="Resumen"/>
    <w:basedOn w:val="Normal"/>
    <w:next w:val="Keywords"/>
    <w:qFormat/>
    <w:pPr>
      <w:spacing w:before="601" w:after="249" w:line="220" w:lineRule="atLeast"/>
      <w:ind w:left="567" w:right="567" w:firstLine="0"/>
      <w:contextualSpacing/>
    </w:pPr>
    <w:rPr>
      <w:sz w:val="18"/>
    </w:rPr>
  </w:style>
  <w:style w:type="paragraph" w:customStyle="1" w:styleId="Filiacion">
    <w:name w:val="Filiacion"/>
    <w:basedOn w:val="Normal"/>
    <w:qFormat/>
    <w:pPr>
      <w:spacing w:after="200" w:line="220" w:lineRule="atLeast"/>
      <w:ind w:firstLine="0"/>
      <w:contextualSpacing/>
      <w:jc w:val="center"/>
    </w:pPr>
    <w:rPr>
      <w:sz w:val="18"/>
    </w:rPr>
  </w:style>
  <w:style w:type="paragraph" w:customStyle="1" w:styleId="Autores">
    <w:name w:val="Autores"/>
    <w:basedOn w:val="Normal"/>
    <w:next w:val="Filiacion"/>
    <w:qFormat/>
    <w:pPr>
      <w:spacing w:after="200" w:line="220" w:lineRule="atLeast"/>
      <w:ind w:firstLine="0"/>
      <w:jc w:val="center"/>
    </w:pPr>
  </w:style>
  <w:style w:type="paragraph" w:customStyle="1" w:styleId="bulletitem">
    <w:name w:val="bulletitem"/>
    <w:basedOn w:val="Normal"/>
    <w:qFormat/>
    <w:pPr>
      <w:spacing w:before="160" w:after="160"/>
      <w:contextualSpacing/>
    </w:pPr>
  </w:style>
  <w:style w:type="paragraph" w:customStyle="1" w:styleId="dashitem">
    <w:name w:val="dashitem"/>
    <w:basedOn w:val="Normal"/>
    <w:qFormat/>
    <w:pPr>
      <w:spacing w:before="160" w:after="160"/>
      <w:contextualSpacing/>
    </w:pPr>
  </w:style>
  <w:style w:type="paragraph" w:customStyle="1" w:styleId="equation">
    <w:name w:val="equation"/>
    <w:basedOn w:val="Normal"/>
    <w:next w:val="Normal"/>
    <w:qFormat/>
    <w:pPr>
      <w:tabs>
        <w:tab w:val="center" w:pos="3289"/>
        <w:tab w:val="right" w:pos="6917"/>
      </w:tabs>
      <w:spacing w:before="160" w:after="160"/>
      <w:ind w:firstLine="0"/>
    </w:pPr>
  </w:style>
  <w:style w:type="paragraph" w:customStyle="1" w:styleId="TitFigura">
    <w:name w:val="TitFigura"/>
    <w:basedOn w:val="Normal"/>
    <w:next w:val="Normal"/>
    <w:qFormat/>
    <w:pPr>
      <w:keepLines/>
      <w:spacing w:before="120" w:after="240" w:line="220" w:lineRule="atLeast"/>
      <w:ind w:firstLine="0"/>
      <w:jc w:val="center"/>
    </w:pPr>
    <w:rPr>
      <w:sz w:val="18"/>
    </w:rPr>
  </w:style>
  <w:style w:type="paragraph" w:styleId="Rodap">
    <w:name w:val="footer"/>
    <w:basedOn w:val="Normal"/>
  </w:style>
  <w:style w:type="paragraph" w:customStyle="1" w:styleId="Cabecera1">
    <w:name w:val="Cabecera1"/>
    <w:basedOn w:val="Normal"/>
    <w:next w:val="PrimerParrafo"/>
    <w:qFormat/>
    <w:pPr>
      <w:keepNext/>
      <w:keepLines/>
      <w:suppressAutoHyphens/>
      <w:spacing w:before="360" w:after="240" w:line="300" w:lineRule="atLeast"/>
      <w:ind w:left="567" w:hanging="567"/>
      <w:jc w:val="left"/>
      <w:outlineLvl w:val="0"/>
    </w:pPr>
    <w:rPr>
      <w:b/>
      <w:sz w:val="24"/>
    </w:rPr>
  </w:style>
  <w:style w:type="paragraph" w:customStyle="1" w:styleId="heading2">
    <w:name w:val="heading2"/>
    <w:basedOn w:val="Normal"/>
    <w:next w:val="PrimerParrafo"/>
    <w:qFormat/>
    <w:pPr>
      <w:keepNext/>
      <w:keepLines/>
      <w:suppressAutoHyphens/>
      <w:spacing w:before="360" w:after="160"/>
      <w:ind w:left="567" w:hanging="567"/>
      <w:jc w:val="left"/>
      <w:outlineLvl w:val="1"/>
    </w:pPr>
    <w:rPr>
      <w:b/>
    </w:rPr>
  </w:style>
  <w:style w:type="paragraph" w:customStyle="1" w:styleId="image">
    <w:name w:val="image"/>
    <w:basedOn w:val="Normal"/>
    <w:next w:val="Normal"/>
    <w:qFormat/>
    <w:pPr>
      <w:spacing w:before="240" w:after="120"/>
      <w:ind w:firstLine="0"/>
      <w:jc w:val="center"/>
    </w:pPr>
  </w:style>
  <w:style w:type="paragraph" w:customStyle="1" w:styleId="Keywords">
    <w:name w:val="Keywords"/>
    <w:basedOn w:val="Resumen"/>
    <w:next w:val="Cabecera1"/>
    <w:qFormat/>
    <w:pPr>
      <w:spacing w:before="220" w:after="360"/>
      <w:jc w:val="left"/>
    </w:pPr>
  </w:style>
  <w:style w:type="paragraph" w:styleId="Cabealho">
    <w:name w:val="header"/>
    <w:basedOn w:val="Normal"/>
    <w:pPr>
      <w:tabs>
        <w:tab w:val="center" w:pos="4536"/>
        <w:tab w:val="right" w:pos="9072"/>
      </w:tabs>
      <w:ind w:firstLine="0"/>
    </w:pPr>
    <w:rPr>
      <w:sz w:val="18"/>
      <w:szCs w:val="18"/>
    </w:rPr>
  </w:style>
  <w:style w:type="paragraph" w:customStyle="1" w:styleId="numitem">
    <w:name w:val="numitem"/>
    <w:basedOn w:val="Normal"/>
    <w:qFormat/>
    <w:pPr>
      <w:spacing w:before="160" w:after="160"/>
      <w:contextualSpacing/>
    </w:pPr>
  </w:style>
  <w:style w:type="paragraph" w:customStyle="1" w:styleId="PrimerParrafo">
    <w:name w:val="PrimerParrafo"/>
    <w:basedOn w:val="Normal"/>
    <w:next w:val="Normal"/>
    <w:qFormat/>
    <w:pPr>
      <w:ind w:firstLine="0"/>
    </w:pPr>
  </w:style>
  <w:style w:type="paragraph" w:customStyle="1" w:styleId="programcode">
    <w:name w:val="programcode"/>
    <w:basedOn w:val="Normal"/>
    <w:qFormat/>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unninghead-left">
    <w:name w:val="running head - left"/>
    <w:basedOn w:val="Normal"/>
    <w:qFormat/>
    <w:pPr>
      <w:ind w:firstLine="0"/>
      <w:jc w:val="left"/>
    </w:pPr>
    <w:rPr>
      <w:sz w:val="18"/>
      <w:szCs w:val="18"/>
    </w:rPr>
  </w:style>
  <w:style w:type="paragraph" w:customStyle="1" w:styleId="runninghead-right">
    <w:name w:val="running head - right"/>
    <w:basedOn w:val="Normal"/>
    <w:qFormat/>
    <w:pPr>
      <w:ind w:firstLine="0"/>
      <w:jc w:val="right"/>
    </w:pPr>
    <w:rPr>
      <w:bCs/>
      <w:sz w:val="18"/>
      <w:szCs w:val="18"/>
    </w:rPr>
  </w:style>
  <w:style w:type="paragraph" w:customStyle="1" w:styleId="TituloPrincipal">
    <w:name w:val="TituloPrincipal"/>
    <w:basedOn w:val="Normal"/>
    <w:next w:val="Autores"/>
    <w:qFormat/>
    <w:pPr>
      <w:keepNext/>
      <w:keepLines/>
      <w:suppressAutoHyphens/>
      <w:spacing w:after="480" w:line="360" w:lineRule="atLeast"/>
      <w:ind w:firstLine="0"/>
      <w:jc w:val="center"/>
    </w:pPr>
    <w:rPr>
      <w:b/>
      <w:sz w:val="28"/>
    </w:rPr>
  </w:style>
  <w:style w:type="paragraph" w:customStyle="1" w:styleId="papersubtitle">
    <w:name w:val="papersubtitle"/>
    <w:basedOn w:val="TituloPrincipal"/>
    <w:next w:val="Autores"/>
    <w:qFormat/>
    <w:pPr>
      <w:spacing w:before="120" w:line="280" w:lineRule="atLeast"/>
    </w:pPr>
    <w:rPr>
      <w:sz w:val="24"/>
    </w:rPr>
  </w:style>
  <w:style w:type="paragraph" w:customStyle="1" w:styleId="TitTabla">
    <w:name w:val="TitTabla"/>
    <w:basedOn w:val="Normal"/>
    <w:next w:val="Normal"/>
    <w:qFormat/>
    <w:pPr>
      <w:keepNext/>
      <w:keepLines/>
      <w:spacing w:before="240" w:after="120" w:line="220" w:lineRule="atLeast"/>
      <w:ind w:firstLine="0"/>
      <w:jc w:val="center"/>
    </w:pPr>
    <w:rPr>
      <w:sz w:val="18"/>
    </w:rPr>
  </w:style>
  <w:style w:type="paragraph" w:styleId="Textodenotaderodap">
    <w:name w:val="footnote text"/>
    <w:basedOn w:val="Normal"/>
    <w:pPr>
      <w:spacing w:line="220" w:lineRule="atLeast"/>
      <w:ind w:left="227" w:hanging="227"/>
    </w:pPr>
    <w:rPr>
      <w:sz w:val="18"/>
    </w:rPr>
  </w:style>
  <w:style w:type="paragraph" w:customStyle="1" w:styleId="ReferenceLine">
    <w:name w:val="ReferenceLine"/>
    <w:basedOn w:val="PrimerParrafo"/>
    <w:qFormat/>
    <w:pPr>
      <w:spacing w:line="200" w:lineRule="exact"/>
    </w:pPr>
    <w:rPr>
      <w:sz w:val="16"/>
    </w:rPr>
  </w:style>
  <w:style w:type="paragraph" w:customStyle="1" w:styleId="Contenidodelatabla">
    <w:name w:val="Contenido de la tabla"/>
    <w:basedOn w:val="Normal"/>
    <w:qFormat/>
  </w:style>
  <w:style w:type="paragraph" w:customStyle="1" w:styleId="Abstract">
    <w:name w:val="Abstract"/>
    <w:basedOn w:val="Resumen"/>
    <w:qFormat/>
    <w:pPr>
      <w:spacing w:before="0"/>
    </w:pPr>
  </w:style>
  <w:style w:type="paragraph" w:customStyle="1" w:styleId="PalabrasClave">
    <w:name w:val="PalabrasClave"/>
    <w:basedOn w:val="Keywords"/>
    <w:next w:val="Abstract"/>
    <w:qFormat/>
    <w:pPr>
      <w:spacing w:before="0" w:after="249"/>
    </w:pPr>
  </w:style>
  <w:style w:type="paragraph" w:customStyle="1" w:styleId="Ttulodelatabla">
    <w:name w:val="Título de la tabla"/>
    <w:basedOn w:val="Contenidodelatabla"/>
    <w:qFormat/>
    <w:pPr>
      <w:jc w:val="center"/>
    </w:pPr>
    <w:rPr>
      <w:b/>
      <w:bCs/>
    </w:rPr>
  </w:style>
  <w:style w:type="paragraph" w:customStyle="1" w:styleId="Referencia">
    <w:name w:val="Referencia"/>
    <w:basedOn w:val="Cabeceraizquierda"/>
    <w:qFormat/>
    <w:pPr>
      <w:spacing w:after="113"/>
      <w:ind w:left="283" w:hanging="283"/>
    </w:pPr>
    <w:rPr>
      <w:sz w:val="18"/>
    </w:rPr>
  </w:style>
  <w:style w:type="paragraph" w:customStyle="1" w:styleId="Cabeceraizquierda">
    <w:name w:val="Cabecera izquierda"/>
    <w:basedOn w:val="Normal"/>
    <w:qFormat/>
    <w:pPr>
      <w:tabs>
        <w:tab w:val="center" w:pos="3459"/>
        <w:tab w:val="right" w:pos="6918"/>
      </w:tabs>
    </w:pPr>
  </w:style>
  <w:style w:type="numbering" w:customStyle="1" w:styleId="arabnumitem">
    <w:name w:val="arabnumitem"/>
    <w:qFormat/>
  </w:style>
  <w:style w:type="numbering" w:customStyle="1" w:styleId="headings">
    <w:name w:val="headings"/>
    <w:qFormat/>
  </w:style>
  <w:style w:type="numbering" w:customStyle="1" w:styleId="itemization1">
    <w:name w:val="itemization1"/>
    <w:qFormat/>
  </w:style>
  <w:style w:type="numbering" w:customStyle="1" w:styleId="itemization2">
    <w:name w:val="itemization2"/>
    <w:qFormat/>
  </w:style>
  <w:style w:type="numbering" w:customStyle="1" w:styleId="referencelist">
    <w:name w:val="referencelist"/>
    <w:qFormat/>
  </w:style>
  <w:style w:type="character" w:styleId="Hyperlink">
    <w:name w:val="Hyperlink"/>
    <w:basedOn w:val="Fontepargpadro"/>
    <w:uiPriority w:val="99"/>
    <w:unhideWhenUsed/>
    <w:rsid w:val="00404F92"/>
    <w:rPr>
      <w:color w:val="0000FF" w:themeColor="hyperlink"/>
      <w:u w:val="single"/>
    </w:rPr>
  </w:style>
  <w:style w:type="paragraph" w:styleId="PargrafodaLista">
    <w:name w:val="List Paragraph"/>
    <w:basedOn w:val="Normal"/>
    <w:uiPriority w:val="34"/>
    <w:qFormat/>
    <w:rsid w:val="00CD51CE"/>
    <w:pPr>
      <w:suppressLineNumbers w:val="0"/>
      <w:overflowPunct/>
      <w:spacing w:line="240" w:lineRule="auto"/>
      <w:ind w:left="720" w:firstLine="0"/>
      <w:contextualSpacing/>
      <w:jc w:val="left"/>
      <w:textAlignment w:val="auto"/>
    </w:pPr>
    <w:rPr>
      <w:lang w:val="pt-BR" w:eastAsia="pt-BR"/>
    </w:rPr>
  </w:style>
  <w:style w:type="character" w:customStyle="1" w:styleId="CorpodetextoChar">
    <w:name w:val="Corpo de texto Char"/>
    <w:basedOn w:val="Fontepargpadro"/>
    <w:link w:val="Corpodetexto"/>
    <w:rsid w:val="00AC2CDE"/>
    <w:rPr>
      <w:rFonts w:ascii="Times New Roman" w:eastAsia="Times New Roman" w:hAnsi="Times New Roman"/>
    </w:rPr>
  </w:style>
  <w:style w:type="paragraph" w:customStyle="1" w:styleId="Default">
    <w:name w:val="Default"/>
    <w:rsid w:val="00F22CC2"/>
    <w:pPr>
      <w:autoSpaceDE w:val="0"/>
      <w:autoSpaceDN w:val="0"/>
      <w:adjustRightInd w:val="0"/>
    </w:pPr>
    <w:rPr>
      <w:rFonts w:eastAsia="Calibri" w:cs="Calibri"/>
      <w:color w:val="000000"/>
      <w:sz w:val="24"/>
      <w:szCs w:val="24"/>
      <w:lang w:val="pt-BR" w:eastAsia="pt-BR"/>
    </w:rPr>
  </w:style>
  <w:style w:type="character" w:styleId="Refdecomentrio">
    <w:name w:val="annotation reference"/>
    <w:basedOn w:val="Fontepargpadro"/>
    <w:uiPriority w:val="99"/>
    <w:semiHidden/>
    <w:unhideWhenUsed/>
    <w:rsid w:val="001D1F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4337</Words>
  <Characters>23424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dataspect IT-Services, Neckargemuend, Germany</Company>
  <LinksUpToDate>false</LinksUpToDate>
  <CharactersWithSpaces>27706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usuario</cp:lastModifiedBy>
  <cp:revision>30</cp:revision>
  <dcterms:created xsi:type="dcterms:W3CDTF">2019-06-15T20:13:00Z</dcterms:created>
  <dcterms:modified xsi:type="dcterms:W3CDTF">2019-06-15T22:07:00Z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dataspect IT-Services, Neckargemuend, Germany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