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ABFF655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/>
        <w:rPr>
          <w:rFonts w:ascii="Calibri" w:eastAsia="Calibri" w:hAnsi="Calibri" w:cs="Calibri"/>
          <w:color w:val="2F5496"/>
          <w:sz w:val="31"/>
          <w:szCs w:val="31"/>
        </w:rPr>
      </w:pPr>
      <w:r>
        <w:rPr>
          <w:rFonts w:ascii="Calibri" w:eastAsia="Calibri" w:hAnsi="Calibri" w:cs="Calibri"/>
          <w:color w:val="2F5496"/>
          <w:sz w:val="31"/>
          <w:szCs w:val="31"/>
        </w:rPr>
        <w:t>UKCORR Committee meeting 1</w:t>
      </w:r>
      <w:r w:rsidR="00F1266A">
        <w:rPr>
          <w:rFonts w:ascii="Calibri" w:eastAsia="Calibri" w:hAnsi="Calibri" w:cs="Calibri"/>
          <w:color w:val="2F5496"/>
          <w:sz w:val="31"/>
          <w:szCs w:val="31"/>
        </w:rPr>
        <w:t>6</w:t>
      </w:r>
      <w:r>
        <w:rPr>
          <w:rFonts w:ascii="Calibri" w:eastAsia="Calibri" w:hAnsi="Calibri" w:cs="Calibri"/>
          <w:color w:val="2F5496"/>
          <w:sz w:val="31"/>
          <w:szCs w:val="31"/>
        </w:rPr>
        <w:t>-</w:t>
      </w:r>
      <w:r w:rsidR="00F1266A">
        <w:rPr>
          <w:rFonts w:ascii="Calibri" w:eastAsia="Calibri" w:hAnsi="Calibri" w:cs="Calibri"/>
          <w:color w:val="2F5496"/>
          <w:sz w:val="31"/>
          <w:szCs w:val="31"/>
        </w:rPr>
        <w:t>05</w:t>
      </w:r>
      <w:r>
        <w:rPr>
          <w:rFonts w:ascii="Calibri" w:eastAsia="Calibri" w:hAnsi="Calibri" w:cs="Calibri"/>
          <w:color w:val="2F5496"/>
          <w:sz w:val="31"/>
          <w:szCs w:val="31"/>
        </w:rPr>
        <w:t>-2</w:t>
      </w:r>
      <w:r w:rsidR="00F1266A">
        <w:rPr>
          <w:rFonts w:ascii="Calibri" w:eastAsia="Calibri" w:hAnsi="Calibri" w:cs="Calibri"/>
          <w:color w:val="2F5496"/>
          <w:sz w:val="31"/>
          <w:szCs w:val="31"/>
        </w:rPr>
        <w:t>2</w:t>
      </w:r>
      <w:r>
        <w:rPr>
          <w:rFonts w:ascii="Calibri" w:eastAsia="Calibri" w:hAnsi="Calibri" w:cs="Calibri"/>
          <w:color w:val="2F5496"/>
          <w:sz w:val="31"/>
          <w:szCs w:val="31"/>
        </w:rPr>
        <w:t xml:space="preserve">  </w:t>
      </w:r>
    </w:p>
    <w:p w14:paraId="58B30047" w14:textId="401B175D" w:rsidR="00F1266A" w:rsidRDefault="00B660B9" w:rsidP="00F126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60" w:lineRule="auto"/>
        <w:ind w:right="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Those present: Nicola Dowson (Chair), Alison Sutton, Bev Jones, Stuart Lawson, </w:t>
      </w:r>
      <w:r w:rsidR="00644A33">
        <w:rPr>
          <w:rFonts w:ascii="Calibri" w:eastAsia="Calibri" w:hAnsi="Calibri" w:cs="Calibri"/>
          <w:color w:val="000000"/>
        </w:rPr>
        <w:t>Jenny Basford, Leigh Stork, Galia Umansky</w:t>
      </w:r>
      <w:r w:rsidR="00F1266A">
        <w:rPr>
          <w:rFonts w:ascii="Calibri" w:eastAsia="Calibri" w:hAnsi="Calibri" w:cs="Calibri"/>
          <w:color w:val="000000"/>
        </w:rPr>
        <w:t>, George Macgregor, Chris Manning,</w:t>
      </w:r>
      <w:r w:rsidR="00F1266A" w:rsidRPr="00F1266A">
        <w:rPr>
          <w:rFonts w:ascii="Calibri" w:eastAsia="Calibri" w:hAnsi="Calibri" w:cs="Calibri"/>
          <w:color w:val="000000"/>
        </w:rPr>
        <w:t xml:space="preserve"> </w:t>
      </w:r>
      <w:r w:rsidR="00F1266A">
        <w:rPr>
          <w:rFonts w:ascii="Calibri" w:eastAsia="Calibri" w:hAnsi="Calibri" w:cs="Calibri"/>
          <w:color w:val="000000"/>
        </w:rPr>
        <w:t>Catherine Sharp</w:t>
      </w:r>
    </w:p>
    <w:p w14:paraId="00000002" w14:textId="6A5C2825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60" w:lineRule="auto"/>
        <w:ind w:left="17" w:right="83" w:hanging="1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Annette Ramsden (Secretary) </w:t>
      </w:r>
    </w:p>
    <w:p w14:paraId="00000003" w14:textId="6EEE507F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4" w:line="240" w:lineRule="auto"/>
        <w:ind w:left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Apologies received: Anisha Ahmed</w:t>
      </w:r>
      <w:r w:rsidR="00644A33">
        <w:rPr>
          <w:rFonts w:ascii="Calibri" w:eastAsia="Calibri" w:hAnsi="Calibri" w:cs="Calibri"/>
          <w:color w:val="000000"/>
        </w:rPr>
        <w:t xml:space="preserve">, </w:t>
      </w:r>
      <w:r w:rsidR="00F1266A">
        <w:rPr>
          <w:rFonts w:ascii="Calibri" w:eastAsia="Calibri" w:hAnsi="Calibri" w:cs="Calibri"/>
          <w:color w:val="000000"/>
        </w:rPr>
        <w:t>Nick Sheppard, Yvonne Budden, Thom Blake</w:t>
      </w:r>
    </w:p>
    <w:p w14:paraId="00000004" w14:textId="096D46DA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1" w:line="240" w:lineRule="auto"/>
        <w:ind w:left="37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1. Updates from actions from previous minutes</w:t>
      </w:r>
      <w:r w:rsidR="00EE1326">
        <w:rPr>
          <w:rFonts w:ascii="Calibri" w:eastAsia="Calibri" w:hAnsi="Calibri" w:cs="Calibri"/>
          <w:color w:val="000000"/>
        </w:rPr>
        <w:t xml:space="preserve"> (10/12/21)</w:t>
      </w:r>
      <w:r w:rsidR="00BA60C0">
        <w:rPr>
          <w:rFonts w:ascii="Calibri" w:eastAsia="Calibri" w:hAnsi="Calibri" w:cs="Calibri"/>
          <w:color w:val="000000"/>
        </w:rPr>
        <w:t xml:space="preserve"> and planning meeti</w:t>
      </w:r>
      <w:r w:rsidR="00406940">
        <w:rPr>
          <w:rFonts w:ascii="Calibri" w:eastAsia="Calibri" w:hAnsi="Calibri" w:cs="Calibri"/>
          <w:color w:val="000000"/>
        </w:rPr>
        <w:t>ng (07/02/22)</w:t>
      </w:r>
      <w:r w:rsidR="00EE1326">
        <w:rPr>
          <w:rFonts w:ascii="Calibri" w:eastAsia="Calibri" w:hAnsi="Calibri" w:cs="Calibri"/>
          <w:color w:val="000000"/>
        </w:rPr>
        <w:t>:</w:t>
      </w:r>
      <w:r w:rsidR="00BA60C0">
        <w:rPr>
          <w:rFonts w:ascii="Calibri" w:eastAsia="Calibri" w:hAnsi="Calibri" w:cs="Calibri"/>
          <w:color w:val="000000"/>
        </w:rPr>
        <w:t xml:space="preserve"> </w:t>
      </w:r>
    </w:p>
    <w:p w14:paraId="4F0C8BDD" w14:textId="1D52FAAC" w:rsidR="00644A33" w:rsidRPr="00644A33" w:rsidRDefault="00B660B9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2" w:lineRule="auto"/>
        <w:ind w:left="1800" w:right="296" w:hanging="36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a. </w:t>
      </w:r>
      <w:r w:rsidR="007D6666"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Nicola has received information as to which external groups committee members are involved with. </w:t>
      </w:r>
      <w:r>
        <w:rPr>
          <w:rFonts w:ascii="Calibri" w:eastAsia="Calibri" w:hAnsi="Calibri" w:cs="Calibri"/>
          <w:b/>
          <w:color w:val="000000"/>
        </w:rPr>
        <w:t xml:space="preserve">Action: Nicola to collate </w:t>
      </w:r>
    </w:p>
    <w:p w14:paraId="110A66F2" w14:textId="6624717F" w:rsidR="00644A33" w:rsidRDefault="00644A33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b. </w:t>
      </w:r>
      <w:r w:rsidR="007D6666">
        <w:rPr>
          <w:rFonts w:ascii="Calibri" w:eastAsia="Calibri" w:hAnsi="Calibri" w:cs="Calibri"/>
          <w:color w:val="000000"/>
        </w:rPr>
        <w:tab/>
      </w:r>
      <w:r w:rsidR="00B660B9">
        <w:rPr>
          <w:rFonts w:ascii="Calibri" w:eastAsia="Calibri" w:hAnsi="Calibri" w:cs="Calibri"/>
          <w:color w:val="000000"/>
        </w:rPr>
        <w:t xml:space="preserve">Knowledgebase </w:t>
      </w:r>
      <w:proofErr w:type="gramStart"/>
      <w:r w:rsidR="00B660B9">
        <w:rPr>
          <w:rFonts w:ascii="Calibri" w:eastAsia="Calibri" w:hAnsi="Calibri" w:cs="Calibri"/>
          <w:color w:val="000000"/>
        </w:rPr>
        <w:t>management;</w:t>
      </w:r>
      <w:proofErr w:type="gramEnd"/>
      <w:r w:rsidR="00B660B9">
        <w:rPr>
          <w:rFonts w:ascii="Calibri" w:eastAsia="Calibri" w:hAnsi="Calibri" w:cs="Calibri"/>
          <w:color w:val="000000"/>
        </w:rPr>
        <w:t xml:space="preserve"> </w:t>
      </w:r>
      <w:r w:rsidR="00F1266A">
        <w:rPr>
          <w:rFonts w:ascii="Calibri" w:eastAsia="Calibri" w:hAnsi="Calibri" w:cs="Calibri"/>
          <w:color w:val="000000"/>
        </w:rPr>
        <w:t xml:space="preserve">Large proportion content is redundant, so will delete/archive. </w:t>
      </w:r>
      <w:r w:rsidR="00F1266A" w:rsidRPr="00F1266A">
        <w:rPr>
          <w:rFonts w:ascii="Calibri" w:eastAsia="Calibri" w:hAnsi="Calibri" w:cs="Calibri"/>
          <w:b/>
          <w:bCs/>
          <w:color w:val="000000"/>
        </w:rPr>
        <w:t>Action: Nicola/Bev/Chris/</w:t>
      </w:r>
      <w:r w:rsidR="00F1266A" w:rsidRPr="00412425">
        <w:rPr>
          <w:rFonts w:ascii="Calibri" w:eastAsia="Calibri" w:hAnsi="Calibri" w:cs="Calibri"/>
          <w:b/>
          <w:bCs/>
          <w:color w:val="000000"/>
        </w:rPr>
        <w:t>Thom to discuss</w:t>
      </w:r>
      <w:r w:rsidR="0056258E">
        <w:rPr>
          <w:rFonts w:ascii="Calibri" w:eastAsia="Calibri" w:hAnsi="Calibri" w:cs="Calibri"/>
          <w:b/>
          <w:bCs/>
          <w:color w:val="000000"/>
        </w:rPr>
        <w:t xml:space="preserve"> &amp; </w:t>
      </w:r>
      <w:r w:rsidR="00F1266A" w:rsidRPr="00412425">
        <w:rPr>
          <w:rFonts w:ascii="Calibri" w:eastAsia="Calibri" w:hAnsi="Calibri" w:cs="Calibri"/>
          <w:b/>
          <w:bCs/>
          <w:color w:val="000000"/>
        </w:rPr>
        <w:t>action</w:t>
      </w:r>
    </w:p>
    <w:p w14:paraId="16695B8F" w14:textId="0365741F" w:rsidR="00644A33" w:rsidRPr="00412425" w:rsidRDefault="00644A33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Calibri"/>
          <w:color w:val="000000"/>
        </w:rPr>
        <w:t>c</w:t>
      </w:r>
      <w:r w:rsidR="00B660B9">
        <w:rPr>
          <w:rFonts w:ascii="Calibri" w:eastAsia="Calibri" w:hAnsi="Calibri" w:cs="Calibri"/>
          <w:color w:val="000000"/>
        </w:rPr>
        <w:t xml:space="preserve">. </w:t>
      </w:r>
      <w:r w:rsidR="007D6666">
        <w:rPr>
          <w:rFonts w:ascii="Calibri" w:eastAsia="Calibri" w:hAnsi="Calibri" w:cs="Calibri"/>
          <w:color w:val="000000"/>
        </w:rPr>
        <w:tab/>
      </w:r>
      <w:r w:rsidR="00B660B9">
        <w:rPr>
          <w:rFonts w:ascii="Calibri" w:eastAsia="Calibri" w:hAnsi="Calibri" w:cs="Calibri"/>
          <w:color w:val="000000"/>
        </w:rPr>
        <w:t xml:space="preserve">EDI- </w:t>
      </w:r>
      <w:r w:rsidR="00F1266A" w:rsidRPr="00F1266A">
        <w:rPr>
          <w:rFonts w:ascii="Calibri" w:eastAsia="Calibri" w:hAnsi="Calibri" w:cs="Calibri"/>
          <w:bCs/>
          <w:color w:val="000000"/>
        </w:rPr>
        <w:t xml:space="preserve">Discussion around how to measure EDI as </w:t>
      </w:r>
      <w:r w:rsidR="00412425">
        <w:rPr>
          <w:rFonts w:ascii="Calibri" w:eastAsia="Calibri" w:hAnsi="Calibri" w:cs="Calibri"/>
          <w:bCs/>
          <w:color w:val="000000"/>
        </w:rPr>
        <w:t xml:space="preserve">information </w:t>
      </w:r>
      <w:r w:rsidR="00F1266A" w:rsidRPr="00F1266A">
        <w:rPr>
          <w:rFonts w:ascii="Calibri" w:eastAsia="Calibri" w:hAnsi="Calibri" w:cs="Calibri"/>
          <w:bCs/>
          <w:color w:val="000000"/>
        </w:rPr>
        <w:t>not collected</w:t>
      </w:r>
      <w:r w:rsidR="00F1266A">
        <w:rPr>
          <w:rFonts w:ascii="Calibri" w:eastAsia="Calibri" w:hAnsi="Calibri" w:cs="Calibri"/>
          <w:b/>
          <w:color w:val="000000"/>
        </w:rPr>
        <w:t xml:space="preserve"> </w:t>
      </w:r>
      <w:r w:rsidR="00F1266A" w:rsidRPr="00F1266A">
        <w:rPr>
          <w:rFonts w:ascii="Calibri" w:eastAsia="Calibri" w:hAnsi="Calibri" w:cs="Calibri"/>
          <w:bCs/>
          <w:color w:val="000000"/>
        </w:rPr>
        <w:t xml:space="preserve">re members, so how can we measure how representative we are. </w:t>
      </w:r>
      <w:r w:rsidR="00EE1326">
        <w:rPr>
          <w:rFonts w:ascii="Calibri" w:eastAsia="Calibri" w:hAnsi="Calibri" w:cs="Calibri"/>
          <w:bCs/>
          <w:color w:val="000000"/>
        </w:rPr>
        <w:t xml:space="preserve">Is there any information about representation in the roles UKCORR covers? Survey was suggested. </w:t>
      </w:r>
      <w:r w:rsidR="00EE1326" w:rsidRPr="00EE1326">
        <w:rPr>
          <w:rFonts w:ascii="Calibri" w:eastAsia="Calibri" w:hAnsi="Calibri" w:cs="Calibri"/>
          <w:b/>
          <w:color w:val="000000"/>
        </w:rPr>
        <w:t>Action: discuss at next Committee meeting</w:t>
      </w:r>
      <w:r w:rsidR="00EE1326">
        <w:rPr>
          <w:rFonts w:ascii="Calibri" w:eastAsia="Calibri" w:hAnsi="Calibri" w:cs="Calibri"/>
          <w:bCs/>
          <w:color w:val="000000"/>
        </w:rPr>
        <w:t>.</w:t>
      </w:r>
    </w:p>
    <w:p w14:paraId="588B201F" w14:textId="55AA5AAD" w:rsidR="00412425" w:rsidRDefault="00412425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d</w:t>
      </w:r>
      <w:r w:rsidR="00B660B9">
        <w:rPr>
          <w:rFonts w:ascii="Calibri" w:eastAsia="Calibri" w:hAnsi="Calibri" w:cs="Calibri"/>
          <w:color w:val="000000"/>
        </w:rPr>
        <w:t xml:space="preserve">. </w:t>
      </w:r>
      <w:r w:rsidR="007D6666">
        <w:rPr>
          <w:rFonts w:ascii="Calibri" w:eastAsia="Calibri" w:hAnsi="Calibri" w:cs="Calibri"/>
          <w:color w:val="000000"/>
        </w:rPr>
        <w:tab/>
      </w:r>
      <w:r w:rsidR="00D8129A">
        <w:rPr>
          <w:rFonts w:ascii="Calibri" w:eastAsia="Calibri" w:hAnsi="Calibri" w:cs="Calibri"/>
          <w:color w:val="000000"/>
        </w:rPr>
        <w:t xml:space="preserve">ORCC resources/training- these have now been updated. ORCC are planning a landscaping survey. </w:t>
      </w:r>
      <w:r w:rsidR="00B660B9">
        <w:rPr>
          <w:rFonts w:ascii="Calibri" w:eastAsia="Calibri" w:hAnsi="Calibri" w:cs="Calibri"/>
          <w:color w:val="000000"/>
        </w:rPr>
        <w:t xml:space="preserve">ORCC </w:t>
      </w:r>
      <w:r w:rsidR="00EE1326">
        <w:rPr>
          <w:rFonts w:ascii="Calibri" w:eastAsia="Calibri" w:hAnsi="Calibri" w:cs="Calibri"/>
          <w:color w:val="000000"/>
        </w:rPr>
        <w:t>is setting up its</w:t>
      </w:r>
      <w:r>
        <w:rPr>
          <w:rFonts w:ascii="Calibri" w:eastAsia="Calibri" w:hAnsi="Calibri" w:cs="Calibri"/>
          <w:color w:val="000000"/>
        </w:rPr>
        <w:t xml:space="preserve"> own webpages on Jisc platform.  </w:t>
      </w:r>
      <w:r w:rsidR="00B660B9">
        <w:rPr>
          <w:rFonts w:ascii="Calibri" w:eastAsia="Calibri" w:hAnsi="Calibri" w:cs="Calibri"/>
          <w:b/>
          <w:color w:val="000000"/>
        </w:rPr>
        <w:t xml:space="preserve">Action: </w:t>
      </w:r>
      <w:r>
        <w:rPr>
          <w:rFonts w:ascii="Calibri" w:eastAsia="Calibri" w:hAnsi="Calibri" w:cs="Calibri"/>
          <w:b/>
          <w:color w:val="000000"/>
        </w:rPr>
        <w:t>add to KB</w:t>
      </w:r>
    </w:p>
    <w:p w14:paraId="7A9DB912" w14:textId="3C27334F" w:rsidR="00412425" w:rsidRDefault="00412425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e. </w:t>
      </w:r>
      <w:r w:rsidR="007D6666">
        <w:rPr>
          <w:rFonts w:ascii="Calibri" w:eastAsia="Calibri" w:hAnsi="Calibri" w:cs="Calibri"/>
          <w:color w:val="000000"/>
        </w:rPr>
        <w:tab/>
      </w:r>
      <w:r w:rsidR="00B660B9" w:rsidRPr="00412425">
        <w:rPr>
          <w:rFonts w:ascii="Calibri" w:eastAsia="Calibri" w:hAnsi="Calibri" w:cs="Calibri"/>
          <w:color w:val="000000"/>
        </w:rPr>
        <w:t>Jisc APC spreadsheet</w:t>
      </w:r>
      <w:r>
        <w:rPr>
          <w:rFonts w:ascii="Calibri" w:eastAsia="Calibri" w:hAnsi="Calibri" w:cs="Calibri"/>
          <w:color w:val="000000"/>
        </w:rPr>
        <w:t xml:space="preserve">. </w:t>
      </w:r>
      <w:r w:rsidRPr="00412425">
        <w:rPr>
          <w:rFonts w:ascii="Calibri" w:eastAsia="Calibri" w:hAnsi="Calibri" w:cs="Calibri"/>
          <w:b/>
          <w:bCs/>
          <w:color w:val="000000"/>
        </w:rPr>
        <w:t>Action: Nicola to follow up with Yvonne</w:t>
      </w:r>
      <w:r w:rsidR="00EE1326">
        <w:rPr>
          <w:rFonts w:ascii="Calibri" w:eastAsia="Calibri" w:hAnsi="Calibri" w:cs="Calibri"/>
          <w:b/>
          <w:bCs/>
          <w:color w:val="000000"/>
        </w:rPr>
        <w:t>.</w:t>
      </w:r>
    </w:p>
    <w:p w14:paraId="46EAADBB" w14:textId="46E8379D" w:rsidR="0038767A" w:rsidRDefault="00412425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Cs/>
          <w:color w:val="000000"/>
        </w:rPr>
      </w:pPr>
      <w:r w:rsidRPr="009914E4">
        <w:rPr>
          <w:rFonts w:ascii="Calibri" w:eastAsia="Calibri" w:hAnsi="Calibri" w:cs="Calibri"/>
          <w:bCs/>
          <w:color w:val="000000"/>
        </w:rPr>
        <w:t>f</w:t>
      </w:r>
      <w:r>
        <w:rPr>
          <w:rFonts w:ascii="Calibri" w:eastAsia="Calibri" w:hAnsi="Calibri" w:cs="Calibri"/>
          <w:b/>
          <w:color w:val="000000"/>
        </w:rPr>
        <w:t>.</w:t>
      </w:r>
      <w:r w:rsidR="007D6666">
        <w:rPr>
          <w:rFonts w:ascii="Calibri" w:eastAsia="Calibri" w:hAnsi="Calibri" w:cs="Calibri"/>
          <w:b/>
          <w:color w:val="000000"/>
        </w:rPr>
        <w:tab/>
      </w:r>
      <w:r w:rsidR="0038767A" w:rsidRPr="0038767A">
        <w:rPr>
          <w:rFonts w:ascii="Calibri" w:eastAsia="Calibri" w:hAnsi="Calibri" w:cs="Calibri"/>
          <w:bCs/>
          <w:color w:val="000000"/>
        </w:rPr>
        <w:t>OUP Case report</w:t>
      </w:r>
      <w:r>
        <w:rPr>
          <w:rFonts w:ascii="Calibri" w:eastAsia="Calibri" w:hAnsi="Calibri" w:cs="Calibri"/>
          <w:bCs/>
          <w:color w:val="000000"/>
        </w:rPr>
        <w:t>. Still no clarity-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Pr="009914E4">
        <w:rPr>
          <w:rFonts w:ascii="Calibri" w:eastAsia="Calibri" w:hAnsi="Calibri" w:cs="Calibri"/>
          <w:bCs/>
          <w:color w:val="000000"/>
        </w:rPr>
        <w:t xml:space="preserve">up to institution to decide. </w:t>
      </w:r>
      <w:r w:rsidR="009914E4" w:rsidRPr="009914E4">
        <w:rPr>
          <w:rFonts w:ascii="Calibri" w:eastAsia="Calibri" w:hAnsi="Calibri" w:cs="Calibri"/>
          <w:bCs/>
          <w:color w:val="000000"/>
        </w:rPr>
        <w:t xml:space="preserve">Jisc data </w:t>
      </w:r>
      <w:r w:rsidR="009914E4">
        <w:rPr>
          <w:rFonts w:ascii="Calibri" w:eastAsia="Calibri" w:hAnsi="Calibri" w:cs="Calibri"/>
          <w:bCs/>
          <w:color w:val="000000"/>
        </w:rPr>
        <w:t xml:space="preserve">group will look at types when discussing future deals </w:t>
      </w:r>
    </w:p>
    <w:p w14:paraId="63BE5159" w14:textId="78454194" w:rsidR="00D8129A" w:rsidRDefault="009914E4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g.  </w:t>
      </w:r>
      <w:r w:rsidR="007D6666"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CASARI taxonomy- </w:t>
      </w:r>
      <w:r w:rsidRPr="009914E4">
        <w:rPr>
          <w:rFonts w:ascii="Calibri" w:eastAsia="Calibri" w:hAnsi="Calibri" w:cs="Calibri"/>
          <w:b/>
          <w:bCs/>
          <w:color w:val="000000"/>
        </w:rPr>
        <w:t xml:space="preserve">closed </w:t>
      </w:r>
    </w:p>
    <w:p w14:paraId="23EB52DF" w14:textId="5C31A9A0" w:rsidR="00D8129A" w:rsidRDefault="00D8129A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h. </w:t>
      </w:r>
      <w:r w:rsidR="007D6666">
        <w:rPr>
          <w:rFonts w:ascii="Calibri" w:eastAsia="Calibri" w:hAnsi="Calibri" w:cs="Calibri"/>
          <w:color w:val="000000"/>
        </w:rPr>
        <w:tab/>
      </w:r>
      <w:r w:rsidR="009914E4" w:rsidRPr="00D8129A">
        <w:rPr>
          <w:rFonts w:ascii="Calibri" w:eastAsia="Calibri" w:hAnsi="Calibri" w:cs="Calibri"/>
          <w:color w:val="000000"/>
        </w:rPr>
        <w:t xml:space="preserve">Constitution to be updated, retain Treasurer&amp; Skills/Education Co-ordinator. Membership Secretary to be added &amp; Bev fill this role. </w:t>
      </w:r>
      <w:r w:rsidR="009914E4" w:rsidRPr="00D8129A">
        <w:rPr>
          <w:rFonts w:ascii="Calibri" w:eastAsia="Calibri" w:hAnsi="Calibri" w:cs="Calibri"/>
          <w:b/>
          <w:bCs/>
          <w:color w:val="000000"/>
        </w:rPr>
        <w:t xml:space="preserve"> Action: </w:t>
      </w:r>
      <w:r w:rsidR="00BA60C0" w:rsidRPr="00D8129A">
        <w:rPr>
          <w:rFonts w:ascii="Calibri" w:eastAsia="Calibri" w:hAnsi="Calibri" w:cs="Calibri"/>
          <w:b/>
          <w:bCs/>
          <w:color w:val="000000"/>
        </w:rPr>
        <w:t>Nicola</w:t>
      </w:r>
    </w:p>
    <w:p w14:paraId="1A6B7AE5" w14:textId="2EF73179" w:rsidR="00D8129A" w:rsidRDefault="00D8129A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i. </w:t>
      </w:r>
      <w:r w:rsidR="007D6666">
        <w:rPr>
          <w:rFonts w:ascii="Calibri" w:eastAsia="Calibri" w:hAnsi="Calibri" w:cs="Calibri"/>
          <w:color w:val="000000"/>
        </w:rPr>
        <w:tab/>
      </w:r>
      <w:r w:rsidR="00F6754E" w:rsidRPr="00D8129A">
        <w:rPr>
          <w:rFonts w:ascii="Calibri" w:eastAsia="Calibri" w:hAnsi="Calibri" w:cs="Calibri"/>
          <w:color w:val="000000"/>
        </w:rPr>
        <w:t xml:space="preserve">External Liaison </w:t>
      </w:r>
      <w:proofErr w:type="gramStart"/>
      <w:r w:rsidR="00F6754E" w:rsidRPr="00D8129A">
        <w:rPr>
          <w:rFonts w:ascii="Calibri" w:eastAsia="Calibri" w:hAnsi="Calibri" w:cs="Calibri"/>
          <w:color w:val="000000"/>
        </w:rPr>
        <w:t>role;</w:t>
      </w:r>
      <w:proofErr w:type="gramEnd"/>
      <w:r w:rsidR="00F6754E" w:rsidRPr="00D8129A">
        <w:rPr>
          <w:rFonts w:ascii="Calibri" w:eastAsia="Calibri" w:hAnsi="Calibri" w:cs="Calibri"/>
          <w:color w:val="000000"/>
        </w:rPr>
        <w:t xml:space="preserve"> discussions around engagement with external people/organisations and invite stakeholders to Committee meetings. Whether to have position statements around new policies.  No committee member volunteer to cover Leigh’s maternity leave. </w:t>
      </w:r>
      <w:r w:rsidR="00F6754E" w:rsidRPr="00D8129A">
        <w:rPr>
          <w:rFonts w:ascii="Calibri" w:eastAsia="Calibri" w:hAnsi="Calibri" w:cs="Calibri"/>
          <w:b/>
          <w:bCs/>
          <w:color w:val="000000"/>
        </w:rPr>
        <w:t xml:space="preserve">Action: </w:t>
      </w:r>
      <w:r w:rsidR="00BA60C0" w:rsidRPr="00D8129A">
        <w:rPr>
          <w:rFonts w:ascii="Calibri" w:eastAsia="Calibri" w:hAnsi="Calibri" w:cs="Calibri"/>
          <w:b/>
          <w:bCs/>
          <w:color w:val="000000"/>
        </w:rPr>
        <w:t xml:space="preserve">Leigh </w:t>
      </w:r>
      <w:r w:rsidR="00F6754E" w:rsidRPr="00D8129A">
        <w:rPr>
          <w:rFonts w:ascii="Calibri" w:eastAsia="Calibri" w:hAnsi="Calibri" w:cs="Calibri"/>
          <w:b/>
          <w:bCs/>
          <w:color w:val="000000"/>
        </w:rPr>
        <w:t xml:space="preserve">to advertise </w:t>
      </w:r>
      <w:r w:rsidR="00EE1326">
        <w:rPr>
          <w:rFonts w:ascii="Calibri" w:eastAsia="Calibri" w:hAnsi="Calibri" w:cs="Calibri"/>
          <w:b/>
          <w:bCs/>
          <w:color w:val="000000"/>
        </w:rPr>
        <w:t>maternity cover</w:t>
      </w:r>
      <w:r w:rsidR="00F6754E" w:rsidRPr="00D8129A">
        <w:rPr>
          <w:rFonts w:ascii="Calibri" w:eastAsia="Calibri" w:hAnsi="Calibri" w:cs="Calibri"/>
          <w:b/>
          <w:bCs/>
          <w:color w:val="000000"/>
        </w:rPr>
        <w:t xml:space="preserve"> role to wider membership</w:t>
      </w:r>
      <w:r w:rsidR="00EE1326">
        <w:rPr>
          <w:rFonts w:ascii="Calibri" w:eastAsia="Calibri" w:hAnsi="Calibri" w:cs="Calibri"/>
          <w:b/>
          <w:bCs/>
          <w:color w:val="000000"/>
        </w:rPr>
        <w:t>.</w:t>
      </w:r>
      <w:r w:rsidR="00F6754E" w:rsidRPr="00D8129A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75492B52" w14:textId="6E8CE9EE" w:rsidR="00D8129A" w:rsidRDefault="00D8129A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j. </w:t>
      </w:r>
      <w:r w:rsidR="007D6666">
        <w:rPr>
          <w:rFonts w:ascii="Calibri" w:eastAsia="Calibri" w:hAnsi="Calibri" w:cs="Calibri"/>
          <w:color w:val="000000"/>
        </w:rPr>
        <w:tab/>
      </w:r>
      <w:r w:rsidR="00F6754E" w:rsidRPr="00D8129A">
        <w:rPr>
          <w:rFonts w:ascii="Calibri" w:eastAsia="Calibri" w:hAnsi="Calibri" w:cs="Calibri"/>
          <w:color w:val="000000"/>
        </w:rPr>
        <w:t>Website</w:t>
      </w:r>
      <w:r>
        <w:rPr>
          <w:rFonts w:ascii="Calibri" w:eastAsia="Calibri" w:hAnsi="Calibri" w:cs="Calibri"/>
          <w:color w:val="000000"/>
        </w:rPr>
        <w:t>-</w:t>
      </w:r>
      <w:r w:rsidR="00F6754E" w:rsidRPr="00D8129A">
        <w:rPr>
          <w:rFonts w:ascii="Calibri" w:eastAsia="Calibri" w:hAnsi="Calibri" w:cs="Calibri"/>
          <w:color w:val="000000"/>
        </w:rPr>
        <w:t xml:space="preserve"> needs refreshing</w:t>
      </w:r>
      <w:r w:rsidR="00BA60C0" w:rsidRPr="00D8129A">
        <w:rPr>
          <w:rFonts w:ascii="Calibri" w:eastAsia="Calibri" w:hAnsi="Calibri" w:cs="Calibri"/>
          <w:color w:val="000000"/>
        </w:rPr>
        <w:t>.</w:t>
      </w:r>
      <w:r w:rsidR="00F6754E" w:rsidRPr="00D8129A">
        <w:rPr>
          <w:rFonts w:ascii="Calibri" w:eastAsia="Calibri" w:hAnsi="Calibri" w:cs="Calibri"/>
          <w:color w:val="000000"/>
        </w:rPr>
        <w:t xml:space="preserve"> </w:t>
      </w:r>
      <w:r w:rsidR="00F6754E" w:rsidRPr="00D8129A">
        <w:rPr>
          <w:rFonts w:ascii="Calibri" w:eastAsia="Calibri" w:hAnsi="Calibri" w:cs="Calibri"/>
          <w:b/>
          <w:bCs/>
          <w:color w:val="000000"/>
        </w:rPr>
        <w:t>Action: Chris and Thom</w:t>
      </w:r>
    </w:p>
    <w:p w14:paraId="3D0E5ED8" w14:textId="02616C85" w:rsidR="00406940" w:rsidRDefault="00406940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b/>
          <w:bCs/>
          <w:color w:val="000000"/>
        </w:rPr>
      </w:pPr>
      <w:r w:rsidRPr="00406940">
        <w:rPr>
          <w:rFonts w:ascii="Calibri" w:eastAsia="Calibri" w:hAnsi="Calibri" w:cs="Calibri"/>
          <w:color w:val="000000"/>
        </w:rPr>
        <w:t xml:space="preserve">k. </w:t>
      </w:r>
      <w:r w:rsidR="007D6666">
        <w:rPr>
          <w:rFonts w:ascii="Calibri" w:eastAsia="Calibri" w:hAnsi="Calibri" w:cs="Calibri"/>
          <w:color w:val="000000"/>
        </w:rPr>
        <w:tab/>
      </w:r>
      <w:r w:rsidRPr="00406940">
        <w:rPr>
          <w:rFonts w:ascii="Calibri" w:eastAsia="Calibri" w:hAnsi="Calibri" w:cs="Calibri"/>
          <w:color w:val="000000"/>
        </w:rPr>
        <w:t>Buddying</w:t>
      </w:r>
      <w:r>
        <w:rPr>
          <w:rFonts w:ascii="Calibri" w:eastAsia="Calibri" w:hAnsi="Calibri" w:cs="Calibri"/>
          <w:color w:val="000000"/>
        </w:rPr>
        <w:t xml:space="preserve">- discussions around which parameters; geographical/subject/skills level? How to facilitate and collate. </w:t>
      </w:r>
      <w:r w:rsidRPr="00406940">
        <w:rPr>
          <w:rFonts w:ascii="Calibri" w:eastAsia="Calibri" w:hAnsi="Calibri" w:cs="Calibri"/>
          <w:b/>
          <w:bCs/>
          <w:color w:val="000000"/>
        </w:rPr>
        <w:t xml:space="preserve">Action: All to feedback </w:t>
      </w:r>
      <w:r>
        <w:rPr>
          <w:rFonts w:ascii="Calibri" w:eastAsia="Calibri" w:hAnsi="Calibri" w:cs="Calibri"/>
          <w:b/>
          <w:bCs/>
          <w:color w:val="000000"/>
        </w:rPr>
        <w:t xml:space="preserve">views </w:t>
      </w:r>
      <w:r w:rsidRPr="00406940">
        <w:rPr>
          <w:rFonts w:ascii="Calibri" w:eastAsia="Calibri" w:hAnsi="Calibri" w:cs="Calibri"/>
          <w:b/>
          <w:bCs/>
          <w:color w:val="000000"/>
        </w:rPr>
        <w:t>to Bev</w:t>
      </w:r>
    </w:p>
    <w:p w14:paraId="3EEE03CC" w14:textId="12490804" w:rsidR="00412425" w:rsidRPr="00EE1326" w:rsidRDefault="00DF42EC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792" w:right="125" w:hanging="352"/>
        <w:rPr>
          <w:rFonts w:ascii="Calibri" w:eastAsia="Calibri" w:hAnsi="Calibri" w:cs="Calibri"/>
          <w:color w:val="000000"/>
        </w:rPr>
      </w:pPr>
      <w:r w:rsidRPr="00DF42EC">
        <w:rPr>
          <w:rFonts w:ascii="Calibri" w:eastAsia="Calibri" w:hAnsi="Calibri" w:cs="Calibri"/>
          <w:color w:val="000000"/>
        </w:rPr>
        <w:t>l.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  <w:r w:rsidR="007D6666">
        <w:rPr>
          <w:rFonts w:ascii="Calibri" w:eastAsia="Calibri" w:hAnsi="Calibri" w:cs="Calibri"/>
          <w:b/>
          <w:bCs/>
          <w:color w:val="000000"/>
        </w:rPr>
        <w:tab/>
      </w:r>
      <w:r>
        <w:rPr>
          <w:rFonts w:ascii="Calibri" w:eastAsia="Calibri" w:hAnsi="Calibri" w:cs="Calibri"/>
          <w:color w:val="000000"/>
        </w:rPr>
        <w:t>Member</w:t>
      </w:r>
      <w:r w:rsidR="007D6666">
        <w:rPr>
          <w:rFonts w:ascii="Calibri" w:eastAsia="Calibri" w:hAnsi="Calibri" w:cs="Calibri"/>
          <w:color w:val="000000"/>
        </w:rPr>
        <w:t>’</w:t>
      </w:r>
      <w:r>
        <w:rPr>
          <w:rFonts w:ascii="Calibri" w:eastAsia="Calibri" w:hAnsi="Calibri" w:cs="Calibri"/>
          <w:color w:val="000000"/>
        </w:rPr>
        <w:t xml:space="preserve">s day. Discussions around whether to hold one in-person. To continue with online workshops/themed topics. Several suggestions mooted. </w:t>
      </w:r>
      <w:r w:rsidR="00EE1326">
        <w:rPr>
          <w:rFonts w:ascii="Calibri" w:eastAsia="Calibri" w:hAnsi="Calibri" w:cs="Calibri"/>
          <w:color w:val="000000"/>
        </w:rPr>
        <w:t xml:space="preserve">Discussed again and agreed we wouldn’t hold a </w:t>
      </w:r>
      <w:r w:rsidR="007D6666">
        <w:rPr>
          <w:rFonts w:ascii="Calibri" w:eastAsia="Calibri" w:hAnsi="Calibri" w:cs="Calibri"/>
          <w:color w:val="000000"/>
        </w:rPr>
        <w:t>member’s</w:t>
      </w:r>
      <w:r w:rsidR="00EE1326">
        <w:rPr>
          <w:rFonts w:ascii="Calibri" w:eastAsia="Calibri" w:hAnsi="Calibri" w:cs="Calibri"/>
          <w:color w:val="000000"/>
        </w:rPr>
        <w:t xml:space="preserve"> day but would look at having some workshops and events either hosted by us or other people.</w:t>
      </w:r>
      <w:r w:rsidR="007D6666">
        <w:rPr>
          <w:rFonts w:ascii="Calibri" w:eastAsia="Calibri" w:hAnsi="Calibri" w:cs="Calibri"/>
          <w:color w:val="000000"/>
        </w:rPr>
        <w:t xml:space="preserve"> Suggestions were Jenny Evans on Practiced Based Research outputs, PR voices project, Sparkle project, adopters of UK Scholarly Communications Licence (UKSCL)/ rights retention strategy roll out. Jenny mentioned some work the British Library have been doing on skills and backgrounds of those working in repositories.</w:t>
      </w:r>
    </w:p>
    <w:p w14:paraId="0CF2DA22" w14:textId="77777777" w:rsidR="0056258E" w:rsidRPr="0056258E" w:rsidRDefault="0056258E" w:rsidP="0056258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b/>
          <w:bCs/>
          <w:color w:val="000000"/>
        </w:rPr>
      </w:pPr>
    </w:p>
    <w:p w14:paraId="3D2C932E" w14:textId="77C96373" w:rsidR="00412425" w:rsidRDefault="00D8129A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1435" w:right="-6" w:hanging="106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2. </w:t>
      </w:r>
      <w:r w:rsidR="00EE1326">
        <w:rPr>
          <w:rFonts w:ascii="Calibri" w:eastAsia="Calibri" w:hAnsi="Calibri" w:cs="Calibri"/>
          <w:color w:val="000000"/>
        </w:rPr>
        <w:tab/>
      </w:r>
      <w:r w:rsidR="00EE1326">
        <w:rPr>
          <w:rFonts w:ascii="Calibri" w:eastAsia="Calibri" w:hAnsi="Calibri" w:cs="Calibri"/>
          <w:color w:val="000000"/>
        </w:rPr>
        <w:tab/>
      </w:r>
      <w:r w:rsidR="00412425">
        <w:rPr>
          <w:rFonts w:ascii="Calibri" w:eastAsia="Calibri" w:hAnsi="Calibri" w:cs="Calibri"/>
          <w:color w:val="000000"/>
        </w:rPr>
        <w:t>RIOXX update</w:t>
      </w:r>
      <w:r w:rsidR="00406940">
        <w:rPr>
          <w:rFonts w:ascii="Calibri" w:eastAsia="Calibri" w:hAnsi="Calibri" w:cs="Calibri"/>
          <w:color w:val="000000"/>
        </w:rPr>
        <w:t xml:space="preserve">. </w:t>
      </w:r>
      <w:r w:rsidR="000E18D3">
        <w:rPr>
          <w:rFonts w:ascii="Calibri" w:eastAsia="Calibri" w:hAnsi="Calibri" w:cs="Calibri"/>
          <w:color w:val="000000"/>
        </w:rPr>
        <w:t xml:space="preserve">George reported that </w:t>
      </w:r>
      <w:r w:rsidR="00406940">
        <w:rPr>
          <w:rFonts w:ascii="Calibri" w:eastAsia="Calibri" w:hAnsi="Calibri" w:cs="Calibri"/>
          <w:color w:val="000000"/>
        </w:rPr>
        <w:t>V3.0 now finalised /</w:t>
      </w:r>
      <w:r w:rsidR="00406940" w:rsidRPr="00406940">
        <w:rPr>
          <w:rFonts w:ascii="Calibri" w:eastAsia="Calibri" w:hAnsi="Calibri" w:cs="Calibri"/>
          <w:color w:val="000000"/>
        </w:rPr>
        <w:t xml:space="preserve"> </w:t>
      </w:r>
      <w:r w:rsidR="00406940">
        <w:rPr>
          <w:rFonts w:ascii="Calibri" w:eastAsia="Calibri" w:hAnsi="Calibri" w:cs="Calibri"/>
          <w:color w:val="000000"/>
        </w:rPr>
        <w:t xml:space="preserve">available on </w:t>
      </w:r>
      <w:proofErr w:type="spellStart"/>
      <w:r w:rsidR="00406940">
        <w:rPr>
          <w:rFonts w:ascii="Calibri" w:eastAsia="Calibri" w:hAnsi="Calibri" w:cs="Calibri"/>
          <w:color w:val="000000"/>
        </w:rPr>
        <w:t>github</w:t>
      </w:r>
      <w:proofErr w:type="spellEnd"/>
      <w:r w:rsidR="00406940">
        <w:rPr>
          <w:rFonts w:ascii="Calibri" w:eastAsia="Calibri" w:hAnsi="Calibri" w:cs="Calibri"/>
          <w:color w:val="000000"/>
        </w:rPr>
        <w:t>. Rolling out to early adopters</w:t>
      </w:r>
      <w:r w:rsidR="000E18D3">
        <w:rPr>
          <w:rFonts w:ascii="Calibri" w:eastAsia="Calibri" w:hAnsi="Calibri" w:cs="Calibri"/>
          <w:color w:val="000000"/>
        </w:rPr>
        <w:t xml:space="preserve"> from June</w:t>
      </w:r>
      <w:r w:rsidR="00406940">
        <w:rPr>
          <w:rFonts w:ascii="Calibri" w:eastAsia="Calibri" w:hAnsi="Calibri" w:cs="Calibri"/>
          <w:color w:val="000000"/>
        </w:rPr>
        <w:t xml:space="preserve">. Potential Jisc to fund technical development for repository compliance if UKRI recommend use.  </w:t>
      </w:r>
    </w:p>
    <w:p w14:paraId="2E36D8C7" w14:textId="77777777" w:rsidR="0056258E" w:rsidRDefault="0056258E" w:rsidP="004124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2" w:right="-6" w:hanging="352"/>
        <w:rPr>
          <w:rFonts w:ascii="Calibri" w:eastAsia="Calibri" w:hAnsi="Calibri" w:cs="Calibri"/>
          <w:color w:val="000000"/>
        </w:rPr>
      </w:pPr>
    </w:p>
    <w:p w14:paraId="2EE7B08C" w14:textId="4043CF85" w:rsidR="0056258E" w:rsidRDefault="00DF42EC" w:rsidP="00EE132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1440" w:right="-6" w:hanging="1065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3. </w:t>
      </w:r>
      <w:r w:rsidR="00EE1326">
        <w:rPr>
          <w:rFonts w:ascii="Calibri" w:eastAsia="Calibri" w:hAnsi="Calibri" w:cs="Calibri"/>
          <w:color w:val="000000"/>
        </w:rPr>
        <w:tab/>
      </w:r>
      <w:r w:rsidR="0056258E"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</w:rPr>
        <w:t>eeting</w:t>
      </w:r>
      <w:r w:rsidR="0056258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 Jisc</w:t>
      </w:r>
      <w:r w:rsidR="0056258E">
        <w:rPr>
          <w:rFonts w:ascii="Calibri" w:eastAsia="Calibri" w:hAnsi="Calibri" w:cs="Calibri"/>
          <w:color w:val="000000"/>
        </w:rPr>
        <w:t xml:space="preserve"> representatives: Azhar Hussain (Head of Products Open Research Team) and Petr </w:t>
      </w:r>
      <w:proofErr w:type="spellStart"/>
      <w:r w:rsidR="0056258E">
        <w:rPr>
          <w:rFonts w:ascii="Calibri" w:eastAsia="Calibri" w:hAnsi="Calibri" w:cs="Calibri"/>
          <w:color w:val="000000"/>
        </w:rPr>
        <w:t>Knoth</w:t>
      </w:r>
      <w:proofErr w:type="spellEnd"/>
      <w:r w:rsidR="0056258E">
        <w:rPr>
          <w:rFonts w:ascii="Calibri" w:eastAsia="Calibri" w:hAnsi="Calibri" w:cs="Calibri"/>
          <w:color w:val="000000"/>
        </w:rPr>
        <w:t xml:space="preserve"> ( CORE but also</w:t>
      </w:r>
      <w:r w:rsidR="00EE1326">
        <w:rPr>
          <w:rFonts w:ascii="Calibri" w:eastAsia="Calibri" w:hAnsi="Calibri" w:cs="Calibri"/>
          <w:color w:val="000000"/>
        </w:rPr>
        <w:t xml:space="preserve"> on</w:t>
      </w:r>
      <w:r w:rsidR="0056258E">
        <w:rPr>
          <w:rFonts w:ascii="Calibri" w:eastAsia="Calibri" w:hAnsi="Calibri" w:cs="Calibri"/>
          <w:color w:val="000000"/>
        </w:rPr>
        <w:t xml:space="preserve"> RIOXX </w:t>
      </w:r>
      <w:r w:rsidR="00EE1326">
        <w:rPr>
          <w:rFonts w:ascii="Calibri" w:eastAsia="Calibri" w:hAnsi="Calibri" w:cs="Calibri"/>
          <w:color w:val="000000"/>
        </w:rPr>
        <w:t>Governance Group</w:t>
      </w:r>
      <w:r w:rsidR="0056258E">
        <w:rPr>
          <w:rFonts w:ascii="Calibri" w:eastAsia="Calibri" w:hAnsi="Calibri" w:cs="Calibri"/>
          <w:color w:val="000000"/>
        </w:rPr>
        <w:t>) held 26/04/22</w:t>
      </w:r>
      <w:r>
        <w:rPr>
          <w:rFonts w:ascii="Calibri" w:eastAsia="Calibri" w:hAnsi="Calibri" w:cs="Calibri"/>
          <w:color w:val="000000"/>
        </w:rPr>
        <w:t xml:space="preserve">. </w:t>
      </w:r>
      <w:r w:rsidR="0056258E">
        <w:rPr>
          <w:rFonts w:ascii="Calibri" w:eastAsia="Calibri" w:hAnsi="Calibri" w:cs="Calibri"/>
          <w:color w:val="000000"/>
        </w:rPr>
        <w:t xml:space="preserve">Discussion around RIOXX and technical requirements for UKRI OA policy and how to achieve this, feedback re Jisc tools. Jisc </w:t>
      </w:r>
      <w:r>
        <w:rPr>
          <w:rFonts w:ascii="Calibri" w:eastAsia="Calibri" w:hAnsi="Calibri" w:cs="Calibri"/>
          <w:color w:val="000000"/>
        </w:rPr>
        <w:t xml:space="preserve">want to hear what community requires. </w:t>
      </w:r>
    </w:p>
    <w:p w14:paraId="0000001B" w14:textId="51262F93" w:rsidR="000F6ACB" w:rsidRDefault="00B660B9" w:rsidP="000E18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0" w:line="240" w:lineRule="auto"/>
        <w:ind w:left="17" w:firstLine="70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meeting </w:t>
      </w:r>
      <w:r w:rsidR="000E18D3">
        <w:rPr>
          <w:rFonts w:ascii="Calibri" w:eastAsia="Calibri" w:hAnsi="Calibri" w:cs="Calibri"/>
          <w:color w:val="000000"/>
        </w:rPr>
        <w:t>TBC</w:t>
      </w:r>
    </w:p>
    <w:sectPr w:rsidR="000F6ACB">
      <w:pgSz w:w="11900" w:h="16820"/>
      <w:pgMar w:top="1428" w:right="1395" w:bottom="1744" w:left="1442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24D1"/>
    <w:multiLevelType w:val="hybridMultilevel"/>
    <w:tmpl w:val="4FE2FB6E"/>
    <w:lvl w:ilvl="0" w:tplc="08090017">
      <w:start w:val="1"/>
      <w:numFmt w:val="lowerLetter"/>
      <w:lvlText w:val="%1)"/>
      <w:lvlJc w:val="left"/>
      <w:pPr>
        <w:ind w:left="1860" w:hanging="360"/>
      </w:p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0E90686C"/>
    <w:multiLevelType w:val="multilevel"/>
    <w:tmpl w:val="6BD2B11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CCF70A2"/>
    <w:multiLevelType w:val="hybridMultilevel"/>
    <w:tmpl w:val="9A5EA9AC"/>
    <w:lvl w:ilvl="0" w:tplc="08090017">
      <w:start w:val="1"/>
      <w:numFmt w:val="lowerLetter"/>
      <w:lvlText w:val="%1)"/>
      <w:lvlJc w:val="left"/>
      <w:pPr>
        <w:ind w:left="1808" w:hanging="360"/>
      </w:pPr>
    </w:lvl>
    <w:lvl w:ilvl="1" w:tplc="08090019" w:tentative="1">
      <w:start w:val="1"/>
      <w:numFmt w:val="lowerLetter"/>
      <w:lvlText w:val="%2."/>
      <w:lvlJc w:val="left"/>
      <w:pPr>
        <w:ind w:left="2528" w:hanging="360"/>
      </w:pPr>
    </w:lvl>
    <w:lvl w:ilvl="2" w:tplc="0809001B" w:tentative="1">
      <w:start w:val="1"/>
      <w:numFmt w:val="lowerRoman"/>
      <w:lvlText w:val="%3."/>
      <w:lvlJc w:val="right"/>
      <w:pPr>
        <w:ind w:left="3248" w:hanging="180"/>
      </w:pPr>
    </w:lvl>
    <w:lvl w:ilvl="3" w:tplc="0809000F" w:tentative="1">
      <w:start w:val="1"/>
      <w:numFmt w:val="decimal"/>
      <w:lvlText w:val="%4."/>
      <w:lvlJc w:val="left"/>
      <w:pPr>
        <w:ind w:left="3968" w:hanging="360"/>
      </w:pPr>
    </w:lvl>
    <w:lvl w:ilvl="4" w:tplc="08090019" w:tentative="1">
      <w:start w:val="1"/>
      <w:numFmt w:val="lowerLetter"/>
      <w:lvlText w:val="%5."/>
      <w:lvlJc w:val="left"/>
      <w:pPr>
        <w:ind w:left="4688" w:hanging="360"/>
      </w:pPr>
    </w:lvl>
    <w:lvl w:ilvl="5" w:tplc="0809001B" w:tentative="1">
      <w:start w:val="1"/>
      <w:numFmt w:val="lowerRoman"/>
      <w:lvlText w:val="%6."/>
      <w:lvlJc w:val="right"/>
      <w:pPr>
        <w:ind w:left="5408" w:hanging="180"/>
      </w:pPr>
    </w:lvl>
    <w:lvl w:ilvl="6" w:tplc="0809000F" w:tentative="1">
      <w:start w:val="1"/>
      <w:numFmt w:val="decimal"/>
      <w:lvlText w:val="%7."/>
      <w:lvlJc w:val="left"/>
      <w:pPr>
        <w:ind w:left="6128" w:hanging="360"/>
      </w:pPr>
    </w:lvl>
    <w:lvl w:ilvl="7" w:tplc="08090019" w:tentative="1">
      <w:start w:val="1"/>
      <w:numFmt w:val="lowerLetter"/>
      <w:lvlText w:val="%8."/>
      <w:lvlJc w:val="left"/>
      <w:pPr>
        <w:ind w:left="6848" w:hanging="360"/>
      </w:pPr>
    </w:lvl>
    <w:lvl w:ilvl="8" w:tplc="0809001B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3" w15:restartNumberingAfterBreak="0">
    <w:nsid w:val="26734B53"/>
    <w:multiLevelType w:val="hybridMultilevel"/>
    <w:tmpl w:val="CE6238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7A6BF3"/>
    <w:multiLevelType w:val="hybridMultilevel"/>
    <w:tmpl w:val="4D4258D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7C1883"/>
    <w:multiLevelType w:val="hybridMultilevel"/>
    <w:tmpl w:val="0F768A2C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ACB"/>
    <w:rsid w:val="000026E3"/>
    <w:rsid w:val="000114DD"/>
    <w:rsid w:val="000151D3"/>
    <w:rsid w:val="00056A82"/>
    <w:rsid w:val="00065707"/>
    <w:rsid w:val="000A6F38"/>
    <w:rsid w:val="000D2017"/>
    <w:rsid w:val="000D7C73"/>
    <w:rsid w:val="000E18D3"/>
    <w:rsid w:val="000F6ACB"/>
    <w:rsid w:val="0010136B"/>
    <w:rsid w:val="0014575A"/>
    <w:rsid w:val="001B0688"/>
    <w:rsid w:val="001D0022"/>
    <w:rsid w:val="002234E4"/>
    <w:rsid w:val="0022483C"/>
    <w:rsid w:val="002E7922"/>
    <w:rsid w:val="003201FF"/>
    <w:rsid w:val="0038767A"/>
    <w:rsid w:val="003E5591"/>
    <w:rsid w:val="00406940"/>
    <w:rsid w:val="00412425"/>
    <w:rsid w:val="00431223"/>
    <w:rsid w:val="004711EC"/>
    <w:rsid w:val="00505A14"/>
    <w:rsid w:val="005574E7"/>
    <w:rsid w:val="0056258E"/>
    <w:rsid w:val="00584FE9"/>
    <w:rsid w:val="005B1265"/>
    <w:rsid w:val="00644A33"/>
    <w:rsid w:val="00687063"/>
    <w:rsid w:val="00730EAF"/>
    <w:rsid w:val="007706C9"/>
    <w:rsid w:val="007D6666"/>
    <w:rsid w:val="007F6FDE"/>
    <w:rsid w:val="007F70E0"/>
    <w:rsid w:val="00850566"/>
    <w:rsid w:val="008A42BD"/>
    <w:rsid w:val="008C2E83"/>
    <w:rsid w:val="008D401E"/>
    <w:rsid w:val="00952C8F"/>
    <w:rsid w:val="009576B5"/>
    <w:rsid w:val="00957C41"/>
    <w:rsid w:val="00990211"/>
    <w:rsid w:val="009914E4"/>
    <w:rsid w:val="00997B41"/>
    <w:rsid w:val="00A152CC"/>
    <w:rsid w:val="00A97A6A"/>
    <w:rsid w:val="00B660B9"/>
    <w:rsid w:val="00B70F04"/>
    <w:rsid w:val="00BA60C0"/>
    <w:rsid w:val="00BC158A"/>
    <w:rsid w:val="00C1508B"/>
    <w:rsid w:val="00C20DD0"/>
    <w:rsid w:val="00D8129A"/>
    <w:rsid w:val="00DA5EE0"/>
    <w:rsid w:val="00DC0A59"/>
    <w:rsid w:val="00DF42EC"/>
    <w:rsid w:val="00E634FA"/>
    <w:rsid w:val="00EE1326"/>
    <w:rsid w:val="00F1266A"/>
    <w:rsid w:val="00F6754E"/>
    <w:rsid w:val="00F80489"/>
    <w:rsid w:val="00FB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A629"/>
  <w15:docId w15:val="{276C9207-27FD-482D-9DEC-F86234A2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A5E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1223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Nicola.Dowson</dc:creator>
  <cp:lastModifiedBy>Annette Ramsden &lt;RES - Impact &amp; Outputs Unit&gt;</cp:lastModifiedBy>
  <cp:revision>2</cp:revision>
  <dcterms:created xsi:type="dcterms:W3CDTF">2022-06-27T10:14:00Z</dcterms:created>
  <dcterms:modified xsi:type="dcterms:W3CDTF">2022-06-27T10:14:00Z</dcterms:modified>
</cp:coreProperties>
</file>