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rFonts w:ascii="Arial" w:cs="Arial" w:eastAsia="Arial" w:hAnsi="Arial"/>
          <w:b w:val="1"/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UKCORR Committee meeting – 1-2pm Friday 1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vertAlign w:val="superscript"/>
          <w:rtl w:val="0"/>
        </w:rPr>
        <w:t xml:space="preserve">st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March 2019</w:t>
      </w:r>
    </w:p>
    <w:p w:rsidR="00000000" w:rsidDel="00000000" w:rsidP="00000000" w:rsidRDefault="00000000" w:rsidRPr="00000000" w14:paraId="00000002">
      <w:pPr>
        <w:pageBreakBefore w:val="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Attending: Arthur Smith, Bev Jones, Chris Manning, Jenny, Basford, Nicola Dowson, Suzanne Atkins, Stephanie Meece</w:t>
      </w:r>
    </w:p>
    <w:p w:rsidR="00000000" w:rsidDel="00000000" w:rsidP="00000000" w:rsidRDefault="00000000" w:rsidRPr="00000000" w14:paraId="00000005">
      <w:pPr>
        <w:pageBreakBefore w:val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Apologies: Alison Sutton, Annette Ramsden , George Macgregor, Yvonne Budden</w:t>
      </w:r>
    </w:p>
    <w:p w:rsidR="00000000" w:rsidDel="00000000" w:rsidP="00000000" w:rsidRDefault="00000000" w:rsidRPr="00000000" w14:paraId="00000006">
      <w:pPr>
        <w:pageBreakBefore w:val="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Last minutes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Plan S response – thanks to Arthur for co-ordinating and submitting by the deadline.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Website survey – will be circulated this month -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Chris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Social media content – committee members to let Chris know if they want to help – Nicola and Stephanie volunteered.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Chris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to set up a meeting with those from the website sub-committee who had volunteered.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Chris has removed the old minutes from the website.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Nicola and Arthur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to send Chris this months so they can be uploaded.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rFonts w:ascii="Arial" w:cs="Arial" w:eastAsia="Arial" w:hAnsi="Arial"/>
          <w:b w:val="1"/>
          <w:sz w:val="20"/>
          <w:szCs w:val="20"/>
        </w:rPr>
      </w:pPr>
      <w:hyperlink r:id="rId6">
        <w:r w:rsidDel="00000000" w:rsidR="00000000" w:rsidRPr="00000000">
          <w:rPr>
            <w:rFonts w:ascii="Arial" w:cs="Arial" w:eastAsia="Arial" w:hAnsi="Arial"/>
            <w:b w:val="1"/>
            <w:color w:val="000000"/>
            <w:sz w:val="20"/>
            <w:szCs w:val="20"/>
            <w:u w:val="single"/>
            <w:rtl w:val="0"/>
          </w:rPr>
          <w:t xml:space="preserve">Call for evidence to review 2014 copyright changes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Agreed this would be the March topic.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Stephanie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to post an overview to the mailing list and ask if people have examples.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Monthly blog posts giving an overview of the discussions on the mailing list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Chris did for February.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Nicola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to do for March.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Members’ day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Nicola posted a call for volunteers and has received 3 from outside the Committee. First meeting with be in March.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Discussed having a theme – will pick that up in the organising group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Mentoring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Bev reported she had received quite a few off list responses.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Bev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to go back to the list to update on responses and with a poll to help identify next steps.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Mentoring mechanism to be an agenda item for the next committee meeting</w:t>
      </w:r>
    </w:p>
    <w:p w:rsidR="00000000" w:rsidDel="00000000" w:rsidP="00000000" w:rsidRDefault="00000000" w:rsidRPr="00000000" w14:paraId="0000001A">
      <w:pPr>
        <w:pageBreakBefore w:val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Next meeting w/c 1</w:t>
      </w:r>
      <w:r w:rsidDel="00000000" w:rsidR="00000000" w:rsidRPr="00000000">
        <w:rPr>
          <w:rFonts w:ascii="Arial" w:cs="Arial" w:eastAsia="Arial" w:hAnsi="Arial"/>
          <w:sz w:val="20"/>
          <w:szCs w:val="20"/>
          <w:vertAlign w:val="superscript"/>
          <w:rtl w:val="0"/>
        </w:rPr>
        <w:t xml:space="preserve">st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April –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Arthur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to arrange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Noto Sans Symbols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720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ff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1714003" cy="561618"/>
          <wp:effectExtent b="0" l="0" r="0" t="0"/>
          <wp:docPr descr="UKCORR LOGO" id="1" name="image1.png"/>
          <a:graphic>
            <a:graphicData uri="http://schemas.openxmlformats.org/drawingml/2006/picture">
              <pic:pic>
                <pic:nvPicPr>
                  <pic:cNvPr descr="UKCORR LOGO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4003" cy="56161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gov.uk/government/publications/call-for-evidence-to-review-2014-copyright-changes?utm_source=699704fe-e272-455a-bf98-0bc055936616&amp;utm_medium=email&amp;utm_campaign=govuk-notifications&amp;utm_content=immediate" TargetMode="Externa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