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A0F9" w14:textId="35B29BB9" w:rsidR="00085735" w:rsidRDefault="00C90A8F" w:rsidP="001559B5">
      <w:pPr>
        <w:rPr>
          <w:rFonts w:ascii="Arial" w:hAnsi="Arial" w:cs="Arial"/>
          <w:b/>
          <w:bCs/>
          <w:sz w:val="40"/>
          <w:szCs w:val="40"/>
        </w:rPr>
      </w:pPr>
      <w:r w:rsidRPr="00C90A8F">
        <w:rPr>
          <w:rFonts w:ascii="Arial" w:hAnsi="Arial" w:cs="Arial"/>
          <w:b/>
          <w:bCs/>
          <w:sz w:val="40"/>
          <w:szCs w:val="40"/>
        </w:rPr>
        <w:t>Rural Education: Empowering English Language Learners (Expert Opinion Review)</w:t>
      </w:r>
    </w:p>
    <w:p w14:paraId="3B0D12EB" w14:textId="1E76D800" w:rsidR="001C4362" w:rsidRPr="005608AC" w:rsidRDefault="001C4362" w:rsidP="005608AC">
      <w:pPr>
        <w:spacing w:after="0" w:line="240" w:lineRule="auto"/>
        <w:rPr>
          <w:rFonts w:ascii="Arial" w:hAnsi="Arial" w:cs="Arial"/>
          <w:sz w:val="20"/>
          <w:szCs w:val="20"/>
        </w:rPr>
      </w:pPr>
      <w:r w:rsidRPr="005608AC">
        <w:rPr>
          <w:rFonts w:ascii="Arial" w:hAnsi="Arial" w:cs="Arial"/>
          <w:sz w:val="20"/>
          <w:szCs w:val="20"/>
        </w:rPr>
        <w:t xml:space="preserve">Thobias </w:t>
      </w:r>
      <w:proofErr w:type="spellStart"/>
      <w:r w:rsidRPr="005608AC">
        <w:rPr>
          <w:rFonts w:ascii="Arial" w:hAnsi="Arial" w:cs="Arial"/>
          <w:sz w:val="20"/>
          <w:szCs w:val="20"/>
        </w:rPr>
        <w:t>Sarbunan</w:t>
      </w:r>
      <w:proofErr w:type="spellEnd"/>
    </w:p>
    <w:p w14:paraId="230CEDDF" w14:textId="2316F442" w:rsidR="001C4362" w:rsidRPr="005608AC" w:rsidRDefault="001C4362" w:rsidP="005608AC">
      <w:pPr>
        <w:spacing w:after="0" w:line="240" w:lineRule="auto"/>
        <w:rPr>
          <w:rFonts w:ascii="Arial" w:hAnsi="Arial" w:cs="Arial"/>
          <w:sz w:val="20"/>
          <w:szCs w:val="20"/>
          <w:lang w:val="sv-SE"/>
        </w:rPr>
      </w:pPr>
      <w:r w:rsidRPr="005608AC">
        <w:rPr>
          <w:rFonts w:ascii="Arial" w:hAnsi="Arial" w:cs="Arial"/>
          <w:sz w:val="20"/>
          <w:szCs w:val="20"/>
          <w:lang w:val="sv-SE"/>
        </w:rPr>
        <w:t>INSTITUT AGAMA KRISTEN NEGERI AMBON/ENGLISH LANGUAGE DEPARTEMENT</w:t>
      </w:r>
    </w:p>
    <w:p w14:paraId="797CA42D" w14:textId="0D248034" w:rsidR="001559B5" w:rsidRPr="005608AC" w:rsidRDefault="005608AC" w:rsidP="005608AC">
      <w:pPr>
        <w:spacing w:line="240" w:lineRule="auto"/>
        <w:rPr>
          <w:rFonts w:ascii="Arial" w:hAnsi="Arial" w:cs="Arial"/>
          <w:sz w:val="20"/>
          <w:szCs w:val="20"/>
          <w:lang w:val="sv-SE"/>
        </w:rPr>
      </w:pPr>
      <w:hyperlink r:id="rId6" w:history="1">
        <w:r w:rsidRPr="005608AC">
          <w:rPr>
            <w:rStyle w:val="Hyperlink"/>
            <w:rFonts w:ascii="Arial" w:hAnsi="Arial" w:cs="Arial"/>
            <w:sz w:val="20"/>
            <w:szCs w:val="20"/>
            <w:lang w:val="sv-SE"/>
          </w:rPr>
          <w:t>thomascrown447@aol.com</w:t>
        </w:r>
      </w:hyperlink>
      <w:r w:rsidR="001C4362" w:rsidRPr="005608AC">
        <w:rPr>
          <w:rFonts w:ascii="Arial" w:hAnsi="Arial" w:cs="Arial"/>
          <w:sz w:val="20"/>
          <w:szCs w:val="20"/>
          <w:lang w:val="sv-SE"/>
        </w:rPr>
        <w:t xml:space="preserve"> </w:t>
      </w:r>
    </w:p>
    <w:p w14:paraId="2B369C7F" w14:textId="77777777" w:rsidR="001559B5" w:rsidRPr="001559B5" w:rsidRDefault="001559B5" w:rsidP="001559B5">
      <w:pPr>
        <w:spacing w:after="0" w:line="240" w:lineRule="auto"/>
        <w:jc w:val="both"/>
        <w:rPr>
          <w:rFonts w:ascii="Arial" w:hAnsi="Arial" w:cs="Arial"/>
          <w:b/>
          <w:bCs/>
          <w:i/>
          <w:iCs/>
          <w:sz w:val="24"/>
          <w:szCs w:val="24"/>
        </w:rPr>
      </w:pPr>
      <w:r w:rsidRPr="001559B5">
        <w:rPr>
          <w:rFonts w:ascii="Arial" w:hAnsi="Arial" w:cs="Arial"/>
          <w:b/>
          <w:bCs/>
          <w:i/>
          <w:iCs/>
          <w:sz w:val="24"/>
          <w:szCs w:val="24"/>
        </w:rPr>
        <w:t>Strengthening English Learner Education in Rural Areas</w:t>
      </w:r>
    </w:p>
    <w:p w14:paraId="691E72C6" w14:textId="77777777" w:rsidR="001559B5" w:rsidRPr="001559B5" w:rsidRDefault="001559B5" w:rsidP="001559B5">
      <w:pPr>
        <w:spacing w:after="0" w:line="240" w:lineRule="auto"/>
        <w:jc w:val="both"/>
        <w:rPr>
          <w:rFonts w:ascii="Arial" w:hAnsi="Arial" w:cs="Arial"/>
          <w:sz w:val="24"/>
          <w:szCs w:val="24"/>
        </w:rPr>
      </w:pPr>
      <w:r w:rsidRPr="001559B5">
        <w:rPr>
          <w:rFonts w:ascii="Arial" w:hAnsi="Arial" w:cs="Arial"/>
          <w:sz w:val="24"/>
          <w:szCs w:val="24"/>
        </w:rPr>
        <w:t>April 1, 2020</w:t>
      </w:r>
    </w:p>
    <w:p w14:paraId="50261070" w14:textId="77777777" w:rsidR="001559B5" w:rsidRPr="001559B5" w:rsidRDefault="001559B5" w:rsidP="001559B5">
      <w:pPr>
        <w:spacing w:after="0" w:line="240" w:lineRule="auto"/>
        <w:jc w:val="both"/>
        <w:rPr>
          <w:rFonts w:ascii="Arial" w:hAnsi="Arial" w:cs="Arial"/>
          <w:sz w:val="24"/>
          <w:szCs w:val="24"/>
        </w:rPr>
      </w:pPr>
      <w:r w:rsidRPr="001559B5">
        <w:rPr>
          <w:rFonts w:ascii="Arial" w:hAnsi="Arial" w:cs="Arial"/>
          <w:sz w:val="24"/>
          <w:szCs w:val="24"/>
        </w:rPr>
        <w:t>Author: Douglas Gagnon</w:t>
      </w:r>
    </w:p>
    <w:p w14:paraId="406C9D65" w14:textId="03C26831" w:rsidR="001559B5" w:rsidRDefault="001559B5" w:rsidP="001559B5">
      <w:pPr>
        <w:spacing w:after="0" w:line="240" w:lineRule="auto"/>
        <w:jc w:val="both"/>
        <w:rPr>
          <w:rFonts w:ascii="Arial" w:hAnsi="Arial" w:cs="Arial"/>
          <w:sz w:val="24"/>
          <w:szCs w:val="24"/>
        </w:rPr>
      </w:pPr>
      <w:r w:rsidRPr="001559B5">
        <w:rPr>
          <w:rFonts w:ascii="Arial" w:hAnsi="Arial" w:cs="Arial"/>
          <w:sz w:val="24"/>
          <w:szCs w:val="24"/>
        </w:rPr>
        <w:t>REL Central Staff</w:t>
      </w:r>
    </w:p>
    <w:p w14:paraId="05FDA2E7" w14:textId="022FED9B" w:rsidR="001559B5" w:rsidRPr="001559B5" w:rsidRDefault="001559B5" w:rsidP="000F456C">
      <w:pPr>
        <w:spacing w:before="240" w:after="0" w:line="240" w:lineRule="auto"/>
        <w:jc w:val="both"/>
        <w:rPr>
          <w:rFonts w:ascii="Arial" w:hAnsi="Arial" w:cs="Arial"/>
          <w:b/>
          <w:bCs/>
          <w:sz w:val="24"/>
          <w:szCs w:val="24"/>
        </w:rPr>
      </w:pPr>
      <w:r w:rsidRPr="001559B5">
        <w:rPr>
          <w:rFonts w:ascii="Arial" w:hAnsi="Arial" w:cs="Arial"/>
          <w:b/>
          <w:bCs/>
          <w:sz w:val="24"/>
          <w:szCs w:val="24"/>
        </w:rPr>
        <w:t>Body of Review</w:t>
      </w:r>
    </w:p>
    <w:p w14:paraId="435802B0" w14:textId="77777777" w:rsidR="00107541" w:rsidRPr="00107541" w:rsidRDefault="00107541" w:rsidP="002C7960">
      <w:pPr>
        <w:spacing w:after="0" w:line="240" w:lineRule="auto"/>
        <w:ind w:firstLine="180"/>
        <w:jc w:val="both"/>
        <w:rPr>
          <w:rFonts w:ascii="Arial" w:hAnsi="Arial" w:cs="Arial"/>
          <w:sz w:val="24"/>
          <w:szCs w:val="24"/>
        </w:rPr>
      </w:pPr>
      <w:r w:rsidRPr="00107541">
        <w:rPr>
          <w:rFonts w:ascii="Arial" w:hAnsi="Arial" w:cs="Arial"/>
          <w:sz w:val="24"/>
          <w:szCs w:val="24"/>
        </w:rPr>
        <w:t>The primary purpose of this paper is to shed light on the difficulties and potential practices involved in meeting the educational requirements of English Language Learners (</w:t>
      </w:r>
      <w:proofErr w:type="spellStart"/>
      <w:r w:rsidRPr="00107541">
        <w:rPr>
          <w:rFonts w:ascii="Arial" w:hAnsi="Arial" w:cs="Arial"/>
          <w:sz w:val="24"/>
          <w:szCs w:val="24"/>
        </w:rPr>
        <w:t>ELs</w:t>
      </w:r>
      <w:proofErr w:type="spellEnd"/>
      <w:r w:rsidRPr="00107541">
        <w:rPr>
          <w:rFonts w:ascii="Arial" w:hAnsi="Arial" w:cs="Arial"/>
          <w:sz w:val="24"/>
          <w:szCs w:val="24"/>
        </w:rPr>
        <w:t>) who live in rural locations. It explores how new people's movement into rural regions has resulted in an inflow of English Language Learners (</w:t>
      </w:r>
      <w:proofErr w:type="spellStart"/>
      <w:r w:rsidRPr="00107541">
        <w:rPr>
          <w:rFonts w:ascii="Arial" w:hAnsi="Arial" w:cs="Arial"/>
          <w:sz w:val="24"/>
          <w:szCs w:val="24"/>
        </w:rPr>
        <w:t>ELs</w:t>
      </w:r>
      <w:proofErr w:type="spellEnd"/>
      <w:r w:rsidRPr="00107541">
        <w:rPr>
          <w:rFonts w:ascii="Arial" w:hAnsi="Arial" w:cs="Arial"/>
          <w:sz w:val="24"/>
          <w:szCs w:val="24"/>
        </w:rPr>
        <w:t>) with varied histories, languages, and cultures into schools that once had a homogeneous student body. This transition makes it necessary to adopt new tactics to ensure the success of both English Language Learners (</w:t>
      </w:r>
      <w:proofErr w:type="spellStart"/>
      <w:r w:rsidRPr="00107541">
        <w:rPr>
          <w:rFonts w:ascii="Arial" w:hAnsi="Arial" w:cs="Arial"/>
          <w:sz w:val="24"/>
          <w:szCs w:val="24"/>
        </w:rPr>
        <w:t>ELs</w:t>
      </w:r>
      <w:proofErr w:type="spellEnd"/>
      <w:r w:rsidRPr="00107541">
        <w:rPr>
          <w:rFonts w:ascii="Arial" w:hAnsi="Arial" w:cs="Arial"/>
          <w:sz w:val="24"/>
          <w:szCs w:val="24"/>
        </w:rPr>
        <w:t xml:space="preserve">) and the instructors who assist them, particularly in educational systems where resources for </w:t>
      </w:r>
      <w:proofErr w:type="spellStart"/>
      <w:r w:rsidRPr="00107541">
        <w:rPr>
          <w:rFonts w:ascii="Arial" w:hAnsi="Arial" w:cs="Arial"/>
          <w:sz w:val="24"/>
          <w:szCs w:val="24"/>
        </w:rPr>
        <w:t>ELs</w:t>
      </w:r>
      <w:proofErr w:type="spellEnd"/>
      <w:r w:rsidRPr="00107541">
        <w:rPr>
          <w:rFonts w:ascii="Arial" w:hAnsi="Arial" w:cs="Arial"/>
          <w:sz w:val="24"/>
          <w:szCs w:val="24"/>
        </w:rPr>
        <w:t xml:space="preserve"> may be in short supply.</w:t>
      </w:r>
    </w:p>
    <w:p w14:paraId="226BE132" w14:textId="77777777" w:rsidR="00107541" w:rsidRPr="00107541" w:rsidRDefault="00107541" w:rsidP="002C7960">
      <w:pPr>
        <w:spacing w:after="0" w:line="240" w:lineRule="auto"/>
        <w:ind w:firstLine="180"/>
        <w:jc w:val="both"/>
        <w:rPr>
          <w:rFonts w:ascii="Arial" w:hAnsi="Arial" w:cs="Arial"/>
          <w:sz w:val="24"/>
          <w:szCs w:val="24"/>
        </w:rPr>
      </w:pPr>
      <w:r w:rsidRPr="00107541">
        <w:rPr>
          <w:rFonts w:ascii="Arial" w:hAnsi="Arial" w:cs="Arial"/>
          <w:sz w:val="24"/>
          <w:szCs w:val="24"/>
        </w:rPr>
        <w:t>The article emphasises the need for proper training and professional development opportunities for educators, particularly those needing experience dealing with English Language Learners (</w:t>
      </w:r>
      <w:proofErr w:type="spellStart"/>
      <w:r w:rsidRPr="00107541">
        <w:rPr>
          <w:rFonts w:ascii="Arial" w:hAnsi="Arial" w:cs="Arial"/>
          <w:sz w:val="24"/>
          <w:szCs w:val="24"/>
        </w:rPr>
        <w:t>ELs</w:t>
      </w:r>
      <w:proofErr w:type="spellEnd"/>
      <w:r w:rsidRPr="00107541">
        <w:rPr>
          <w:rFonts w:ascii="Arial" w:hAnsi="Arial" w:cs="Arial"/>
          <w:sz w:val="24"/>
          <w:szCs w:val="24"/>
        </w:rPr>
        <w:t xml:space="preserve">). Many educators are willing to participate in practises that may improve the educational results for English </w:t>
      </w:r>
      <w:r w:rsidRPr="00107541">
        <w:rPr>
          <w:rFonts w:ascii="Arial" w:hAnsi="Arial" w:cs="Arial"/>
          <w:sz w:val="24"/>
          <w:szCs w:val="24"/>
        </w:rPr>
        <w:t>Language Learners (</w:t>
      </w:r>
      <w:proofErr w:type="spellStart"/>
      <w:r w:rsidRPr="00107541">
        <w:rPr>
          <w:rFonts w:ascii="Arial" w:hAnsi="Arial" w:cs="Arial"/>
          <w:sz w:val="24"/>
          <w:szCs w:val="24"/>
        </w:rPr>
        <w:t>ELs</w:t>
      </w:r>
      <w:proofErr w:type="spellEnd"/>
      <w:r w:rsidRPr="00107541">
        <w:rPr>
          <w:rFonts w:ascii="Arial" w:hAnsi="Arial" w:cs="Arial"/>
          <w:sz w:val="24"/>
          <w:szCs w:val="24"/>
        </w:rPr>
        <w:t>), even though lacking the training necessary to do so. The research also shows that rural instructors want to learn languages like Spanish to have better conversations with their pupils learning English as a second language.</w:t>
      </w:r>
    </w:p>
    <w:p w14:paraId="1FAB0B0A" w14:textId="77777777" w:rsidR="00107541" w:rsidRPr="00107541" w:rsidRDefault="00107541" w:rsidP="002C7960">
      <w:pPr>
        <w:spacing w:after="0" w:line="240" w:lineRule="auto"/>
        <w:ind w:firstLine="180"/>
        <w:jc w:val="both"/>
        <w:rPr>
          <w:rFonts w:ascii="Arial" w:hAnsi="Arial" w:cs="Arial"/>
          <w:sz w:val="24"/>
          <w:szCs w:val="24"/>
        </w:rPr>
      </w:pPr>
      <w:r w:rsidRPr="00107541">
        <w:rPr>
          <w:rFonts w:ascii="Arial" w:hAnsi="Arial" w:cs="Arial"/>
          <w:sz w:val="24"/>
          <w:szCs w:val="24"/>
        </w:rPr>
        <w:t>The article also addresses how rural education communities tackle cultural differences, poverty, and a lack of support services as challenges to learning English learners (</w:t>
      </w:r>
      <w:proofErr w:type="spellStart"/>
      <w:r w:rsidRPr="00107541">
        <w:rPr>
          <w:rFonts w:ascii="Arial" w:hAnsi="Arial" w:cs="Arial"/>
          <w:sz w:val="24"/>
          <w:szCs w:val="24"/>
        </w:rPr>
        <w:t>ELs</w:t>
      </w:r>
      <w:proofErr w:type="spellEnd"/>
      <w:r w:rsidRPr="00107541">
        <w:rPr>
          <w:rFonts w:ascii="Arial" w:hAnsi="Arial" w:cs="Arial"/>
          <w:sz w:val="24"/>
          <w:szCs w:val="24"/>
        </w:rPr>
        <w:t xml:space="preserve">). It has been determined that one of the most important first steps towards overcoming these obstacles is cultivating trustworthy connections between the families of </w:t>
      </w:r>
      <w:proofErr w:type="spellStart"/>
      <w:r w:rsidRPr="00107541">
        <w:rPr>
          <w:rFonts w:ascii="Arial" w:hAnsi="Arial" w:cs="Arial"/>
          <w:sz w:val="24"/>
          <w:szCs w:val="24"/>
        </w:rPr>
        <w:t>ELs</w:t>
      </w:r>
      <w:proofErr w:type="spellEnd"/>
      <w:r w:rsidRPr="00107541">
        <w:rPr>
          <w:rFonts w:ascii="Arial" w:hAnsi="Arial" w:cs="Arial"/>
          <w:sz w:val="24"/>
          <w:szCs w:val="24"/>
        </w:rPr>
        <w:t xml:space="preserve"> and the officials of their schools. The use of messages written in local languages on school billboards and the development of photo-based storybooks for parents are examples of practical efforts presented to illustrate methods to build an educational environment that is more inclusive and supportive of its students.</w:t>
      </w:r>
    </w:p>
    <w:p w14:paraId="7FD34A3B" w14:textId="77777777" w:rsidR="00107541" w:rsidRPr="00107541" w:rsidRDefault="00107541" w:rsidP="002C7960">
      <w:pPr>
        <w:spacing w:after="0" w:line="240" w:lineRule="auto"/>
        <w:ind w:firstLine="180"/>
        <w:jc w:val="both"/>
        <w:rPr>
          <w:rFonts w:ascii="Arial" w:hAnsi="Arial" w:cs="Arial"/>
          <w:sz w:val="24"/>
          <w:szCs w:val="24"/>
        </w:rPr>
      </w:pPr>
      <w:r w:rsidRPr="00107541">
        <w:rPr>
          <w:rFonts w:ascii="Arial" w:hAnsi="Arial" w:cs="Arial"/>
          <w:sz w:val="24"/>
          <w:szCs w:val="24"/>
        </w:rPr>
        <w:t xml:space="preserve">As the article suggests, a successful education for </w:t>
      </w:r>
      <w:proofErr w:type="spellStart"/>
      <w:r w:rsidRPr="00107541">
        <w:rPr>
          <w:rFonts w:ascii="Arial" w:hAnsi="Arial" w:cs="Arial"/>
          <w:sz w:val="24"/>
          <w:szCs w:val="24"/>
        </w:rPr>
        <w:t>ELs</w:t>
      </w:r>
      <w:proofErr w:type="spellEnd"/>
      <w:r w:rsidRPr="00107541">
        <w:rPr>
          <w:rFonts w:ascii="Arial" w:hAnsi="Arial" w:cs="Arial"/>
          <w:sz w:val="24"/>
          <w:szCs w:val="24"/>
        </w:rPr>
        <w:t xml:space="preserve"> in rural locations needs a multi-faceted strategy combining teacher training, community participation, and innovative ways to overcome hurdles. It highlights the need for ongoing study and the exchange of information to ensure that educators, teacher educators, and administrators have the skills and insights necessary to effectively serve English learners in the context of changing school demographics.</w:t>
      </w:r>
    </w:p>
    <w:p w14:paraId="67D3C433" w14:textId="77777777" w:rsidR="00107541" w:rsidRPr="00107541" w:rsidRDefault="00107541" w:rsidP="002C7960">
      <w:pPr>
        <w:spacing w:after="0" w:line="240" w:lineRule="auto"/>
        <w:ind w:firstLine="180"/>
        <w:jc w:val="both"/>
        <w:rPr>
          <w:rFonts w:ascii="Arial" w:hAnsi="Arial" w:cs="Arial"/>
          <w:sz w:val="24"/>
          <w:szCs w:val="24"/>
        </w:rPr>
      </w:pPr>
      <w:r w:rsidRPr="00107541">
        <w:rPr>
          <w:rFonts w:ascii="Arial" w:hAnsi="Arial" w:cs="Arial"/>
          <w:sz w:val="24"/>
          <w:szCs w:val="24"/>
        </w:rPr>
        <w:t xml:space="preserve">In the post-new normal period, potential future studies may investigate how the methodologies and pedagogical approaches outlined in the article above might be adapted to the shifting educational environment and might involve researching the effect that technology has had on the teaching of English as a second language (EL) in rural regions, looking at novel approaches to establishing trust and </w:t>
      </w:r>
      <w:r w:rsidRPr="00107541">
        <w:rPr>
          <w:rFonts w:ascii="Arial" w:hAnsi="Arial" w:cs="Arial"/>
          <w:sz w:val="24"/>
          <w:szCs w:val="24"/>
        </w:rPr>
        <w:lastRenderedPageBreak/>
        <w:t xml:space="preserve">engagement with families in a digital context and analysing the role that culturally responsive pedagogy plays in distant or hybrid learning settings. In addition, research might investigate the long-term results and experiences of </w:t>
      </w:r>
      <w:proofErr w:type="spellStart"/>
      <w:r w:rsidRPr="00107541">
        <w:rPr>
          <w:rFonts w:ascii="Arial" w:hAnsi="Arial" w:cs="Arial"/>
          <w:sz w:val="24"/>
          <w:szCs w:val="24"/>
        </w:rPr>
        <w:t>ELs</w:t>
      </w:r>
      <w:proofErr w:type="spellEnd"/>
      <w:r w:rsidRPr="00107541">
        <w:rPr>
          <w:rFonts w:ascii="Arial" w:hAnsi="Arial" w:cs="Arial"/>
          <w:sz w:val="24"/>
          <w:szCs w:val="24"/>
        </w:rPr>
        <w:t xml:space="preserve"> who get help based on these tactics to provide insights into the </w:t>
      </w:r>
      <w:proofErr w:type="spellStart"/>
      <w:r w:rsidRPr="00107541">
        <w:rPr>
          <w:rFonts w:ascii="Arial" w:hAnsi="Arial" w:cs="Arial"/>
          <w:sz w:val="24"/>
          <w:szCs w:val="24"/>
        </w:rPr>
        <w:t>ELs'</w:t>
      </w:r>
      <w:proofErr w:type="spellEnd"/>
      <w:r w:rsidRPr="00107541">
        <w:rPr>
          <w:rFonts w:ascii="Arial" w:hAnsi="Arial" w:cs="Arial"/>
          <w:sz w:val="24"/>
          <w:szCs w:val="24"/>
        </w:rPr>
        <w:t xml:space="preserve"> academic achievement, language development, and general well-being.</w:t>
      </w:r>
    </w:p>
    <w:p w14:paraId="421AC1A7" w14:textId="77777777" w:rsidR="00107541" w:rsidRPr="00107541" w:rsidRDefault="00107541" w:rsidP="00107541">
      <w:pPr>
        <w:spacing w:before="240" w:after="0" w:line="240" w:lineRule="auto"/>
        <w:jc w:val="both"/>
        <w:rPr>
          <w:rFonts w:ascii="Arial" w:hAnsi="Arial" w:cs="Arial"/>
          <w:b/>
          <w:bCs/>
          <w:sz w:val="24"/>
          <w:szCs w:val="24"/>
        </w:rPr>
      </w:pPr>
      <w:r w:rsidRPr="00107541">
        <w:rPr>
          <w:rFonts w:ascii="Arial" w:hAnsi="Arial" w:cs="Arial"/>
          <w:b/>
          <w:bCs/>
          <w:sz w:val="24"/>
          <w:szCs w:val="24"/>
        </w:rPr>
        <w:t>Probability Idea in Future</w:t>
      </w:r>
    </w:p>
    <w:p w14:paraId="1783F771" w14:textId="77777777" w:rsidR="00107541" w:rsidRPr="00107541" w:rsidRDefault="00107541" w:rsidP="00107541">
      <w:pPr>
        <w:spacing w:after="0" w:line="240" w:lineRule="auto"/>
        <w:jc w:val="both"/>
        <w:rPr>
          <w:rFonts w:ascii="Arial" w:hAnsi="Arial" w:cs="Arial"/>
          <w:sz w:val="24"/>
          <w:szCs w:val="24"/>
        </w:rPr>
      </w:pPr>
      <w:r w:rsidRPr="00107541">
        <w:rPr>
          <w:rFonts w:ascii="Arial" w:hAnsi="Arial" w:cs="Arial"/>
          <w:sz w:val="24"/>
          <w:szCs w:val="24"/>
        </w:rPr>
        <w:t>Implementing the article's abstract idea, which focuses on helping English Language Learners (</w:t>
      </w:r>
      <w:proofErr w:type="spellStart"/>
      <w:r w:rsidRPr="00107541">
        <w:rPr>
          <w:rFonts w:ascii="Arial" w:hAnsi="Arial" w:cs="Arial"/>
          <w:sz w:val="24"/>
          <w:szCs w:val="24"/>
        </w:rPr>
        <w:t>ELs</w:t>
      </w:r>
      <w:proofErr w:type="spellEnd"/>
      <w:r w:rsidRPr="00107541">
        <w:rPr>
          <w:rFonts w:ascii="Arial" w:hAnsi="Arial" w:cs="Arial"/>
          <w:sz w:val="24"/>
          <w:szCs w:val="24"/>
        </w:rPr>
        <w:t>) in rural schools, calls for a careful and thorough strategy. Here is a step-by-step tutorial on how to use these ideas successfully:</w:t>
      </w:r>
    </w:p>
    <w:p w14:paraId="3CB86060" w14:textId="77777777" w:rsidR="00107541" w:rsidRPr="00C0642F" w:rsidRDefault="00107541" w:rsidP="00C0642F">
      <w:pPr>
        <w:pStyle w:val="ListParagraph"/>
        <w:numPr>
          <w:ilvl w:val="0"/>
          <w:numId w:val="2"/>
        </w:numPr>
        <w:spacing w:after="0" w:line="240" w:lineRule="auto"/>
        <w:jc w:val="both"/>
        <w:rPr>
          <w:rFonts w:ascii="Arial" w:hAnsi="Arial" w:cs="Arial"/>
          <w:sz w:val="24"/>
          <w:szCs w:val="24"/>
        </w:rPr>
      </w:pPr>
      <w:r w:rsidRPr="00C0642F">
        <w:rPr>
          <w:rFonts w:ascii="Arial" w:hAnsi="Arial" w:cs="Arial"/>
          <w:sz w:val="24"/>
          <w:szCs w:val="24"/>
        </w:rPr>
        <w:t xml:space="preserve">Needs Evaluation: Conduct a comprehensive needs evaluation within your rural school community. Determine </w:t>
      </w:r>
      <w:proofErr w:type="spellStart"/>
      <w:r w:rsidRPr="00C0642F">
        <w:rPr>
          <w:rFonts w:ascii="Arial" w:hAnsi="Arial" w:cs="Arial"/>
          <w:sz w:val="24"/>
          <w:szCs w:val="24"/>
        </w:rPr>
        <w:t>ELs'</w:t>
      </w:r>
      <w:proofErr w:type="spellEnd"/>
      <w:r w:rsidRPr="00C0642F">
        <w:rPr>
          <w:rFonts w:ascii="Arial" w:hAnsi="Arial" w:cs="Arial"/>
          <w:sz w:val="24"/>
          <w:szCs w:val="24"/>
        </w:rPr>
        <w:t xml:space="preserve"> difficulties, such as resource constraints, cultural differences, and language obstacles. Recognise the readiness and quality of teacher preparation for EL students.</w:t>
      </w:r>
    </w:p>
    <w:p w14:paraId="085610CE" w14:textId="77777777" w:rsidR="00107541" w:rsidRPr="00C0642F" w:rsidRDefault="00107541" w:rsidP="00C0642F">
      <w:pPr>
        <w:pStyle w:val="ListParagraph"/>
        <w:numPr>
          <w:ilvl w:val="0"/>
          <w:numId w:val="2"/>
        </w:numPr>
        <w:spacing w:after="0" w:line="240" w:lineRule="auto"/>
        <w:jc w:val="both"/>
        <w:rPr>
          <w:rFonts w:ascii="Arial" w:hAnsi="Arial" w:cs="Arial"/>
          <w:sz w:val="24"/>
          <w:szCs w:val="24"/>
        </w:rPr>
      </w:pPr>
      <w:r w:rsidRPr="00C0642F">
        <w:rPr>
          <w:rFonts w:ascii="Arial" w:hAnsi="Arial" w:cs="Arial"/>
          <w:sz w:val="24"/>
          <w:szCs w:val="24"/>
        </w:rPr>
        <w:t>Design and execute specialised professional development programmes for teachers based on the needs assessment. Provide seminars, training sessions, and materials that cover efficient methods for instructing English language learners. Include courses on culturally sensitive instruction, language learning, and developing relationships with EL families.</w:t>
      </w:r>
    </w:p>
    <w:p w14:paraId="68CF5EB7" w14:textId="77777777" w:rsidR="00107541" w:rsidRPr="00C0642F" w:rsidRDefault="00107541" w:rsidP="00C0642F">
      <w:pPr>
        <w:pStyle w:val="ListParagraph"/>
        <w:numPr>
          <w:ilvl w:val="0"/>
          <w:numId w:val="2"/>
        </w:numPr>
        <w:spacing w:after="0" w:line="240" w:lineRule="auto"/>
        <w:jc w:val="both"/>
        <w:rPr>
          <w:rFonts w:ascii="Arial" w:hAnsi="Arial" w:cs="Arial"/>
          <w:sz w:val="24"/>
          <w:szCs w:val="24"/>
        </w:rPr>
      </w:pPr>
      <w:r w:rsidRPr="00C0642F">
        <w:rPr>
          <w:rFonts w:ascii="Arial" w:hAnsi="Arial" w:cs="Arial"/>
          <w:sz w:val="24"/>
          <w:szCs w:val="24"/>
        </w:rPr>
        <w:t xml:space="preserve">Language Proficiency: Recognise that instructors want to acquire useful languages, including Spanish, to communicate with EL students and their families effectively. Give instructors the tools they need to learn the basics of a language, allowing greater </w:t>
      </w:r>
      <w:r w:rsidRPr="00C0642F">
        <w:rPr>
          <w:rFonts w:ascii="Arial" w:hAnsi="Arial" w:cs="Arial"/>
          <w:sz w:val="24"/>
          <w:szCs w:val="24"/>
        </w:rPr>
        <w:t>rapport-building and communication.</w:t>
      </w:r>
    </w:p>
    <w:p w14:paraId="76716EF0" w14:textId="77777777" w:rsidR="00107541" w:rsidRPr="00C0642F" w:rsidRDefault="00107541" w:rsidP="00C0642F">
      <w:pPr>
        <w:pStyle w:val="ListParagraph"/>
        <w:numPr>
          <w:ilvl w:val="0"/>
          <w:numId w:val="2"/>
        </w:numPr>
        <w:spacing w:after="0" w:line="240" w:lineRule="auto"/>
        <w:jc w:val="both"/>
        <w:rPr>
          <w:rFonts w:ascii="Arial" w:hAnsi="Arial" w:cs="Arial"/>
          <w:sz w:val="24"/>
          <w:szCs w:val="24"/>
        </w:rPr>
      </w:pPr>
      <w:r w:rsidRPr="00C0642F">
        <w:rPr>
          <w:rFonts w:ascii="Arial" w:hAnsi="Arial" w:cs="Arial"/>
          <w:sz w:val="24"/>
          <w:szCs w:val="24"/>
        </w:rPr>
        <w:t>Encourage strong connections between the school and EL families via community engagement. Introduce programmes like local language messaging on communication channels for the school, multilingual parent-teacher conferences, and cultural festivals that honour diversity. These initiatives will encourage families to participate in their children's education and feel welcomed.</w:t>
      </w:r>
    </w:p>
    <w:p w14:paraId="78B9F2EE" w14:textId="77777777" w:rsidR="00107541" w:rsidRPr="00C0642F" w:rsidRDefault="00107541" w:rsidP="00C0642F">
      <w:pPr>
        <w:pStyle w:val="ListParagraph"/>
        <w:numPr>
          <w:ilvl w:val="0"/>
          <w:numId w:val="2"/>
        </w:numPr>
        <w:spacing w:after="0" w:line="240" w:lineRule="auto"/>
        <w:jc w:val="both"/>
        <w:rPr>
          <w:rFonts w:ascii="Arial" w:hAnsi="Arial" w:cs="Arial"/>
          <w:sz w:val="24"/>
          <w:szCs w:val="24"/>
        </w:rPr>
      </w:pPr>
      <w:r w:rsidRPr="00C0642F">
        <w:rPr>
          <w:rFonts w:ascii="Arial" w:hAnsi="Arial" w:cs="Arial"/>
          <w:sz w:val="24"/>
          <w:szCs w:val="24"/>
        </w:rPr>
        <w:t xml:space="preserve">Resource Allocation: Encouraging more funding for EL assistance might include finding funds for new programmes and services, recruiting multilingual support workers, and purchasing educational materials designed to meet </w:t>
      </w:r>
      <w:proofErr w:type="spellStart"/>
      <w:r w:rsidRPr="00C0642F">
        <w:rPr>
          <w:rFonts w:ascii="Arial" w:hAnsi="Arial" w:cs="Arial"/>
          <w:sz w:val="24"/>
          <w:szCs w:val="24"/>
        </w:rPr>
        <w:t>ELs'</w:t>
      </w:r>
      <w:proofErr w:type="spellEnd"/>
      <w:r w:rsidRPr="00C0642F">
        <w:rPr>
          <w:rFonts w:ascii="Arial" w:hAnsi="Arial" w:cs="Arial"/>
          <w:sz w:val="24"/>
          <w:szCs w:val="24"/>
        </w:rPr>
        <w:t xml:space="preserve"> needs.</w:t>
      </w:r>
    </w:p>
    <w:p w14:paraId="10A99D82" w14:textId="77777777" w:rsidR="00107541" w:rsidRPr="00C0642F" w:rsidRDefault="00107541" w:rsidP="00C0642F">
      <w:pPr>
        <w:pStyle w:val="ListParagraph"/>
        <w:numPr>
          <w:ilvl w:val="0"/>
          <w:numId w:val="2"/>
        </w:numPr>
        <w:spacing w:after="0" w:line="240" w:lineRule="auto"/>
        <w:jc w:val="both"/>
        <w:rPr>
          <w:rFonts w:ascii="Arial" w:hAnsi="Arial" w:cs="Arial"/>
          <w:sz w:val="24"/>
          <w:szCs w:val="24"/>
        </w:rPr>
      </w:pPr>
      <w:r w:rsidRPr="00C0642F">
        <w:rPr>
          <w:rFonts w:ascii="Arial" w:hAnsi="Arial" w:cs="Arial"/>
          <w:sz w:val="24"/>
          <w:szCs w:val="24"/>
        </w:rPr>
        <w:t>Utilise cutting-edge tools and technology to improve EL learning opportunities. Investigate online tools, instructional applications, and digital platforms that provide interactive language training and academic help.</w:t>
      </w:r>
    </w:p>
    <w:p w14:paraId="560C403E" w14:textId="77777777" w:rsidR="00107541" w:rsidRPr="00C0642F" w:rsidRDefault="00107541" w:rsidP="00C0642F">
      <w:pPr>
        <w:pStyle w:val="ListParagraph"/>
        <w:numPr>
          <w:ilvl w:val="0"/>
          <w:numId w:val="2"/>
        </w:numPr>
        <w:spacing w:after="0" w:line="240" w:lineRule="auto"/>
        <w:jc w:val="both"/>
        <w:rPr>
          <w:rFonts w:ascii="Arial" w:hAnsi="Arial" w:cs="Arial"/>
          <w:sz w:val="24"/>
          <w:szCs w:val="24"/>
        </w:rPr>
      </w:pPr>
      <w:r w:rsidRPr="00C0642F">
        <w:rPr>
          <w:rFonts w:ascii="Arial" w:hAnsi="Arial" w:cs="Arial"/>
          <w:sz w:val="24"/>
          <w:szCs w:val="24"/>
        </w:rPr>
        <w:t>Develop and disseminate culturally appropriate instructional materials considering EL students' experiences and backgrounds. To establish an inclusive learning atmosphere, include other viewpoints in the curriculum.</w:t>
      </w:r>
    </w:p>
    <w:p w14:paraId="2F097752" w14:textId="77777777" w:rsidR="00107541" w:rsidRPr="00C0642F" w:rsidRDefault="00107541" w:rsidP="00C0642F">
      <w:pPr>
        <w:pStyle w:val="ListParagraph"/>
        <w:numPr>
          <w:ilvl w:val="0"/>
          <w:numId w:val="2"/>
        </w:numPr>
        <w:spacing w:after="0" w:line="240" w:lineRule="auto"/>
        <w:jc w:val="both"/>
        <w:rPr>
          <w:rFonts w:ascii="Arial" w:hAnsi="Arial" w:cs="Arial"/>
          <w:sz w:val="24"/>
          <w:szCs w:val="24"/>
        </w:rPr>
      </w:pPr>
      <w:r w:rsidRPr="00C0642F">
        <w:rPr>
          <w:rFonts w:ascii="Arial" w:hAnsi="Arial" w:cs="Arial"/>
          <w:sz w:val="24"/>
          <w:szCs w:val="24"/>
        </w:rPr>
        <w:t>Parental Involvement: Give EL parents the chance to be involved in their children's education. Create seminars to inform parents about the educational system, academic standards, and ways to encourage learning at home.</w:t>
      </w:r>
    </w:p>
    <w:p w14:paraId="193354BE" w14:textId="77777777" w:rsidR="00107541" w:rsidRPr="00C0642F" w:rsidRDefault="00107541" w:rsidP="00C0642F">
      <w:pPr>
        <w:pStyle w:val="ListParagraph"/>
        <w:numPr>
          <w:ilvl w:val="0"/>
          <w:numId w:val="2"/>
        </w:numPr>
        <w:spacing w:after="0" w:line="240" w:lineRule="auto"/>
        <w:jc w:val="both"/>
        <w:rPr>
          <w:rFonts w:ascii="Arial" w:hAnsi="Arial" w:cs="Arial"/>
          <w:sz w:val="24"/>
          <w:szCs w:val="24"/>
        </w:rPr>
      </w:pPr>
      <w:r w:rsidRPr="00C0642F">
        <w:rPr>
          <w:rFonts w:ascii="Arial" w:hAnsi="Arial" w:cs="Arial"/>
          <w:sz w:val="24"/>
          <w:szCs w:val="24"/>
        </w:rPr>
        <w:lastRenderedPageBreak/>
        <w:t>Foster a collaborative atmosphere among instructors where they may discuss ideas, successful strategies, and difficulties teaching English as a second language. Create frequent gatherings or discussion areas to encourage the sharing of information.</w:t>
      </w:r>
    </w:p>
    <w:p w14:paraId="6146A93B" w14:textId="77777777" w:rsidR="00107541" w:rsidRPr="00C0642F" w:rsidRDefault="00107541" w:rsidP="00C0642F">
      <w:pPr>
        <w:pStyle w:val="ListParagraph"/>
        <w:numPr>
          <w:ilvl w:val="0"/>
          <w:numId w:val="2"/>
        </w:numPr>
        <w:spacing w:after="0" w:line="240" w:lineRule="auto"/>
        <w:jc w:val="both"/>
        <w:rPr>
          <w:rFonts w:ascii="Arial" w:hAnsi="Arial" w:cs="Arial"/>
          <w:sz w:val="24"/>
          <w:szCs w:val="24"/>
        </w:rPr>
      </w:pPr>
      <w:r w:rsidRPr="00C0642F">
        <w:rPr>
          <w:rFonts w:ascii="Arial" w:hAnsi="Arial" w:cs="Arial"/>
          <w:sz w:val="24"/>
          <w:szCs w:val="24"/>
        </w:rPr>
        <w:t>Monitoring and Evaluation: Constantly evaluate how well your projects are working. To guarantee continual growth, track EL children's progress, collect opinions from instructors and parents, and make necessary adjustments to techniques.</w:t>
      </w:r>
    </w:p>
    <w:p w14:paraId="77480A92" w14:textId="6ED71CB7" w:rsidR="00107541" w:rsidRPr="00C0642F" w:rsidRDefault="00107541" w:rsidP="00C0642F">
      <w:pPr>
        <w:pStyle w:val="ListParagraph"/>
        <w:numPr>
          <w:ilvl w:val="0"/>
          <w:numId w:val="2"/>
        </w:numPr>
        <w:spacing w:after="0" w:line="240" w:lineRule="auto"/>
        <w:jc w:val="both"/>
        <w:rPr>
          <w:rFonts w:ascii="Arial" w:hAnsi="Arial" w:cs="Arial"/>
          <w:sz w:val="24"/>
          <w:szCs w:val="24"/>
        </w:rPr>
      </w:pPr>
      <w:r w:rsidRPr="00C0642F">
        <w:rPr>
          <w:rFonts w:ascii="Arial" w:hAnsi="Arial" w:cs="Arial"/>
          <w:sz w:val="24"/>
          <w:szCs w:val="24"/>
        </w:rPr>
        <w:t>Long-Term Perspective: Keep the big picture in mind. Encourage continuous research, relationships with EL support organisations and engagement with educational institutions. Continually adjust and improve your strategy in light of new best practices and evolving requirements.</w:t>
      </w:r>
    </w:p>
    <w:sdt>
      <w:sdtPr>
        <w:id w:val="1168822235"/>
        <w:docPartObj>
          <w:docPartGallery w:val="Bibliographies"/>
          <w:docPartUnique/>
        </w:docPartObj>
      </w:sdtPr>
      <w:sdtEndPr>
        <w:rPr>
          <w:rFonts w:ascii="Times New Roman" w:eastAsia="Times New Roman" w:hAnsi="Times New Roman" w:cs="Times New Roman"/>
          <w:color w:val="auto"/>
          <w:sz w:val="24"/>
          <w:szCs w:val="24"/>
          <w:lang w:val="en-GB" w:eastAsia="en-GB"/>
        </w:rPr>
      </w:sdtEndPr>
      <w:sdtContent>
        <w:p w14:paraId="34F752A8" w14:textId="471A3A6A" w:rsidR="000141AD" w:rsidRPr="00860897" w:rsidRDefault="000141AD" w:rsidP="00C0642F">
          <w:pPr>
            <w:pStyle w:val="Heading1"/>
            <w:spacing w:line="240" w:lineRule="auto"/>
            <w:jc w:val="both"/>
            <w:rPr>
              <w:rFonts w:ascii="Arial" w:hAnsi="Arial" w:cs="Arial"/>
              <w:b/>
              <w:bCs/>
              <w:color w:val="auto"/>
              <w:sz w:val="24"/>
              <w:szCs w:val="24"/>
            </w:rPr>
          </w:pPr>
          <w:r w:rsidRPr="00860897">
            <w:rPr>
              <w:rFonts w:ascii="Arial" w:hAnsi="Arial" w:cs="Arial"/>
              <w:b/>
              <w:bCs/>
              <w:color w:val="auto"/>
              <w:sz w:val="24"/>
              <w:szCs w:val="24"/>
            </w:rPr>
            <w:t>Reference</w:t>
          </w:r>
        </w:p>
        <w:sdt>
          <w:sdtPr>
            <w:id w:val="-573587230"/>
            <w:bibliography/>
          </w:sdtPr>
          <w:sdtContent>
            <w:p w14:paraId="0F2AC57C" w14:textId="1BFBCB03" w:rsidR="000141AD" w:rsidRPr="002942B3" w:rsidRDefault="002942B3" w:rsidP="00A7613C">
              <w:pPr>
                <w:pStyle w:val="NormalWeb"/>
                <w:spacing w:before="240" w:beforeAutospacing="0" w:after="0" w:afterAutospacing="0"/>
                <w:ind w:left="720" w:hanging="720"/>
                <w:rPr>
                  <w:rFonts w:ascii="Arial" w:hAnsi="Arial" w:cs="Arial"/>
                </w:rPr>
              </w:pPr>
              <w:r w:rsidRPr="002942B3">
                <w:rPr>
                  <w:rFonts w:ascii="Arial" w:hAnsi="Arial" w:cs="Arial"/>
                </w:rPr>
                <w:t xml:space="preserve">Gagnon, D. (2020, April 1). </w:t>
              </w:r>
              <w:r w:rsidRPr="002942B3">
                <w:rPr>
                  <w:rFonts w:ascii="Arial" w:hAnsi="Arial" w:cs="Arial"/>
                  <w:i/>
                  <w:iCs/>
                </w:rPr>
                <w:t>Strengthening English Learner Education in Rural Areas | REL Central</w:t>
              </w:r>
              <w:r w:rsidRPr="002942B3">
                <w:rPr>
                  <w:rFonts w:ascii="Arial" w:hAnsi="Arial" w:cs="Arial"/>
                </w:rPr>
                <w:t>. REL Central Blog; The Institute of Education Sciences (IES). https://ies.ed.gov/ncee/edlabs/regions/central/blog/rural-english-learners.asp</w:t>
              </w:r>
            </w:p>
          </w:sdtContent>
        </w:sdt>
      </w:sdtContent>
    </w:sdt>
    <w:p w14:paraId="6A228E96" w14:textId="77777777" w:rsidR="000141AD" w:rsidRDefault="000141AD" w:rsidP="000141AD">
      <w:pPr>
        <w:pStyle w:val="ListParagraph"/>
        <w:spacing w:before="240" w:after="0" w:line="240" w:lineRule="auto"/>
        <w:ind w:left="0"/>
        <w:jc w:val="both"/>
        <w:rPr>
          <w:rFonts w:ascii="Arial" w:hAnsi="Arial" w:cs="Arial"/>
          <w:sz w:val="24"/>
          <w:szCs w:val="24"/>
        </w:rPr>
      </w:pPr>
    </w:p>
    <w:p w14:paraId="3327D051" w14:textId="77777777" w:rsidR="000141AD" w:rsidRPr="001E1F27" w:rsidRDefault="000141AD" w:rsidP="000141AD">
      <w:pPr>
        <w:pStyle w:val="ListParagraph"/>
        <w:spacing w:after="0" w:line="240" w:lineRule="auto"/>
        <w:ind w:left="0"/>
        <w:jc w:val="both"/>
        <w:rPr>
          <w:rFonts w:ascii="Arial" w:hAnsi="Arial" w:cs="Arial"/>
          <w:sz w:val="24"/>
          <w:szCs w:val="24"/>
        </w:rPr>
      </w:pPr>
    </w:p>
    <w:sectPr w:rsidR="000141AD" w:rsidRPr="001E1F27" w:rsidSect="004F6455">
      <w:pgSz w:w="11906" w:h="16838" w:code="9"/>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060C4"/>
    <w:multiLevelType w:val="hybridMultilevel"/>
    <w:tmpl w:val="29949D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B36449"/>
    <w:multiLevelType w:val="hybridMultilevel"/>
    <w:tmpl w:val="133E7D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516450">
    <w:abstractNumId w:val="0"/>
  </w:num>
  <w:num w:numId="2" w16cid:durableId="1681204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B5"/>
    <w:rsid w:val="000141AD"/>
    <w:rsid w:val="00085735"/>
    <w:rsid w:val="00095CD6"/>
    <w:rsid w:val="00096038"/>
    <w:rsid w:val="000F456C"/>
    <w:rsid w:val="00107541"/>
    <w:rsid w:val="0013367D"/>
    <w:rsid w:val="001559B5"/>
    <w:rsid w:val="001C4362"/>
    <w:rsid w:val="001E1F27"/>
    <w:rsid w:val="002942B3"/>
    <w:rsid w:val="002C7960"/>
    <w:rsid w:val="004A21CD"/>
    <w:rsid w:val="004F6455"/>
    <w:rsid w:val="0050001B"/>
    <w:rsid w:val="005608AC"/>
    <w:rsid w:val="006A48A0"/>
    <w:rsid w:val="00860897"/>
    <w:rsid w:val="009E08E7"/>
    <w:rsid w:val="00A7613C"/>
    <w:rsid w:val="00A96698"/>
    <w:rsid w:val="00B71704"/>
    <w:rsid w:val="00BA2D11"/>
    <w:rsid w:val="00BB2F2B"/>
    <w:rsid w:val="00C0642F"/>
    <w:rsid w:val="00C90A8F"/>
    <w:rsid w:val="00D33C53"/>
    <w:rsid w:val="00E65050"/>
    <w:rsid w:val="00F7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F852"/>
  <w15:chartTrackingRefBased/>
  <w15:docId w15:val="{B7BF5DF0-A1F2-4725-B0E7-CDAF680F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141AD"/>
    <w:pPr>
      <w:keepNext/>
      <w:keepLines/>
      <w:spacing w:before="240" w:after="0" w:line="259" w:lineRule="auto"/>
      <w:outlineLvl w:val="0"/>
    </w:pPr>
    <w:rPr>
      <w:rFonts w:asciiTheme="majorHAnsi" w:eastAsiaTheme="majorEastAsia" w:hAnsiTheme="majorHAnsi" w:cstheme="majorBidi"/>
      <w:color w:val="365F91"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F27"/>
    <w:pPr>
      <w:ind w:left="720"/>
      <w:contextualSpacing/>
    </w:pPr>
  </w:style>
  <w:style w:type="character" w:styleId="Hyperlink">
    <w:name w:val="Hyperlink"/>
    <w:basedOn w:val="DefaultParagraphFont"/>
    <w:uiPriority w:val="99"/>
    <w:unhideWhenUsed/>
    <w:rsid w:val="001C4362"/>
    <w:rPr>
      <w:color w:val="0000FF" w:themeColor="hyperlink"/>
      <w:u w:val="single"/>
    </w:rPr>
  </w:style>
  <w:style w:type="character" w:styleId="UnresolvedMention">
    <w:name w:val="Unresolved Mention"/>
    <w:basedOn w:val="DefaultParagraphFont"/>
    <w:uiPriority w:val="99"/>
    <w:semiHidden/>
    <w:unhideWhenUsed/>
    <w:rsid w:val="001C4362"/>
    <w:rPr>
      <w:color w:val="605E5C"/>
      <w:shd w:val="clear" w:color="auto" w:fill="E1DFDD"/>
    </w:rPr>
  </w:style>
  <w:style w:type="character" w:customStyle="1" w:styleId="Heading1Char">
    <w:name w:val="Heading 1 Char"/>
    <w:basedOn w:val="DefaultParagraphFont"/>
    <w:link w:val="Heading1"/>
    <w:uiPriority w:val="9"/>
    <w:rsid w:val="000141AD"/>
    <w:rPr>
      <w:rFonts w:asciiTheme="majorHAnsi" w:eastAsiaTheme="majorEastAsia" w:hAnsiTheme="majorHAnsi" w:cstheme="majorBidi"/>
      <w:color w:val="365F91" w:themeColor="accent1" w:themeShade="BF"/>
      <w:kern w:val="0"/>
      <w:sz w:val="32"/>
      <w:szCs w:val="32"/>
      <w14:ligatures w14:val="none"/>
    </w:rPr>
  </w:style>
  <w:style w:type="paragraph" w:styleId="NormalWeb">
    <w:name w:val="Normal (Web)"/>
    <w:basedOn w:val="Normal"/>
    <w:uiPriority w:val="99"/>
    <w:unhideWhenUsed/>
    <w:rsid w:val="002942B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6736">
      <w:bodyDiv w:val="1"/>
      <w:marLeft w:val="0"/>
      <w:marRight w:val="0"/>
      <w:marTop w:val="0"/>
      <w:marBottom w:val="0"/>
      <w:divBdr>
        <w:top w:val="none" w:sz="0" w:space="0" w:color="auto"/>
        <w:left w:val="none" w:sz="0" w:space="0" w:color="auto"/>
        <w:bottom w:val="none" w:sz="0" w:space="0" w:color="auto"/>
        <w:right w:val="none" w:sz="0" w:space="0" w:color="auto"/>
      </w:divBdr>
    </w:div>
    <w:div w:id="1688629464">
      <w:bodyDiv w:val="1"/>
      <w:marLeft w:val="0"/>
      <w:marRight w:val="0"/>
      <w:marTop w:val="0"/>
      <w:marBottom w:val="0"/>
      <w:divBdr>
        <w:top w:val="none" w:sz="0" w:space="0" w:color="auto"/>
        <w:left w:val="none" w:sz="0" w:space="0" w:color="auto"/>
        <w:bottom w:val="none" w:sz="0" w:space="0" w:color="auto"/>
        <w:right w:val="none" w:sz="0" w:space="0" w:color="auto"/>
      </w:divBdr>
      <w:divsChild>
        <w:div w:id="1722634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omascrown447@a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EF738-FFC1-4BC5-9A95-9E69688AC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epson mobile</dc:creator>
  <cp:keywords/>
  <dc:description/>
  <cp:lastModifiedBy>epson mobile</cp:lastModifiedBy>
  <cp:revision>2</cp:revision>
  <dcterms:created xsi:type="dcterms:W3CDTF">2023-08-06T14:22:00Z</dcterms:created>
  <dcterms:modified xsi:type="dcterms:W3CDTF">2023-08-06T14:22:00Z</dcterms:modified>
</cp:coreProperties>
</file>