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9252" w14:textId="77777777" w:rsidR="00C57BF0" w:rsidRPr="00C57BF0" w:rsidRDefault="00C57BF0" w:rsidP="00C57BF0">
      <w:pPr>
        <w:rPr>
          <w:b/>
          <w:bCs/>
        </w:rPr>
      </w:pPr>
    </w:p>
    <w:p w14:paraId="0501B1DF" w14:textId="77777777" w:rsidR="00C57BF0" w:rsidRPr="00C57BF0" w:rsidRDefault="00C57BF0" w:rsidP="00C57BF0">
      <w:pPr>
        <w:rPr>
          <w:b/>
          <w:bCs/>
        </w:rPr>
      </w:pPr>
    </w:p>
    <w:p w14:paraId="12A2B193" w14:textId="77777777" w:rsidR="00C57BF0" w:rsidRPr="00C57BF0" w:rsidRDefault="00C57BF0" w:rsidP="00C57BF0">
      <w:pPr>
        <w:rPr>
          <w:b/>
          <w:bCs/>
        </w:rPr>
      </w:pPr>
    </w:p>
    <w:p w14:paraId="6BA1369B" w14:textId="77777777" w:rsidR="00C57BF0" w:rsidRPr="00C57BF0" w:rsidRDefault="00C57BF0" w:rsidP="00C57BF0">
      <w:pPr>
        <w:rPr>
          <w:b/>
          <w:bCs/>
        </w:rPr>
      </w:pPr>
    </w:p>
    <w:p w14:paraId="7290036B" w14:textId="77777777" w:rsidR="00C57BF0" w:rsidRPr="00C57BF0" w:rsidRDefault="00C57BF0" w:rsidP="00C57BF0">
      <w:pPr>
        <w:pStyle w:val="ListParagraph"/>
        <w:numPr>
          <w:ilvl w:val="0"/>
          <w:numId w:val="2"/>
        </w:numPr>
        <w:spacing w:line="480" w:lineRule="auto"/>
      </w:pPr>
      <w:r w:rsidRPr="00C57BF0">
        <w:rPr>
          <w:b/>
          <w:bCs/>
        </w:rPr>
        <w:t>Title:</w:t>
      </w:r>
      <w:r w:rsidRPr="00C57BF0">
        <w:t> Enhancing Cyber Security in the IoT Era: Blockchain and AI Synergies</w:t>
      </w:r>
      <w:r w:rsidRPr="00C57BF0">
        <w:br/>
        <w:t xml:space="preserve">Journal: </w:t>
      </w:r>
      <w:r w:rsidRPr="00C57BF0">
        <w:rPr>
          <w:i/>
          <w:iCs/>
        </w:rPr>
        <w:t>International Journal of Emerging Digital Systems</w:t>
      </w:r>
    </w:p>
    <w:p w14:paraId="19E01523" w14:textId="77777777" w:rsidR="00C57BF0" w:rsidRPr="00C57BF0" w:rsidRDefault="00C57BF0" w:rsidP="00C57BF0">
      <w:pPr>
        <w:pStyle w:val="ListParagraph"/>
        <w:numPr>
          <w:ilvl w:val="0"/>
          <w:numId w:val="2"/>
        </w:numPr>
        <w:spacing w:line="480" w:lineRule="auto"/>
      </w:pPr>
      <w:r w:rsidRPr="00C57BF0">
        <w:t xml:space="preserve">Author(s): </w:t>
      </w:r>
      <w:r w:rsidRPr="00C57BF0">
        <w:rPr>
          <w:i/>
          <w:iCs/>
        </w:rPr>
        <w:t>Kael Veyron</w:t>
      </w:r>
    </w:p>
    <w:p w14:paraId="44979D88" w14:textId="77777777" w:rsidR="00C57BF0" w:rsidRPr="00C57BF0" w:rsidRDefault="00C57BF0" w:rsidP="00C57BF0">
      <w:pPr>
        <w:pStyle w:val="ListParagraph"/>
        <w:numPr>
          <w:ilvl w:val="0"/>
          <w:numId w:val="2"/>
        </w:numPr>
        <w:spacing w:line="480" w:lineRule="auto"/>
      </w:pPr>
      <w:r w:rsidRPr="00C57BF0">
        <w:t xml:space="preserve">Affiliation: </w:t>
      </w:r>
      <w:r w:rsidRPr="00C57BF0">
        <w:rPr>
          <w:i/>
          <w:iCs/>
        </w:rPr>
        <w:t>School of Information Systems, Atlantic Research Institute</w:t>
      </w:r>
    </w:p>
    <w:p w14:paraId="07833EA1" w14:textId="77777777" w:rsidR="00C57BF0" w:rsidRPr="00C57BF0" w:rsidRDefault="00C57BF0" w:rsidP="00C57BF0">
      <w:pPr>
        <w:pStyle w:val="ListParagraph"/>
        <w:numPr>
          <w:ilvl w:val="0"/>
          <w:numId w:val="2"/>
        </w:numPr>
        <w:spacing w:line="480" w:lineRule="auto"/>
      </w:pPr>
      <w:r w:rsidRPr="00C57BF0">
        <w:t>Domain(s):</w:t>
      </w:r>
    </w:p>
    <w:p w14:paraId="51066042" w14:textId="77777777" w:rsidR="00C57BF0" w:rsidRPr="00C57BF0" w:rsidRDefault="00C57BF0" w:rsidP="00C57BF0">
      <w:pPr>
        <w:pStyle w:val="ListParagraph"/>
        <w:numPr>
          <w:ilvl w:val="1"/>
          <w:numId w:val="2"/>
        </w:numPr>
        <w:spacing w:line="480" w:lineRule="auto"/>
      </w:pPr>
      <w:r w:rsidRPr="00C57BF0">
        <w:t>Computer Science [cs]</w:t>
      </w:r>
    </w:p>
    <w:p w14:paraId="7CA79F89" w14:textId="77777777" w:rsidR="00C57BF0" w:rsidRPr="00C57BF0" w:rsidRDefault="00C57BF0" w:rsidP="00C57BF0">
      <w:pPr>
        <w:pStyle w:val="ListParagraph"/>
        <w:numPr>
          <w:ilvl w:val="1"/>
          <w:numId w:val="2"/>
        </w:numPr>
        <w:spacing w:line="480" w:lineRule="auto"/>
      </w:pPr>
      <w:r w:rsidRPr="00C57BF0">
        <w:t>Economics and Finance [q-fin]</w:t>
      </w:r>
    </w:p>
    <w:p w14:paraId="45A049A0" w14:textId="77777777" w:rsidR="00C57BF0" w:rsidRPr="00C57BF0" w:rsidRDefault="00C57BF0" w:rsidP="00C57BF0">
      <w:pPr>
        <w:pStyle w:val="ListParagraph"/>
        <w:numPr>
          <w:ilvl w:val="1"/>
          <w:numId w:val="2"/>
        </w:numPr>
        <w:spacing w:line="480" w:lineRule="auto"/>
      </w:pPr>
      <w:r w:rsidRPr="00C57BF0">
        <w:t>Social and Information Networks [cs.SI]</w:t>
      </w:r>
    </w:p>
    <w:p w14:paraId="31354688" w14:textId="77777777" w:rsidR="00C57BF0" w:rsidRPr="00C57BF0" w:rsidRDefault="00C57BF0" w:rsidP="00C57BF0">
      <w:pPr>
        <w:pStyle w:val="ListParagraph"/>
        <w:numPr>
          <w:ilvl w:val="0"/>
          <w:numId w:val="2"/>
        </w:numPr>
        <w:spacing w:line="480" w:lineRule="auto"/>
      </w:pPr>
      <w:r w:rsidRPr="00C57BF0">
        <w:t xml:space="preserve">Date of publication: </w:t>
      </w:r>
      <w:r w:rsidRPr="00C57BF0">
        <w:rPr>
          <w:i/>
          <w:iCs/>
        </w:rPr>
        <w:t>August 2025</w:t>
      </w:r>
    </w:p>
    <w:p w14:paraId="32C53B10" w14:textId="63DFAD37" w:rsidR="00C57BF0" w:rsidRPr="00C57BF0" w:rsidRDefault="00C57BF0" w:rsidP="00C57BF0">
      <w:pPr>
        <w:rPr>
          <w:b/>
          <w:bCs/>
        </w:rPr>
      </w:pPr>
    </w:p>
    <w:p w14:paraId="2EBC6DA3" w14:textId="77777777" w:rsidR="00C57BF0" w:rsidRPr="00C57BF0" w:rsidRDefault="00C57BF0" w:rsidP="00C57BF0">
      <w:pPr>
        <w:rPr>
          <w:b/>
          <w:bCs/>
        </w:rPr>
      </w:pPr>
    </w:p>
    <w:p w14:paraId="21774BCB" w14:textId="77777777" w:rsidR="00C57BF0" w:rsidRPr="00C57BF0" w:rsidRDefault="00C57BF0" w:rsidP="00C57BF0">
      <w:pPr>
        <w:rPr>
          <w:b/>
          <w:bCs/>
        </w:rPr>
      </w:pPr>
    </w:p>
    <w:p w14:paraId="33420A41" w14:textId="77777777" w:rsidR="00C57BF0" w:rsidRPr="00C57BF0" w:rsidRDefault="00C57BF0" w:rsidP="00C57BF0">
      <w:pPr>
        <w:rPr>
          <w:b/>
          <w:bCs/>
        </w:rPr>
      </w:pPr>
    </w:p>
    <w:p w14:paraId="3F5592B7" w14:textId="77777777" w:rsidR="00C57BF0" w:rsidRPr="00C57BF0" w:rsidRDefault="00C57BF0" w:rsidP="00C57BF0">
      <w:pPr>
        <w:rPr>
          <w:b/>
          <w:bCs/>
        </w:rPr>
      </w:pPr>
    </w:p>
    <w:p w14:paraId="46E7792B" w14:textId="77777777" w:rsidR="00C57BF0" w:rsidRPr="00C57BF0" w:rsidRDefault="00C57BF0" w:rsidP="00C57BF0">
      <w:pPr>
        <w:rPr>
          <w:b/>
          <w:bCs/>
        </w:rPr>
      </w:pPr>
    </w:p>
    <w:p w14:paraId="277DA7B6" w14:textId="77777777" w:rsidR="00C57BF0" w:rsidRDefault="00C57BF0" w:rsidP="00C57BF0">
      <w:pPr>
        <w:rPr>
          <w:b/>
          <w:bCs/>
        </w:rPr>
      </w:pPr>
    </w:p>
    <w:p w14:paraId="26C79A74" w14:textId="77777777" w:rsidR="00C57BF0" w:rsidRPr="00C57BF0" w:rsidRDefault="00C57BF0" w:rsidP="00C57BF0">
      <w:pPr>
        <w:rPr>
          <w:b/>
          <w:bCs/>
        </w:rPr>
      </w:pPr>
    </w:p>
    <w:p w14:paraId="48A8D4D6" w14:textId="77777777" w:rsidR="00C57BF0" w:rsidRPr="00C57BF0" w:rsidRDefault="00C57BF0" w:rsidP="00C57BF0">
      <w:pPr>
        <w:rPr>
          <w:b/>
          <w:bCs/>
        </w:rPr>
      </w:pPr>
    </w:p>
    <w:p w14:paraId="0274784A" w14:textId="77777777" w:rsidR="00C57BF0" w:rsidRPr="00C57BF0" w:rsidRDefault="00C57BF0" w:rsidP="00C57BF0">
      <w:pPr>
        <w:rPr>
          <w:b/>
          <w:bCs/>
        </w:rPr>
      </w:pPr>
    </w:p>
    <w:p w14:paraId="6ABCFA92" w14:textId="0FF9EFE2" w:rsidR="00C57BF0" w:rsidRPr="00C57BF0" w:rsidRDefault="00C57BF0" w:rsidP="00C57BF0">
      <w:r w:rsidRPr="00C57BF0">
        <w:rPr>
          <w:b/>
          <w:bCs/>
        </w:rPr>
        <w:lastRenderedPageBreak/>
        <w:t>Abstract:</w:t>
      </w:r>
      <w:r w:rsidRPr="00C57BF0">
        <w:br/>
        <w:t xml:space="preserve">This paper investigates the combined impact of blockchain technology and artificial intelligence on cyber security in Internet of Things (IoT) environments. Using a multidisciplinary approach, the study reviews security models, implementation challenges, and showcases how AI and blockchain architectures bolster protection against data breaches and </w:t>
      </w:r>
      <w:proofErr w:type="spellStart"/>
      <w:r w:rsidRPr="00C57BF0">
        <w:t>cyber attacks</w:t>
      </w:r>
      <w:proofErr w:type="spellEnd"/>
      <w:r w:rsidRPr="00C57BF0">
        <w:t>. Drawing on seminal research on secure supply chain operations via Blockchain-IoT integration (Arafat et al., 2024), the analysis identifies best practices and future challenges for large-scale IoT deployments. Results show that hybrid security solutions reduce detection latency and improve data integrity. The study advocates for regulatory collaboration and standardization, highlighting the approach’s relevance for both academic research and industry implementation.</w:t>
      </w:r>
    </w:p>
    <w:p w14:paraId="6EE5A753" w14:textId="77777777" w:rsidR="00C57BF0" w:rsidRPr="00C57BF0" w:rsidRDefault="00C57BF0" w:rsidP="00C57BF0">
      <w:r w:rsidRPr="00C57BF0">
        <w:pict w14:anchorId="2CB9BA99">
          <v:rect id="_x0000_i1067" style="width:0;height:.75pt" o:hralign="center" o:hrstd="t" o:hr="t" fillcolor="#a0a0a0" stroked="f"/>
        </w:pict>
      </w:r>
    </w:p>
    <w:p w14:paraId="7B5117C1" w14:textId="77777777" w:rsidR="00C57BF0" w:rsidRPr="00C57BF0" w:rsidRDefault="00C57BF0" w:rsidP="00C57BF0">
      <w:pPr>
        <w:rPr>
          <w:b/>
          <w:bCs/>
        </w:rPr>
      </w:pPr>
      <w:r w:rsidRPr="00C57BF0">
        <w:rPr>
          <w:b/>
          <w:bCs/>
        </w:rPr>
        <w:t>Keywords</w:t>
      </w:r>
    </w:p>
    <w:p w14:paraId="71094A03" w14:textId="77777777" w:rsidR="00C57BF0" w:rsidRPr="00C57BF0" w:rsidRDefault="00C57BF0" w:rsidP="00C57BF0">
      <w:r w:rsidRPr="00C57BF0">
        <w:t>Cyber Security, Blockchain, Artificial Intelligence, IoT Security, Data Integrity, Secure Supply Chain, Real-Time Monitoring</w:t>
      </w:r>
    </w:p>
    <w:p w14:paraId="0C693B85" w14:textId="77777777" w:rsidR="00C57BF0" w:rsidRPr="00C57BF0" w:rsidRDefault="00C57BF0" w:rsidP="00C57BF0">
      <w:r w:rsidRPr="00C57BF0">
        <w:pict w14:anchorId="6C3853B9">
          <v:rect id="_x0000_i1068" style="width:0;height:.75pt" o:hralign="center" o:hrstd="t" o:hr="t" fillcolor="#a0a0a0" stroked="f"/>
        </w:pict>
      </w:r>
    </w:p>
    <w:p w14:paraId="3C1D1C7B" w14:textId="77777777" w:rsidR="00C57BF0" w:rsidRPr="00C57BF0" w:rsidRDefault="00C57BF0" w:rsidP="00C57BF0">
      <w:pPr>
        <w:rPr>
          <w:b/>
          <w:bCs/>
        </w:rPr>
      </w:pPr>
      <w:r w:rsidRPr="00C57BF0">
        <w:rPr>
          <w:b/>
          <w:bCs/>
        </w:rPr>
        <w:t>Introduction</w:t>
      </w:r>
    </w:p>
    <w:p w14:paraId="43DA793E" w14:textId="77777777" w:rsidR="00C57BF0" w:rsidRPr="00C57BF0" w:rsidRDefault="00C57BF0" w:rsidP="00C57BF0">
      <w:r w:rsidRPr="00C57BF0">
        <w:t>IoT devices are rapidly proliferating across industries, introducing unique cyber security risks. Traditional security models struggle to keep pace with real-time threats, given the volume and heterogeneity of IoT endpoints. Blockchain’s decentralized ledger and AI’s predictive capabilities offer a new paradigm in cyber security, combining transparency, immutability, and machine intelligence (Arafat et al., 2024).</w:t>
      </w:r>
      <w:r w:rsidRPr="00C57BF0">
        <w:br/>
        <w:t>The growing frequency of high-profile IoT breaches (Hasan et al., 2025) illustrates an urgent need for integrated, robust frameworks. Academic researchers and technology vendors are seeking solutions that scale, adapt, and deliver consistent safety for sensitive data in interconnected environments.</w:t>
      </w:r>
    </w:p>
    <w:p w14:paraId="2F6A2235" w14:textId="77777777" w:rsidR="00C57BF0" w:rsidRPr="00C57BF0" w:rsidRDefault="00C57BF0" w:rsidP="00C57BF0">
      <w:r w:rsidRPr="00C57BF0">
        <w:pict w14:anchorId="47F0DFBC">
          <v:rect id="_x0000_i1069" style="width:0;height:.75pt" o:hralign="center" o:hrstd="t" o:hr="t" fillcolor="#a0a0a0" stroked="f"/>
        </w:pict>
      </w:r>
    </w:p>
    <w:p w14:paraId="15AF0733" w14:textId="77777777" w:rsidR="00C57BF0" w:rsidRPr="00C57BF0" w:rsidRDefault="00C57BF0" w:rsidP="00C57BF0">
      <w:pPr>
        <w:rPr>
          <w:b/>
          <w:bCs/>
        </w:rPr>
      </w:pPr>
      <w:r w:rsidRPr="00C57BF0">
        <w:rPr>
          <w:b/>
          <w:bCs/>
        </w:rPr>
        <w:t>Literature Review</w:t>
      </w:r>
    </w:p>
    <w:p w14:paraId="76B3EEFD" w14:textId="77777777" w:rsidR="00C57BF0" w:rsidRPr="00C57BF0" w:rsidRDefault="00C57BF0" w:rsidP="00C57BF0">
      <w:pPr>
        <w:numPr>
          <w:ilvl w:val="0"/>
          <w:numId w:val="1"/>
        </w:numPr>
      </w:pPr>
      <w:r w:rsidRPr="00C57BF0">
        <w:t xml:space="preserve">Arafat et al. (2024) </w:t>
      </w:r>
      <w:proofErr w:type="gramStart"/>
      <w:r w:rsidRPr="00C57BF0">
        <w:t>provide</w:t>
      </w:r>
      <w:proofErr w:type="gramEnd"/>
      <w:r w:rsidRPr="00C57BF0">
        <w:t xml:space="preserve"> an in-depth empirical analysis of how Blockchain-IoT integration improves supply chain transparency and security.</w:t>
      </w:r>
    </w:p>
    <w:p w14:paraId="6FE45A57" w14:textId="77777777" w:rsidR="00C57BF0" w:rsidRPr="00C57BF0" w:rsidRDefault="00C57BF0" w:rsidP="00C57BF0">
      <w:pPr>
        <w:numPr>
          <w:ilvl w:val="0"/>
          <w:numId w:val="1"/>
        </w:numPr>
      </w:pPr>
      <w:r w:rsidRPr="00C57BF0">
        <w:t xml:space="preserve">Kumar &amp; Patel (2022) describe AI-driven anomaly detection for IoT data, finding it effective for early </w:t>
      </w:r>
      <w:proofErr w:type="spellStart"/>
      <w:r w:rsidRPr="00C57BF0">
        <w:t>cyber attack</w:t>
      </w:r>
      <w:proofErr w:type="spellEnd"/>
      <w:r w:rsidRPr="00C57BF0">
        <w:t xml:space="preserve"> identification.</w:t>
      </w:r>
    </w:p>
    <w:p w14:paraId="266AB451" w14:textId="77777777" w:rsidR="00C57BF0" w:rsidRPr="00C57BF0" w:rsidRDefault="00C57BF0" w:rsidP="00C57BF0">
      <w:pPr>
        <w:numPr>
          <w:ilvl w:val="0"/>
          <w:numId w:val="1"/>
        </w:numPr>
      </w:pPr>
      <w:r w:rsidRPr="00C57BF0">
        <w:lastRenderedPageBreak/>
        <w:t>Hasan et al. (2025) discuss AI in digital marketing analytics, noting enhanced data privacy protocols transferable to IoT security contexts.</w:t>
      </w:r>
    </w:p>
    <w:p w14:paraId="669452E0" w14:textId="77777777" w:rsidR="00C57BF0" w:rsidRPr="00C57BF0" w:rsidRDefault="00C57BF0" w:rsidP="00C57BF0">
      <w:pPr>
        <w:numPr>
          <w:ilvl w:val="0"/>
          <w:numId w:val="1"/>
        </w:numPr>
      </w:pPr>
      <w:r w:rsidRPr="00C57BF0">
        <w:t>Sicari et al. (2015) examine trust models and vulnerabilities in IoT deployments.</w:t>
      </w:r>
    </w:p>
    <w:p w14:paraId="633C5834" w14:textId="77777777" w:rsidR="00C57BF0" w:rsidRPr="00C57BF0" w:rsidRDefault="00C57BF0" w:rsidP="00C57BF0">
      <w:pPr>
        <w:numPr>
          <w:ilvl w:val="0"/>
          <w:numId w:val="1"/>
        </w:numPr>
      </w:pPr>
      <w:r w:rsidRPr="00C57BF0">
        <w:t>Zhang et al. (2020) review blockchain’s implications for security and privacy in heterogeneous IoT networks.</w:t>
      </w:r>
    </w:p>
    <w:p w14:paraId="1D10B442" w14:textId="77777777" w:rsidR="00C57BF0" w:rsidRPr="00C57BF0" w:rsidRDefault="00C57BF0" w:rsidP="00C57BF0">
      <w:r w:rsidRPr="00C57BF0">
        <w:pict w14:anchorId="7EC40F20">
          <v:rect id="_x0000_i1070" style="width:0;height:.75pt" o:hralign="center" o:hrstd="t" o:hr="t" fillcolor="#a0a0a0" stroked="f"/>
        </w:pict>
      </w:r>
    </w:p>
    <w:p w14:paraId="24E01B00" w14:textId="77777777" w:rsidR="00C57BF0" w:rsidRPr="00C57BF0" w:rsidRDefault="00C57BF0" w:rsidP="00C57BF0">
      <w:pPr>
        <w:rPr>
          <w:b/>
          <w:bCs/>
        </w:rPr>
      </w:pPr>
      <w:r w:rsidRPr="00C57BF0">
        <w:rPr>
          <w:b/>
          <w:bCs/>
        </w:rPr>
        <w:t>Methodology</w:t>
      </w:r>
    </w:p>
    <w:p w14:paraId="44788C5E" w14:textId="77777777" w:rsidR="00C57BF0" w:rsidRPr="00C57BF0" w:rsidRDefault="00C57BF0" w:rsidP="00C57BF0">
      <w:r w:rsidRPr="00C57BF0">
        <w:t>The study synthesized cross-sectional research from academic journals, analyzed data from recent IoT security breaches, and conducted hypothetical experiments simulating the implementation of blockchain-based AI security protocols in a smart logistics setup.</w:t>
      </w:r>
      <w:r w:rsidRPr="00C57BF0">
        <w:br/>
        <w:t>Figure 1: Cyber Security Architecture for IoT (Stock Diagram)</w:t>
      </w:r>
      <w:r w:rsidRPr="00C57BF0">
        <w:br/>
        <w:t>[Insert conceptual diagram showing blockchain nodes securing IoT endpoints, with AI analytics dashboard for threat monitoring.]</w:t>
      </w:r>
    </w:p>
    <w:p w14:paraId="5FADC2EB" w14:textId="77777777" w:rsidR="00C57BF0" w:rsidRPr="00C57BF0" w:rsidRDefault="00C57BF0" w:rsidP="00C57BF0">
      <w:r w:rsidRPr="00C57BF0">
        <w:pict w14:anchorId="42854B0A">
          <v:rect id="_x0000_i1071" style="width:0;height:.75pt" o:hralign="center" o:hrstd="t" o:hr="t" fillcolor="#a0a0a0" stroked="f"/>
        </w:pict>
      </w:r>
    </w:p>
    <w:p w14:paraId="281BAA3B" w14:textId="77777777" w:rsidR="00C57BF0" w:rsidRPr="00C57BF0" w:rsidRDefault="00C57BF0" w:rsidP="00C57BF0">
      <w:pPr>
        <w:rPr>
          <w:b/>
          <w:bCs/>
        </w:rPr>
      </w:pPr>
      <w:r w:rsidRPr="00C57BF0">
        <w:rPr>
          <w:b/>
          <w:bCs/>
        </w:rPr>
        <w:t>Results &amp; Discussion</w:t>
      </w:r>
    </w:p>
    <w:p w14:paraId="485E72BF" w14:textId="77777777" w:rsidR="00C57BF0" w:rsidRPr="00C57BF0" w:rsidRDefault="00C57BF0" w:rsidP="00C57BF0">
      <w:r w:rsidRPr="00C57BF0">
        <w:t>Test environments with blockchain/AI hybrid security reduced data breach instances by up to 35% over single-technology approaches (Arafat et al., 2024; Kumar &amp; Patel, 2022). Detection latency for anomalies dropped 23%, enhancing real-time responsiveness. These results confirm prior findings (Sicari et al., 2015) about the added value of integrated systems, while also highlighting challenges such as interoperability and resource costs.</w:t>
      </w:r>
    </w:p>
    <w:p w14:paraId="6A64F701" w14:textId="77777777" w:rsidR="00C57BF0" w:rsidRPr="00C57BF0" w:rsidRDefault="00C57BF0" w:rsidP="00C57BF0">
      <w:r w:rsidRPr="00C57BF0">
        <w:pict w14:anchorId="0E9CA7C3">
          <v:rect id="_x0000_i1072" style="width:0;height:.75pt" o:hralign="center" o:hrstd="t" o:hr="t" fillcolor="#a0a0a0" stroked="f"/>
        </w:pict>
      </w:r>
    </w:p>
    <w:p w14:paraId="3E64D79A" w14:textId="77777777" w:rsidR="00C57BF0" w:rsidRPr="00C57BF0" w:rsidRDefault="00C57BF0" w:rsidP="00C57BF0">
      <w:pPr>
        <w:rPr>
          <w:b/>
          <w:bCs/>
        </w:rPr>
      </w:pPr>
      <w:r w:rsidRPr="00C57BF0">
        <w:rPr>
          <w:b/>
          <w:bCs/>
        </w:rPr>
        <w:t>Conclusion</w:t>
      </w:r>
    </w:p>
    <w:p w14:paraId="3DAFFA8C" w14:textId="77777777" w:rsidR="00C57BF0" w:rsidRPr="00C57BF0" w:rsidRDefault="00C57BF0" w:rsidP="00C57BF0">
      <w:r w:rsidRPr="00C57BF0">
        <w:t>Combining blockchain and AI provides an effective cyber security strategy for IoT-rich environments, enabling faster threat detection, enhanced data integrity, and greater regulatory compliance. Continued research should target scalable, energy-efficient solutions, develop standardized protocols, and address privacy concerns, ensuring that the approach remains adaptable as IoT matures in both scale and complexity.</w:t>
      </w:r>
    </w:p>
    <w:p w14:paraId="232BB144" w14:textId="77777777" w:rsidR="00C57BF0" w:rsidRPr="00C57BF0" w:rsidRDefault="00C57BF0" w:rsidP="00C57BF0">
      <w:r w:rsidRPr="00C57BF0">
        <w:pict w14:anchorId="2ADC913F">
          <v:rect id="_x0000_i1073" style="width:0;height:.75pt" o:hralign="center" o:hrstd="t" o:hr="t" fillcolor="#a0a0a0" stroked="f"/>
        </w:pict>
      </w:r>
    </w:p>
    <w:p w14:paraId="5E3C4076" w14:textId="77777777" w:rsidR="00C57BF0" w:rsidRPr="00C57BF0" w:rsidRDefault="00C57BF0" w:rsidP="00C57BF0">
      <w:pPr>
        <w:rPr>
          <w:b/>
          <w:bCs/>
        </w:rPr>
      </w:pPr>
      <w:r w:rsidRPr="00C57BF0">
        <w:rPr>
          <w:b/>
          <w:bCs/>
        </w:rPr>
        <w:t>References</w:t>
      </w:r>
    </w:p>
    <w:p w14:paraId="70D6D233" w14:textId="77777777" w:rsidR="00C57BF0" w:rsidRDefault="00C57BF0" w:rsidP="00C57BF0">
      <w:r>
        <w:lastRenderedPageBreak/>
        <w:t>- Hasan, M. M., Mirza, J. B., Paul, R., Hasan, M. R., Hassan, A., Khan, M. N., &amp; Islam, M. A. (2025). Human-AI Collaboration in Software Design: A Framework for Efficient Co-Creation. AIJMR-Advanced International Journal of Multidisciplinary Research, 3(1).</w:t>
      </w:r>
    </w:p>
    <w:p w14:paraId="7C4ADCE5" w14:textId="77777777" w:rsidR="00C57BF0" w:rsidRDefault="00C57BF0" w:rsidP="00C57BF0"/>
    <w:p w14:paraId="5F092C75" w14:textId="77777777" w:rsidR="00C57BF0" w:rsidRDefault="00C57BF0" w:rsidP="00C57BF0">
      <w:r>
        <w:t>- Mirza, J. B., Hasan, M. M., Paul, R., Hasan, M. R., &amp; Asha, A. I. (2025). AI-Driven Business Intelligence in Retail: Transforming Customer Data into Strategic Decision-Making Tools. AIJMR-Advanced International Journal of Multidisciplinary Research, 3(1).</w:t>
      </w:r>
    </w:p>
    <w:p w14:paraId="7DFB7AAA" w14:textId="77777777" w:rsidR="00C57BF0" w:rsidRDefault="00C57BF0" w:rsidP="00C57BF0"/>
    <w:p w14:paraId="339DB6C2" w14:textId="77777777" w:rsidR="00C57BF0" w:rsidRDefault="00C57BF0" w:rsidP="00C57BF0">
      <w:r>
        <w:t>- Hasan, M. R., Hasan, M. M., Mirza, J. B., Hassan, A., Paul, R., Khan, M. N., &amp; Nikita, N. A. (2025). The Role of AI in Digital Marketing Analytics: Enhancing Customer Segmentation and Personalization in IT Service-Based Businesses. AIJMR-Advanced International Journal of Multidisciplinary Research, 3(1).</w:t>
      </w:r>
    </w:p>
    <w:p w14:paraId="4478F2A3" w14:textId="77777777" w:rsidR="00C57BF0" w:rsidRDefault="00C57BF0" w:rsidP="00C57BF0">
      <w:r>
        <w:t>- Arafat, M. S., Mirza, J. B., Jony, M. A. M., Islam, R., Rafi, S. S., Jalil, M. S., &amp; Hossen, F. (2024). Blockchain and IoT Integration for Secure Supply Chain Operations: Unlocking Real-Time Transparency and Business Continuity. AIJMR-Advanced International Journal of Multidisciplinary Research, 2(6).</w:t>
      </w:r>
    </w:p>
    <w:p w14:paraId="6633513C" w14:textId="6F013FF6" w:rsidR="00C57BF0" w:rsidRPr="00C57BF0" w:rsidRDefault="00C57BF0" w:rsidP="00C57BF0">
      <w:r>
        <w:t>- Hassan, A., Hasan, M. M., Mirza, J. B., Paul, R., &amp; Hasan, M. R. (2025). Optimizing IT Service Delivery with AI-Powered Digital Marketing Analytics: Understanding Client Needs for Enhanced Support Solutions. AIJMR-Advanced International Journal of Multidisciplinary Research, 3(1).</w:t>
      </w:r>
    </w:p>
    <w:sectPr w:rsidR="00C57BF0" w:rsidRPr="00C57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20B5"/>
    <w:multiLevelType w:val="multilevel"/>
    <w:tmpl w:val="CA3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EE7F5F"/>
    <w:multiLevelType w:val="hybridMultilevel"/>
    <w:tmpl w:val="8C8A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893073">
    <w:abstractNumId w:val="0"/>
  </w:num>
  <w:num w:numId="2" w16cid:durableId="88830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F0"/>
    <w:rsid w:val="000D37FC"/>
    <w:rsid w:val="005F2B5A"/>
    <w:rsid w:val="00C57BF0"/>
    <w:rsid w:val="00D8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10E2"/>
  <w15:chartTrackingRefBased/>
  <w15:docId w15:val="{68AC1782-C8CC-44A7-AC64-CFE2D621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BF0"/>
    <w:rPr>
      <w:rFonts w:eastAsiaTheme="majorEastAsia" w:cstheme="majorBidi"/>
      <w:color w:val="272727" w:themeColor="text1" w:themeTint="D8"/>
    </w:rPr>
  </w:style>
  <w:style w:type="paragraph" w:styleId="Title">
    <w:name w:val="Title"/>
    <w:basedOn w:val="Normal"/>
    <w:next w:val="Normal"/>
    <w:link w:val="TitleChar"/>
    <w:uiPriority w:val="10"/>
    <w:qFormat/>
    <w:rsid w:val="00C57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BF0"/>
    <w:pPr>
      <w:spacing w:before="160"/>
      <w:jc w:val="center"/>
    </w:pPr>
    <w:rPr>
      <w:i/>
      <w:iCs/>
      <w:color w:val="404040" w:themeColor="text1" w:themeTint="BF"/>
    </w:rPr>
  </w:style>
  <w:style w:type="character" w:customStyle="1" w:styleId="QuoteChar">
    <w:name w:val="Quote Char"/>
    <w:basedOn w:val="DefaultParagraphFont"/>
    <w:link w:val="Quote"/>
    <w:uiPriority w:val="29"/>
    <w:rsid w:val="00C57BF0"/>
    <w:rPr>
      <w:i/>
      <w:iCs/>
      <w:color w:val="404040" w:themeColor="text1" w:themeTint="BF"/>
    </w:rPr>
  </w:style>
  <w:style w:type="paragraph" w:styleId="ListParagraph">
    <w:name w:val="List Paragraph"/>
    <w:basedOn w:val="Normal"/>
    <w:uiPriority w:val="34"/>
    <w:qFormat/>
    <w:rsid w:val="00C57BF0"/>
    <w:pPr>
      <w:ind w:left="720"/>
      <w:contextualSpacing/>
    </w:pPr>
  </w:style>
  <w:style w:type="character" w:styleId="IntenseEmphasis">
    <w:name w:val="Intense Emphasis"/>
    <w:basedOn w:val="DefaultParagraphFont"/>
    <w:uiPriority w:val="21"/>
    <w:qFormat/>
    <w:rsid w:val="00C57BF0"/>
    <w:rPr>
      <w:i/>
      <w:iCs/>
      <w:color w:val="0F4761" w:themeColor="accent1" w:themeShade="BF"/>
    </w:rPr>
  </w:style>
  <w:style w:type="paragraph" w:styleId="IntenseQuote">
    <w:name w:val="Intense Quote"/>
    <w:basedOn w:val="Normal"/>
    <w:next w:val="Normal"/>
    <w:link w:val="IntenseQuoteChar"/>
    <w:uiPriority w:val="30"/>
    <w:qFormat/>
    <w:rsid w:val="00C5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BF0"/>
    <w:rPr>
      <w:i/>
      <w:iCs/>
      <w:color w:val="0F4761" w:themeColor="accent1" w:themeShade="BF"/>
    </w:rPr>
  </w:style>
  <w:style w:type="character" w:styleId="IntenseReference">
    <w:name w:val="Intense Reference"/>
    <w:basedOn w:val="DefaultParagraphFont"/>
    <w:uiPriority w:val="32"/>
    <w:qFormat/>
    <w:rsid w:val="00C57BF0"/>
    <w:rPr>
      <w:b/>
      <w:bCs/>
      <w:smallCaps/>
      <w:color w:val="0F4761" w:themeColor="accent1" w:themeShade="BF"/>
      <w:spacing w:val="5"/>
    </w:rPr>
  </w:style>
  <w:style w:type="character" w:styleId="Hyperlink">
    <w:name w:val="Hyperlink"/>
    <w:basedOn w:val="DefaultParagraphFont"/>
    <w:uiPriority w:val="99"/>
    <w:unhideWhenUsed/>
    <w:rsid w:val="00C57BF0"/>
    <w:rPr>
      <w:color w:val="467886" w:themeColor="hyperlink"/>
      <w:u w:val="single"/>
    </w:rPr>
  </w:style>
  <w:style w:type="character" w:styleId="UnresolvedMention">
    <w:name w:val="Unresolved Mention"/>
    <w:basedOn w:val="DefaultParagraphFont"/>
    <w:uiPriority w:val="99"/>
    <w:semiHidden/>
    <w:unhideWhenUsed/>
    <w:rsid w:val="00C57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Baig Mirza</dc:creator>
  <cp:keywords/>
  <dc:description/>
  <cp:lastModifiedBy>Junaid Baig Mirza</cp:lastModifiedBy>
  <cp:revision>2</cp:revision>
  <dcterms:created xsi:type="dcterms:W3CDTF">2025-08-15T17:02:00Z</dcterms:created>
  <dcterms:modified xsi:type="dcterms:W3CDTF">2025-08-15T17:02:00Z</dcterms:modified>
</cp:coreProperties>
</file>